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04CD8">
      <w:pPr>
        <w:pStyle w:val="2"/>
        <w:tabs>
          <w:tab w:val="left" w:pos="2796"/>
        </w:tabs>
        <w:jc w:val="center"/>
        <w:rPr>
          <w:rFonts w:hint="eastAsia" w:ascii="方正小标宋简体" w:hAnsi="宋体" w:eastAsia="方正小标宋简体"/>
          <w:sz w:val="52"/>
          <w:szCs w:val="52"/>
          <w:lang w:val="en-US" w:eastAsia="zh-CN"/>
        </w:rPr>
      </w:pPr>
      <w:bookmarkStart w:id="459" w:name="_GoBack"/>
    </w:p>
    <w:p w14:paraId="1DE11878">
      <w:pPr>
        <w:pStyle w:val="2"/>
        <w:tabs>
          <w:tab w:val="left" w:pos="2796"/>
        </w:tabs>
        <w:jc w:val="center"/>
        <w:rPr>
          <w:rFonts w:hint="eastAsia" w:ascii="方正小标宋简体" w:hAnsi="宋体" w:eastAsia="方正小标宋简体"/>
          <w:sz w:val="52"/>
          <w:szCs w:val="52"/>
          <w:lang w:val="en-US" w:eastAsia="zh-CN"/>
        </w:rPr>
      </w:pPr>
    </w:p>
    <w:p w14:paraId="6476BDEB">
      <w:pPr>
        <w:jc w:val="center"/>
        <w:rPr>
          <w:rFonts w:hint="eastAsia" w:ascii="方正小标宋简体" w:hAnsi="宋体" w:eastAsia="方正小标宋简体"/>
          <w:sz w:val="28"/>
          <w:szCs w:val="28"/>
        </w:rPr>
      </w:pPr>
      <w:r>
        <w:rPr>
          <w:rFonts w:hint="eastAsia" w:ascii="微软雅黑" w:hAnsi="微软雅黑" w:eastAsia="微软雅黑" w:cs="Times New Roman"/>
          <w:b w:val="0"/>
          <w:bCs/>
          <w:color w:val="auto"/>
          <w:sz w:val="72"/>
          <w:szCs w:val="72"/>
          <w:lang w:val="en-US" w:eastAsia="zh-CN"/>
        </w:rPr>
        <w:t>洪洞县</w:t>
      </w:r>
      <w:r>
        <w:rPr>
          <w:rFonts w:hint="eastAsia" w:ascii="微软雅黑" w:hAnsi="微软雅黑" w:eastAsia="微软雅黑" w:cs="Times New Roman"/>
          <w:b w:val="0"/>
          <w:bCs/>
          <w:color w:val="auto"/>
          <w:sz w:val="72"/>
          <w:szCs w:val="72"/>
        </w:rPr>
        <w:t>职业中学</w:t>
      </w:r>
    </w:p>
    <w:p w14:paraId="3E12A4ED">
      <w:pPr>
        <w:pStyle w:val="5"/>
        <w:ind w:firstLine="402"/>
        <w:rPr>
          <w:rFonts w:hint="eastAsia"/>
        </w:rPr>
      </w:pPr>
    </w:p>
    <w:p w14:paraId="1B033F57">
      <w:pPr>
        <w:jc w:val="center"/>
        <w:rPr>
          <w:rFonts w:hint="eastAsia" w:ascii="微软雅黑" w:hAnsi="微软雅黑" w:eastAsia="微软雅黑" w:cs="微软雅黑"/>
          <w:b/>
          <w:bCs/>
          <w:color w:val="0070C0"/>
          <w:sz w:val="56"/>
          <w:szCs w:val="56"/>
        </w:rPr>
      </w:pPr>
      <w:r>
        <w:rPr>
          <w:rFonts w:hint="eastAsia" w:ascii="微软雅黑" w:hAnsi="微软雅黑" w:eastAsia="微软雅黑" w:cs="微软雅黑"/>
          <w:b/>
          <w:bCs/>
          <w:color w:val="0070C0"/>
          <w:sz w:val="56"/>
          <w:szCs w:val="56"/>
          <w:lang w:val="en-US" w:eastAsia="zh-CN"/>
        </w:rPr>
        <w:t>新能源汽车制造与检测</w:t>
      </w:r>
      <w:r>
        <w:rPr>
          <w:rFonts w:hint="eastAsia" w:ascii="微软雅黑" w:hAnsi="微软雅黑" w:eastAsia="微软雅黑" w:cs="微软雅黑"/>
          <w:b/>
          <w:bCs/>
          <w:color w:val="0070C0"/>
          <w:sz w:val="56"/>
          <w:szCs w:val="56"/>
        </w:rPr>
        <w:t>专业</w:t>
      </w:r>
      <w:bookmarkStart w:id="0" w:name="_Toc23071"/>
      <w:bookmarkStart w:id="1" w:name="_Toc20165"/>
      <w:bookmarkStart w:id="2" w:name="_Toc185426197"/>
      <w:bookmarkStart w:id="3" w:name="_Toc8276"/>
      <w:bookmarkStart w:id="4" w:name="_Toc13545"/>
      <w:bookmarkStart w:id="5" w:name="_Toc21408"/>
      <w:bookmarkStart w:id="6" w:name="_Toc10598"/>
      <w:bookmarkStart w:id="7" w:name="_Toc32334"/>
      <w:bookmarkStart w:id="8" w:name="_Toc202117264"/>
      <w:bookmarkStart w:id="9" w:name="_Toc18034"/>
      <w:bookmarkStart w:id="10" w:name="_Toc15729"/>
      <w:bookmarkStart w:id="11" w:name="_Toc1470"/>
      <w:bookmarkStart w:id="12" w:name="_Toc21456"/>
      <w:bookmarkStart w:id="13" w:name="_Toc202117357"/>
      <w:bookmarkStart w:id="14" w:name="_Toc20218"/>
      <w:bookmarkStart w:id="15" w:name="_Toc3543"/>
      <w:bookmarkStart w:id="16" w:name="_Toc16244"/>
      <w:bookmarkStart w:id="17" w:name="_Toc23799"/>
      <w:bookmarkStart w:id="18" w:name="_Toc3122"/>
    </w:p>
    <w:p w14:paraId="5D04129D">
      <w:pPr>
        <w:jc w:val="center"/>
        <w:rPr>
          <w:rFonts w:hint="eastAsia" w:ascii="微软雅黑" w:hAnsi="微软雅黑" w:eastAsia="微软雅黑" w:cs="微软雅黑"/>
          <w:b/>
          <w:bCs/>
          <w:color w:val="3F3051"/>
          <w:sz w:val="72"/>
          <w:szCs w:val="72"/>
        </w:rPr>
      </w:pPr>
      <w:r>
        <w:rPr>
          <w:rFonts w:hint="eastAsia" w:ascii="微软雅黑" w:hAnsi="微软雅黑" w:eastAsia="微软雅黑" w:cs="微软雅黑"/>
          <w:b/>
          <w:bCs/>
          <w:color w:val="0070C0"/>
          <w:sz w:val="72"/>
          <w:szCs w:val="72"/>
        </w:rPr>
        <w:t>人才培养方案</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78F63A07">
      <w:pPr>
        <w:jc w:val="center"/>
        <w:outlineLvl w:val="0"/>
        <w:rPr>
          <w:rFonts w:hint="eastAsia" w:ascii="微软雅黑" w:hAnsi="微软雅黑" w:eastAsia="微软雅黑" w:cs="微软雅黑"/>
          <w:b/>
          <w:bCs/>
          <w:color w:val="2A6F74"/>
          <w:sz w:val="32"/>
          <w:szCs w:val="32"/>
        </w:rPr>
      </w:pPr>
      <w:bookmarkStart w:id="19" w:name="_Toc202117265"/>
      <w:bookmarkStart w:id="20" w:name="_Toc202117358"/>
      <w:r>
        <w:rPr>
          <w:rFonts w:hint="eastAsia" w:ascii="微软雅黑" w:hAnsi="微软雅黑" w:eastAsia="微软雅黑" w:cs="微软雅黑"/>
          <w:b/>
          <w:bCs/>
          <w:color w:val="0070C0"/>
          <w:sz w:val="32"/>
          <w:szCs w:val="32"/>
        </w:rPr>
        <w:t>（</w:t>
      </w:r>
      <w:r>
        <w:rPr>
          <w:rFonts w:hint="eastAsia" w:ascii="微软雅黑" w:hAnsi="微软雅黑" w:eastAsia="微软雅黑" w:cs="微软雅黑"/>
          <w:b/>
          <w:bCs/>
          <w:color w:val="0070C0"/>
          <w:sz w:val="32"/>
          <w:szCs w:val="32"/>
          <w:lang w:val="en-US" w:eastAsia="zh-CN"/>
        </w:rPr>
        <w:t xml:space="preserve">2026年6月 </w:t>
      </w:r>
      <w:r>
        <w:rPr>
          <w:rFonts w:hint="eastAsia" w:ascii="微软雅黑" w:hAnsi="微软雅黑" w:eastAsia="微软雅黑" w:cs="微软雅黑"/>
          <w:b/>
          <w:bCs/>
          <w:color w:val="0070C0"/>
          <w:sz w:val="32"/>
          <w:szCs w:val="32"/>
        </w:rPr>
        <w:t>修订）</w:t>
      </w:r>
      <w:bookmarkEnd w:id="19"/>
      <w:bookmarkEnd w:id="20"/>
    </w:p>
    <w:p w14:paraId="76284F5D">
      <w:pPr>
        <w:pStyle w:val="2"/>
        <w:rPr>
          <w:rFonts w:hint="eastAsia" w:ascii="方正小标宋简体" w:hAnsi="宋体" w:eastAsia="方正小标宋简体"/>
          <w:sz w:val="36"/>
          <w:szCs w:val="36"/>
        </w:rPr>
      </w:pPr>
    </w:p>
    <w:p w14:paraId="5068E1AC">
      <w:pPr>
        <w:rPr>
          <w:rFonts w:hint="eastAsia" w:ascii="方正小标宋简体" w:hAnsi="宋体" w:eastAsia="方正小标宋简体"/>
          <w:sz w:val="36"/>
          <w:szCs w:val="36"/>
        </w:rPr>
      </w:pPr>
    </w:p>
    <w:p w14:paraId="60195756">
      <w:pPr>
        <w:pStyle w:val="5"/>
        <w:ind w:firstLine="402"/>
        <w:rPr>
          <w:rFonts w:hint="eastAsia"/>
        </w:rPr>
      </w:pPr>
    </w:p>
    <w:p w14:paraId="74F7C47C">
      <w:pPr>
        <w:spacing w:line="360" w:lineRule="auto"/>
        <w:rPr>
          <w:rFonts w:hint="eastAsia" w:ascii="方正小标宋简体" w:hAnsi="宋体" w:eastAsia="方正小标宋简体"/>
          <w:spacing w:val="28"/>
          <w:sz w:val="28"/>
          <w:szCs w:val="28"/>
        </w:rPr>
      </w:pPr>
    </w:p>
    <w:p w14:paraId="71717F27">
      <w:pPr>
        <w:spacing w:line="360" w:lineRule="auto"/>
        <w:rPr>
          <w:rFonts w:hint="eastAsia" w:ascii="方正小标宋简体" w:hAnsi="宋体" w:eastAsia="方正小标宋简体"/>
          <w:spacing w:val="28"/>
          <w:sz w:val="28"/>
          <w:szCs w:val="28"/>
        </w:rPr>
      </w:pPr>
    </w:p>
    <w:p w14:paraId="537D250D">
      <w:pPr>
        <w:spacing w:line="360" w:lineRule="auto"/>
        <w:jc w:val="center"/>
        <w:rPr>
          <w:rFonts w:hint="eastAsia" w:ascii="方正小标宋简体" w:hAnsi="宋体" w:eastAsia="方正小标宋简体"/>
          <w:spacing w:val="28"/>
          <w:sz w:val="28"/>
          <w:szCs w:val="28"/>
        </w:rPr>
      </w:pPr>
    </w:p>
    <w:p w14:paraId="0A84BAC2">
      <w:pPr>
        <w:spacing w:line="360" w:lineRule="auto"/>
        <w:jc w:val="center"/>
        <w:rPr>
          <w:rFonts w:hint="eastAsia" w:ascii="方正小标宋简体" w:hAnsi="宋体" w:eastAsia="方正小标宋简体"/>
          <w:sz w:val="28"/>
          <w:szCs w:val="28"/>
        </w:rPr>
      </w:pPr>
      <w:r>
        <w:rPr>
          <w:rFonts w:hint="eastAsia" w:ascii="方正小标宋简体" w:hAnsi="宋体" w:eastAsia="方正小标宋简体" w:cs="Times New Roman"/>
          <w:spacing w:val="28"/>
          <w:sz w:val="28"/>
          <w:szCs w:val="28"/>
          <w:lang w:val="en-US" w:eastAsia="zh-CN"/>
        </w:rPr>
        <w:t>新能源汽车制造与检测</w:t>
      </w:r>
      <w:r>
        <w:rPr>
          <w:rFonts w:hint="eastAsia" w:ascii="方正小标宋简体" w:hAnsi="宋体" w:eastAsia="方正小标宋简体" w:cs="Times New Roman"/>
          <w:spacing w:val="28"/>
          <w:sz w:val="28"/>
          <w:szCs w:val="28"/>
        </w:rPr>
        <w:t>专业建设委员会</w:t>
      </w:r>
      <w:r>
        <w:rPr>
          <w:rFonts w:hint="eastAsia" w:ascii="方正小标宋简体" w:hAnsi="宋体" w:eastAsia="方正小标宋简体"/>
          <w:spacing w:val="85"/>
          <w:sz w:val="28"/>
          <w:szCs w:val="28"/>
        </w:rPr>
        <w:t xml:space="preserve"> </w:t>
      </w:r>
      <w:r>
        <w:rPr>
          <w:rFonts w:hint="eastAsia" w:ascii="方正小标宋简体" w:hAnsi="宋体" w:eastAsia="方正小标宋简体"/>
          <w:sz w:val="28"/>
          <w:szCs w:val="28"/>
          <w:lang w:val="en-US" w:eastAsia="zh-CN"/>
        </w:rPr>
        <w:t>制</w:t>
      </w:r>
      <w:r>
        <w:rPr>
          <w:rFonts w:hint="eastAsia" w:ascii="方正小标宋简体" w:hAnsi="宋体" w:eastAsia="方正小标宋简体"/>
          <w:sz w:val="28"/>
          <w:szCs w:val="28"/>
        </w:rPr>
        <w:t>订</w:t>
      </w:r>
    </w:p>
    <w:p w14:paraId="3FB58914">
      <w:pPr>
        <w:spacing w:line="360" w:lineRule="auto"/>
        <w:jc w:val="center"/>
        <w:rPr>
          <w:rFonts w:hint="eastAsia" w:ascii="方正小标宋简体" w:hAnsi="宋体" w:eastAsia="方正小标宋简体" w:cs="Times New Roman"/>
          <w:b w:val="0"/>
          <w:bCs w:val="0"/>
          <w:spacing w:val="28"/>
          <w:sz w:val="28"/>
          <w:szCs w:val="28"/>
          <w:lang w:val="en-US" w:eastAsia="zh-CN"/>
        </w:rPr>
      </w:pPr>
      <w:bookmarkStart w:id="21" w:name="_Toc185426199"/>
      <w:bookmarkStart w:id="22" w:name="_Toc202117359"/>
      <w:bookmarkStart w:id="23" w:name="_Toc12989"/>
      <w:bookmarkStart w:id="24" w:name="_Toc2831"/>
      <w:bookmarkStart w:id="25" w:name="_Toc202117266"/>
      <w:bookmarkStart w:id="26" w:name="_Toc26272"/>
      <w:bookmarkStart w:id="27" w:name="_Toc22844"/>
      <w:bookmarkStart w:id="28" w:name="_Toc23911"/>
      <w:r>
        <w:rPr>
          <w:rFonts w:hint="eastAsia" w:ascii="方正小标宋简体" w:hAnsi="宋体" w:eastAsia="方正小标宋简体" w:cs="Times New Roman"/>
          <w:b w:val="0"/>
          <w:bCs w:val="0"/>
          <w:spacing w:val="28"/>
          <w:sz w:val="28"/>
          <w:szCs w:val="28"/>
          <w:lang w:val="en-US" w:eastAsia="zh-CN"/>
        </w:rPr>
        <w:t>洪洞县职业中学教学指导委员会 审核</w:t>
      </w:r>
      <w:bookmarkEnd w:id="21"/>
      <w:bookmarkEnd w:id="22"/>
      <w:bookmarkEnd w:id="23"/>
      <w:bookmarkEnd w:id="24"/>
      <w:bookmarkEnd w:id="25"/>
      <w:bookmarkEnd w:id="26"/>
      <w:bookmarkEnd w:id="27"/>
      <w:bookmarkEnd w:id="28"/>
    </w:p>
    <w:p w14:paraId="34363EB9">
      <w:pPr>
        <w:spacing w:line="360" w:lineRule="auto"/>
        <w:jc w:val="center"/>
        <w:rPr>
          <w:rFonts w:hint="eastAsia" w:ascii="方正小标宋简体" w:hAnsi="宋体" w:eastAsia="方正小标宋简体"/>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935" w:footer="454" w:gutter="0"/>
          <w:pgNumType w:fmt="numberInDash" w:start="1"/>
          <w:cols w:space="720" w:num="1"/>
          <w:docGrid w:linePitch="312" w:charSpace="0"/>
        </w:sectPr>
      </w:pPr>
      <w:r>
        <w:rPr>
          <w:rFonts w:hint="eastAsia" w:ascii="方正小标宋简体" w:hAnsi="宋体" w:eastAsia="方正小标宋简体"/>
          <w:b w:val="0"/>
          <w:bCs w:val="0"/>
          <w:sz w:val="28"/>
          <w:szCs w:val="28"/>
        </w:rPr>
        <w:t>中共洪洞县职业中学支部委员会  审定</w:t>
      </w:r>
      <w:bookmarkStart w:id="29" w:name="_Toc13436"/>
      <w:bookmarkStart w:id="30" w:name="_Toc10419"/>
      <w:bookmarkStart w:id="31" w:name="_Toc22574"/>
      <w:bookmarkStart w:id="32" w:name="_Toc15018"/>
    </w:p>
    <w:p w14:paraId="4A88449F">
      <w:pPr>
        <w:pStyle w:val="9"/>
        <w:spacing w:before="156" w:after="156"/>
        <w:outlineLvl w:val="0"/>
        <w:rPr>
          <w:sz w:val="40"/>
          <w:szCs w:val="40"/>
        </w:rPr>
      </w:pPr>
      <w:bookmarkStart w:id="33" w:name="_Toc7893"/>
      <w:bookmarkStart w:id="34" w:name="_Toc202117267"/>
      <w:bookmarkStart w:id="35" w:name="_Toc185426200"/>
      <w:bookmarkStart w:id="36" w:name="_Toc20053"/>
      <w:bookmarkStart w:id="37" w:name="_Toc202117360"/>
      <w:r>
        <w:rPr>
          <w:rFonts w:hint="eastAsia"/>
          <w:sz w:val="40"/>
          <w:szCs w:val="40"/>
        </w:rPr>
        <w:t xml:space="preserve">前 </w:t>
      </w:r>
      <w:r>
        <w:rPr>
          <w:sz w:val="40"/>
          <w:szCs w:val="40"/>
        </w:rPr>
        <w:t xml:space="preserve"> </w:t>
      </w:r>
      <w:r>
        <w:rPr>
          <w:rFonts w:hint="eastAsia"/>
          <w:sz w:val="40"/>
          <w:szCs w:val="40"/>
        </w:rPr>
        <w:t>言</w:t>
      </w:r>
      <w:bookmarkEnd w:id="33"/>
      <w:bookmarkEnd w:id="34"/>
      <w:bookmarkEnd w:id="35"/>
      <w:bookmarkEnd w:id="36"/>
      <w:bookmarkEnd w:id="37"/>
    </w:p>
    <w:p w14:paraId="72D10548">
      <w:pPr>
        <w:pStyle w:val="10"/>
        <w:spacing w:line="480" w:lineRule="exact"/>
        <w:ind w:firstLine="560"/>
        <w:jc w:val="left"/>
        <w:rPr>
          <w:rFonts w:hint="eastAsia" w:ascii="仿宋_GB2312" w:eastAsia="仿宋_GB2312"/>
          <w:sz w:val="28"/>
          <w:szCs w:val="28"/>
        </w:rPr>
      </w:pPr>
      <w:r>
        <w:rPr>
          <w:rFonts w:hint="eastAsia" w:ascii="仿宋_GB2312" w:eastAsia="仿宋_GB2312"/>
          <w:sz w:val="28"/>
          <w:szCs w:val="28"/>
        </w:rPr>
        <w:t>专业人才培养方案是学校落实党和国家关于技术技能人才培养总体要求、组织开展教学活动、安排教学任务的规范性文件，是实施专业人才培养和开展质量评价的基本依据。随着职业教育改革不断深化，国家职业教育标准体系框架不断完善，学校积极对接国家标准，进一步优化专业人才培养方案，创新人才培养模式，按照教育部《关于职业院校专业人才培养方案制订与实施工作的指导意见》（教职成〔2019〕13号）、《关于组织做好职业教育院校专业人才培养方案制订与实施工作的通知》（教职成司函〔2019〕61号）、《教育部办公厅关于印发〈中等职业学校公共基础课程方案〉的通知》（教职成厅〔2019〕6号）、《教育部等四部门关于印发〈深化新时代职业教育“双师型”教师队伍建设改革实施方案〉的通知》（教师〔2019〕6号）、《教育部等八部门关于印发〈职业学校学生实习管理规定〉的通知》（教职成〔2021〕4号）、《教育部关于印发〈中小学教材管理办法〉〈职业院校教材管理办法〉和〈普通高等学校教材管理办法〉的通知》（教材〔2019〕3号）、《教育部关于印发〈职业教育专业目录（2021年）〉的通知》（教职成〔2021〕2号）、《职业教育专业简介（2022 年修订）》中共中央、国务院印发的《深化新时代教育评价改革总体方案》，以及《职业教育专业教学标准-2025年修（制）订》等文件要求，结合我校实际情况，开展了《</w:t>
      </w:r>
      <w:r>
        <w:rPr>
          <w:rFonts w:hint="eastAsia" w:ascii="仿宋_GB2312" w:eastAsia="仿宋_GB2312"/>
          <w:sz w:val="28"/>
          <w:szCs w:val="28"/>
          <w:lang w:eastAsia="zh-CN"/>
        </w:rPr>
        <w:t>新能源汽车制造与检测</w:t>
      </w:r>
      <w:r>
        <w:rPr>
          <w:rFonts w:hint="eastAsia" w:ascii="仿宋_GB2312" w:eastAsia="仿宋_GB2312"/>
          <w:sz w:val="28"/>
          <w:szCs w:val="28"/>
        </w:rPr>
        <w:t>专业人才培养方案（202</w:t>
      </w:r>
      <w:r>
        <w:rPr>
          <w:rFonts w:hint="eastAsia" w:ascii="仿宋_GB2312" w:eastAsia="仿宋_GB2312"/>
          <w:sz w:val="28"/>
          <w:szCs w:val="28"/>
          <w:lang w:val="en-US" w:eastAsia="zh-CN"/>
        </w:rPr>
        <w:t>5</w:t>
      </w:r>
      <w:r>
        <w:rPr>
          <w:rFonts w:hint="eastAsia" w:ascii="仿宋_GB2312" w:eastAsia="仿宋_GB2312"/>
          <w:sz w:val="28"/>
          <w:szCs w:val="28"/>
        </w:rPr>
        <w:t>级）》的</w:t>
      </w:r>
      <w:r>
        <w:rPr>
          <w:rFonts w:hint="eastAsia" w:ascii="仿宋_GB2312" w:eastAsia="仿宋_GB2312"/>
          <w:sz w:val="28"/>
          <w:szCs w:val="28"/>
          <w:lang w:val="en-US" w:eastAsia="zh-CN"/>
        </w:rPr>
        <w:t>制（修）</w:t>
      </w:r>
      <w:r>
        <w:rPr>
          <w:rFonts w:hint="eastAsia" w:ascii="仿宋_GB2312" w:eastAsia="仿宋_GB2312"/>
          <w:sz w:val="28"/>
          <w:szCs w:val="28"/>
        </w:rPr>
        <w:t>订工作。</w:t>
      </w:r>
    </w:p>
    <w:p w14:paraId="2588C40D">
      <w:pPr>
        <w:pStyle w:val="10"/>
        <w:spacing w:line="480" w:lineRule="exact"/>
        <w:ind w:firstLine="560"/>
        <w:jc w:val="left"/>
        <w:rPr>
          <w:rFonts w:hint="eastAsia" w:ascii="仿宋_GB2312" w:eastAsia="仿宋_GB2312"/>
          <w:sz w:val="28"/>
          <w:szCs w:val="28"/>
        </w:rPr>
      </w:pPr>
    </w:p>
    <w:p w14:paraId="1ABD0B5E">
      <w:pPr>
        <w:pStyle w:val="10"/>
        <w:spacing w:line="480" w:lineRule="exact"/>
        <w:ind w:firstLine="560"/>
        <w:jc w:val="left"/>
        <w:rPr>
          <w:rFonts w:hint="eastAsia" w:ascii="仿宋_GB2312" w:eastAsia="仿宋_GB2312"/>
          <w:sz w:val="28"/>
          <w:szCs w:val="28"/>
        </w:rPr>
      </w:pPr>
    </w:p>
    <w:p w14:paraId="7DF276A1">
      <w:pPr>
        <w:pStyle w:val="10"/>
        <w:spacing w:line="480" w:lineRule="exact"/>
        <w:ind w:firstLine="560"/>
        <w:jc w:val="left"/>
        <w:rPr>
          <w:rFonts w:hint="eastAsia" w:ascii="仿宋_GB2312" w:eastAsia="仿宋_GB2312"/>
          <w:sz w:val="28"/>
          <w:szCs w:val="28"/>
        </w:rPr>
      </w:pPr>
    </w:p>
    <w:p w14:paraId="34487353">
      <w:pPr>
        <w:pStyle w:val="10"/>
        <w:spacing w:line="480" w:lineRule="exact"/>
        <w:ind w:firstLine="560"/>
        <w:jc w:val="left"/>
        <w:rPr>
          <w:rFonts w:hint="eastAsia" w:ascii="仿宋_GB2312" w:eastAsia="仿宋_GB2312"/>
          <w:sz w:val="28"/>
          <w:szCs w:val="28"/>
        </w:rPr>
      </w:pPr>
    </w:p>
    <w:p w14:paraId="4496BC10">
      <w:pPr>
        <w:pStyle w:val="10"/>
        <w:spacing w:line="480" w:lineRule="exact"/>
        <w:ind w:firstLine="560"/>
        <w:jc w:val="left"/>
        <w:rPr>
          <w:rFonts w:hint="eastAsia" w:ascii="仿宋_GB2312" w:eastAsia="仿宋_GB2312"/>
          <w:sz w:val="28"/>
          <w:szCs w:val="28"/>
        </w:rPr>
      </w:pPr>
    </w:p>
    <w:p w14:paraId="773D1528">
      <w:pPr>
        <w:pStyle w:val="10"/>
        <w:spacing w:line="480" w:lineRule="exact"/>
        <w:ind w:firstLine="560"/>
        <w:jc w:val="left"/>
        <w:rPr>
          <w:rFonts w:hint="eastAsia" w:ascii="仿宋_GB2312" w:eastAsia="仿宋_GB2312"/>
          <w:sz w:val="28"/>
          <w:szCs w:val="28"/>
        </w:rPr>
      </w:pPr>
    </w:p>
    <w:p w14:paraId="4B59A2C1">
      <w:pPr>
        <w:pStyle w:val="10"/>
        <w:spacing w:line="480" w:lineRule="exact"/>
        <w:ind w:left="0" w:leftChars="0" w:firstLine="0" w:firstLineChars="0"/>
        <w:jc w:val="left"/>
        <w:rPr>
          <w:rFonts w:hint="eastAsia" w:ascii="仿宋_GB2312" w:eastAsia="仿宋_GB2312"/>
          <w:sz w:val="28"/>
          <w:szCs w:val="28"/>
        </w:rPr>
      </w:pPr>
    </w:p>
    <w:p w14:paraId="3B823BD3">
      <w:pPr>
        <w:shd w:val="clear" w:color="auto" w:fill="auto"/>
        <w:jc w:val="center"/>
        <w:rPr>
          <w:rFonts w:hint="eastAsia" w:ascii="黑体" w:hAnsi="黑体" w:eastAsia="黑体" w:cs="黑体"/>
          <w:b/>
          <w:bCs/>
          <w:color w:val="0070C0"/>
          <w:sz w:val="28"/>
          <w:szCs w:val="28"/>
        </w:rPr>
      </w:pPr>
      <w:r>
        <w:rPr>
          <w:rFonts w:hint="eastAsia" w:ascii="黑体" w:hAnsi="黑体" w:eastAsia="黑体" w:cs="黑体"/>
          <w:b/>
          <w:bCs/>
          <w:color w:val="0070C0"/>
          <w:sz w:val="28"/>
          <w:szCs w:val="28"/>
        </w:rPr>
        <w:t>目 录</w:t>
      </w:r>
    </w:p>
    <w:p w14:paraId="46474626">
      <w:pPr>
        <w:pStyle w:val="6"/>
        <w:tabs>
          <w:tab w:val="right" w:leader="dot" w:pos="8296"/>
        </w:tabs>
        <w:ind w:firstLine="480"/>
        <w:rPr>
          <w:rFonts w:hint="eastAsia" w:ascii="等线" w:hAnsi="等线" w:eastAsia="等线"/>
          <w:b/>
          <w:bCs/>
          <w:caps/>
          <w:sz w:val="22"/>
          <w:szCs w:val="24"/>
        </w:rPr>
      </w:pPr>
      <w:r>
        <w:rPr>
          <w:rFonts w:ascii="仿宋_GB2312" w:hAnsi="仿宋_GB2312" w:cs="仿宋_GB2312"/>
          <w:sz w:val="24"/>
          <w:szCs w:val="24"/>
        </w:rPr>
        <w:fldChar w:fldCharType="begin"/>
      </w:r>
      <w:r>
        <w:rPr>
          <w:rFonts w:ascii="仿宋_GB2312" w:hAnsi="仿宋_GB2312" w:cs="仿宋_GB2312"/>
          <w:sz w:val="24"/>
          <w:szCs w:val="24"/>
        </w:rPr>
        <w:instrText xml:space="preserve">TOC \o "1-2" \h \u </w:instrText>
      </w:r>
      <w:r>
        <w:rPr>
          <w:rFonts w:ascii="仿宋_GB2312" w:hAnsi="仿宋_GB2312" w:cs="仿宋_GB2312"/>
          <w:sz w:val="24"/>
          <w:szCs w:val="24"/>
        </w:rPr>
        <w:fldChar w:fldCharType="separate"/>
      </w:r>
    </w:p>
    <w:p w14:paraId="45145E38">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"_Toc202117362"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一、专业名称及代码</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_Toc202117362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1</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0126D02A">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"_Toc202117363"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二、入学要求</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_Toc202117363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1</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1FF778DA">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"_Toc202117364"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三、修业年限</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_Toc202117364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1</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7F065114">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"_Toc202117365"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四、职业面向</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_Toc202117365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1</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7135EC67">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"_Toc202117366"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五、培养目标与培养规格</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_Toc202117366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1</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4B37EA6F">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"_Toc202117367"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（一）培养目标</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_Toc202117367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1</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772E9C83">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"_Toc202117368"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（二）培养规格</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_Toc202117368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2</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3246CBB5">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"_Toc202117374"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六、课程设置及要求</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_Toc202117374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7</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5ABE1C52">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"_Toc202117375"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（一）课程结构图</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_Toc202117375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7</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3E7B87BB">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"_Toc202117376"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（二） 公共基础课程</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_Toc202117376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8</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01A3ED0D">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"_Toc202117377"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（三）专业课程</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_Toc202117377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22</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5AD3B38E">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"_Toc202117378"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（四）实践性教学环节</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_Toc202117378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32</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0D1C04CA">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"_Toc202117379"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七、教学进程总体安排</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_Toc202117379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36</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72BC8CA6">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"_Toc202117380"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八、实施保障</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_Toc202117380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38</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717A2C35">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"_Toc202117381"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（一）师资队伍</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_Toc202117381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39</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231DA4F5">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"_Toc202117386"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（二）教学设施</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_Toc202117386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42</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322C1D73">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"_Toc202117387"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（三）教学资源</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_Toc202117387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45</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102D1DC1">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"_Toc202117392"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（四）教学方法</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_Toc202117392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49</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61A33733">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"_Toc202117397"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（五）学习评价</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_Toc202117397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51</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50670C16">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"_Toc202117398"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（六）质量管理</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_Toc202117398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56</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02651531">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"_Toc202117403"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九、毕业要求</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_Toc202117403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61</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73F0E20C">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"_Toc202117404"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十、附录</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_Toc202117404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62</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4AC6E444">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"_Toc202117405"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附件1：教学进程安排表</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_Toc202117405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62</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1C2FCEAF">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"_Toc202117407"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附件2：人才培养方案审定表</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_Toc202117407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65</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657A9F3A">
      <w:pPr>
        <w:pStyle w:val="6"/>
        <w:tabs>
          <w:tab w:val="right" w:leader="dot" w:pos="8296"/>
        </w:tabs>
        <w:spacing w:line="360" w:lineRule="auto"/>
        <w:ind w:left="0" w:firstLine="0" w:firstLineChars="0"/>
        <w:rPr>
          <w:rFonts w:hint="eastAsia" w:ascii="仿宋_GB2312" w:hAnsi="仿宋_GB2312" w:cs="仿宋_GB2312"/>
          <w:sz w:val="24"/>
          <w:szCs w:val="24"/>
        </w:rPr>
      </w:pP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HYPERLINK \l "_Toc202117408"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附件3：人才培养方案变更审批表</w:t>
      </w:r>
      <w:r>
        <w:rPr>
          <w:rFonts w:hint="eastAsia" w:ascii="仿宋_GB2312" w:hAnsi="仿宋_GB2312" w:cs="仿宋_GB2312"/>
          <w:sz w:val="24"/>
          <w:szCs w:val="24"/>
        </w:rPr>
        <w:tab/>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w:instrText>
      </w:r>
      <w:r>
        <w:rPr>
          <w:rFonts w:ascii="仿宋_GB2312" w:hAnsi="仿宋_GB2312" w:cs="仿宋_GB2312"/>
          <w:sz w:val="24"/>
          <w:szCs w:val="24"/>
        </w:rPr>
        <w:instrText xml:space="preserve">PAGEREF _Toc202117408 \h</w:instrText>
      </w:r>
      <w:r>
        <w:rPr>
          <w:rFonts w:hint="eastAsia" w:ascii="仿宋_GB2312" w:hAnsi="仿宋_GB2312" w:cs="仿宋_GB2312"/>
          <w:sz w:val="24"/>
          <w:szCs w:val="24"/>
        </w:rPr>
        <w:instrText xml:space="preserve"> </w:instrText>
      </w:r>
      <w:r>
        <w:rPr>
          <w:rFonts w:hint="eastAsia" w:ascii="仿宋_GB2312" w:hAnsi="仿宋_GB2312" w:cs="仿宋_GB2312"/>
          <w:sz w:val="24"/>
          <w:szCs w:val="24"/>
        </w:rPr>
        <w:fldChar w:fldCharType="separate"/>
      </w:r>
      <w:r>
        <w:rPr>
          <w:rFonts w:ascii="仿宋_GB2312" w:hAnsi="仿宋_GB2312" w:cs="仿宋_GB2312"/>
          <w:sz w:val="24"/>
          <w:szCs w:val="24"/>
        </w:rPr>
        <w:t>66</w:t>
      </w:r>
      <w:r>
        <w:rPr>
          <w:rFonts w:hint="eastAsia" w:ascii="仿宋_GB2312" w:hAnsi="仿宋_GB2312" w:cs="仿宋_GB2312"/>
          <w:sz w:val="24"/>
          <w:szCs w:val="24"/>
        </w:rPr>
        <w:fldChar w:fldCharType="end"/>
      </w:r>
      <w:r>
        <w:rPr>
          <w:rFonts w:hint="eastAsia" w:ascii="仿宋_GB2312" w:hAnsi="仿宋_GB2312" w:cs="仿宋_GB2312"/>
          <w:sz w:val="24"/>
          <w:szCs w:val="24"/>
        </w:rPr>
        <w:fldChar w:fldCharType="end"/>
      </w:r>
    </w:p>
    <w:p w14:paraId="7E5EBA53">
      <w:pPr>
        <w:pStyle w:val="6"/>
        <w:tabs>
          <w:tab w:val="right" w:leader="dot" w:pos="8306"/>
        </w:tabs>
        <w:spacing w:line="360" w:lineRule="auto"/>
        <w:ind w:left="0" w:firstLine="0" w:firstLineChars="0"/>
        <w:rPr>
          <w:b/>
        </w:rPr>
      </w:pPr>
      <w:r>
        <w:rPr>
          <w:rFonts w:ascii="仿宋_GB2312" w:hAnsi="仿宋_GB2312" w:cs="仿宋_GB2312"/>
          <w:sz w:val="24"/>
          <w:szCs w:val="24"/>
        </w:rPr>
        <w:fldChar w:fldCharType="end"/>
      </w:r>
    </w:p>
    <w:p w14:paraId="34927B1C">
      <w:pPr>
        <w:spacing w:line="720" w:lineRule="exact"/>
        <w:jc w:val="center"/>
        <w:outlineLvl w:val="0"/>
        <w:rPr>
          <w:rFonts w:hint="eastAsia" w:ascii="方正小标宋简体" w:hAnsi="宋体" w:eastAsia="方正小标宋简体"/>
          <w:b/>
          <w:color w:val="007072"/>
          <w:sz w:val="36"/>
          <w:szCs w:val="36"/>
        </w:rPr>
        <w:sectPr>
          <w:headerReference r:id="rId9" w:type="default"/>
          <w:footerReference r:id="rId10" w:type="default"/>
          <w:pgSz w:w="11906" w:h="16838"/>
          <w:pgMar w:top="1440" w:right="1800" w:bottom="1440" w:left="1800" w:header="907" w:footer="454" w:gutter="0"/>
          <w:pgNumType w:start="1"/>
          <w:cols w:space="720" w:num="1"/>
          <w:docGrid w:linePitch="312" w:charSpace="0"/>
        </w:sectPr>
      </w:pPr>
      <w:bookmarkStart w:id="38" w:name="_Toc2806"/>
      <w:bookmarkStart w:id="39" w:name="_Toc11727"/>
      <w:bookmarkStart w:id="40" w:name="_Toc1130"/>
      <w:bookmarkStart w:id="41" w:name="_Toc11147"/>
      <w:bookmarkStart w:id="42" w:name="_Toc19144"/>
      <w:bookmarkStart w:id="43" w:name="_Toc28878"/>
      <w:bookmarkStart w:id="44" w:name="_Toc2835"/>
      <w:bookmarkStart w:id="45" w:name="_Toc24393"/>
      <w:bookmarkStart w:id="46" w:name="_Toc232"/>
      <w:bookmarkStart w:id="47" w:name="_Toc28375"/>
    </w:p>
    <w:p w14:paraId="25C354CF">
      <w:pPr>
        <w:spacing w:line="720" w:lineRule="exact"/>
        <w:jc w:val="center"/>
        <w:outlineLvl w:val="0"/>
        <w:rPr>
          <w:rFonts w:hint="eastAsia" w:ascii="方正小标宋简体" w:hAnsi="宋体" w:eastAsia="方正小标宋简体"/>
          <w:b/>
          <w:color w:val="0070C0"/>
          <w:sz w:val="36"/>
          <w:szCs w:val="36"/>
        </w:rPr>
      </w:pPr>
      <w:bookmarkStart w:id="48" w:name="_Toc185426201"/>
      <w:bookmarkStart w:id="49" w:name="_Toc202117268"/>
      <w:bookmarkStart w:id="50" w:name="_Toc338"/>
      <w:bookmarkStart w:id="51" w:name="_Toc202117361"/>
      <w:r>
        <w:rPr>
          <w:rFonts w:hint="eastAsia" w:ascii="方正小标宋简体" w:hAnsi="宋体" w:eastAsia="方正小标宋简体"/>
          <w:b/>
          <w:color w:val="0070C0"/>
          <w:sz w:val="36"/>
          <w:szCs w:val="36"/>
          <w:lang w:eastAsia="zh-CN"/>
        </w:rPr>
        <w:t>新能源汽车制造与检测</w:t>
      </w:r>
      <w:r>
        <w:rPr>
          <w:rFonts w:hint="eastAsia" w:ascii="方正小标宋简体" w:hAnsi="宋体" w:eastAsia="方正小标宋简体"/>
          <w:b/>
          <w:color w:val="0070C0"/>
          <w:sz w:val="36"/>
          <w:szCs w:val="36"/>
        </w:rPr>
        <w:t>专业人才培养方案</w:t>
      </w:r>
      <w:bookmarkEnd w:id="29"/>
      <w:bookmarkEnd w:id="30"/>
      <w:bookmarkEnd w:id="31"/>
      <w:bookmarkEnd w:id="32"/>
      <w:bookmarkEnd w:id="38"/>
      <w:bookmarkEnd w:id="39"/>
      <w:bookmarkEnd w:id="40"/>
      <w:bookmarkEnd w:id="41"/>
      <w:bookmarkEnd w:id="42"/>
      <w:bookmarkEnd w:id="43"/>
      <w:bookmarkEnd w:id="44"/>
      <w:bookmarkEnd w:id="45"/>
      <w:bookmarkEnd w:id="46"/>
      <w:bookmarkEnd w:id="47"/>
      <w:bookmarkEnd w:id="48"/>
      <w:bookmarkEnd w:id="49"/>
      <w:bookmarkEnd w:id="50"/>
      <w:bookmarkEnd w:id="51"/>
      <w:bookmarkStart w:id="52" w:name="_Toc18685"/>
      <w:bookmarkStart w:id="53" w:name="_Toc20838"/>
      <w:bookmarkStart w:id="54" w:name="_Toc22215"/>
      <w:bookmarkStart w:id="55" w:name="_Toc77343670"/>
      <w:bookmarkStart w:id="56" w:name="_Toc30981"/>
      <w:bookmarkStart w:id="57" w:name="_Toc1341"/>
      <w:bookmarkStart w:id="58" w:name="_Toc350"/>
      <w:bookmarkStart w:id="59" w:name="_Toc32667"/>
      <w:bookmarkStart w:id="60" w:name="_Toc17895"/>
      <w:bookmarkStart w:id="61" w:name="_Toc4553"/>
    </w:p>
    <w:p w14:paraId="67C1687B">
      <w:pPr>
        <w:spacing w:line="480" w:lineRule="exact"/>
        <w:rPr>
          <w:rFonts w:hint="eastAsia" w:ascii="仿宋_GB2312" w:eastAsia="仿宋_GB2312"/>
          <w:sz w:val="28"/>
          <w:szCs w:val="28"/>
        </w:rPr>
      </w:pPr>
    </w:p>
    <w:p w14:paraId="55CE5460">
      <w:pPr>
        <w:spacing w:line="720" w:lineRule="exact"/>
        <w:ind w:firstLine="560" w:firstLineChars="200"/>
        <w:outlineLvl w:val="0"/>
        <w:rPr>
          <w:rFonts w:hint="eastAsia" w:ascii="黑体" w:hAnsi="Courier New" w:eastAsia="黑体" w:cs="Courier New"/>
          <w:color w:val="0070C0"/>
          <w:sz w:val="28"/>
          <w:szCs w:val="28"/>
        </w:rPr>
      </w:pPr>
      <w:bookmarkStart w:id="62" w:name="_Toc13149"/>
      <w:bookmarkStart w:id="63" w:name="_Toc202117362"/>
      <w:r>
        <w:rPr>
          <w:rFonts w:hint="eastAsia" w:ascii="黑体" w:hAnsi="Courier New" w:eastAsia="黑体" w:cs="Courier New"/>
          <w:color w:val="0070C0"/>
          <w:sz w:val="28"/>
          <w:szCs w:val="28"/>
        </w:rPr>
        <w:t>一、专业名称及代码</w:t>
      </w:r>
      <w:bookmarkEnd w:id="52"/>
      <w:bookmarkEnd w:id="53"/>
      <w:bookmarkEnd w:id="54"/>
      <w:bookmarkEnd w:id="55"/>
      <w:bookmarkEnd w:id="56"/>
      <w:bookmarkEnd w:id="57"/>
      <w:bookmarkEnd w:id="58"/>
      <w:bookmarkEnd w:id="59"/>
      <w:bookmarkEnd w:id="60"/>
      <w:bookmarkEnd w:id="61"/>
      <w:bookmarkEnd w:id="62"/>
      <w:bookmarkEnd w:id="63"/>
    </w:p>
    <w:p w14:paraId="17F5E100">
      <w:pPr>
        <w:spacing w:line="480" w:lineRule="exact"/>
        <w:ind w:firstLine="560" w:firstLineChars="200"/>
        <w:rPr>
          <w:rFonts w:hint="eastAsia" w:ascii="仿宋_GB2312" w:eastAsia="仿宋_GB2312" w:cs="Times New Roman"/>
          <w:sz w:val="28"/>
          <w:szCs w:val="28"/>
          <w:lang w:eastAsia="zh-CN"/>
        </w:rPr>
      </w:pPr>
      <w:r>
        <w:rPr>
          <w:rFonts w:hint="eastAsia" w:ascii="仿宋_GB2312" w:eastAsia="仿宋_GB2312" w:cs="Times New Roman"/>
          <w:sz w:val="28"/>
          <w:szCs w:val="28"/>
        </w:rPr>
        <w:t>专业名称：</w:t>
      </w:r>
      <w:r>
        <w:rPr>
          <w:rFonts w:hint="eastAsia" w:ascii="仿宋_GB2312" w:eastAsia="仿宋_GB2312" w:cs="Times New Roman"/>
          <w:sz w:val="28"/>
          <w:szCs w:val="28"/>
          <w:lang w:eastAsia="zh-CN"/>
        </w:rPr>
        <w:t>新能源汽车制造与检测</w:t>
      </w:r>
    </w:p>
    <w:p w14:paraId="50CA4BBB">
      <w:pPr>
        <w:spacing w:line="480" w:lineRule="exact"/>
        <w:ind w:firstLine="560" w:firstLineChars="200"/>
        <w:rPr>
          <w:rFonts w:hint="eastAsia" w:ascii="仿宋_GB2312" w:eastAsia="仿宋_GB2312" w:cs="Times New Roman"/>
          <w:sz w:val="28"/>
          <w:szCs w:val="28"/>
        </w:rPr>
      </w:pPr>
      <w:r>
        <w:rPr>
          <w:rFonts w:hint="eastAsia" w:ascii="仿宋_GB2312" w:eastAsia="仿宋_GB2312" w:cs="Times New Roman"/>
          <w:sz w:val="28"/>
          <w:szCs w:val="28"/>
        </w:rPr>
        <w:t>专业代码：</w:t>
      </w:r>
      <w:r>
        <w:rPr>
          <w:rFonts w:hint="default" w:ascii="仿宋_GB2312" w:eastAsia="仿宋_GB2312" w:cs="Times New Roman"/>
          <w:sz w:val="28"/>
          <w:szCs w:val="28"/>
          <w:lang w:val="en-US" w:eastAsia="zh-CN"/>
        </w:rPr>
        <w:t>660702</w:t>
      </w:r>
    </w:p>
    <w:p w14:paraId="221B75A9">
      <w:pPr>
        <w:spacing w:line="720" w:lineRule="exact"/>
        <w:ind w:firstLine="560" w:firstLineChars="200"/>
        <w:outlineLvl w:val="0"/>
        <w:rPr>
          <w:rFonts w:hint="eastAsia" w:ascii="黑体" w:hAnsi="Courier New" w:eastAsia="黑体" w:cs="Courier New"/>
          <w:color w:val="0070C0"/>
          <w:sz w:val="28"/>
          <w:szCs w:val="28"/>
        </w:rPr>
      </w:pPr>
      <w:bookmarkStart w:id="64" w:name="_Toc2457"/>
      <w:bookmarkStart w:id="65" w:name="_Toc5046"/>
      <w:bookmarkStart w:id="66" w:name="_Toc25340"/>
      <w:bookmarkStart w:id="67" w:name="_Toc77343671"/>
      <w:bookmarkStart w:id="68" w:name="_Toc14850"/>
      <w:bookmarkStart w:id="69" w:name="_Toc9564"/>
      <w:bookmarkStart w:id="70" w:name="_Toc25465"/>
      <w:bookmarkStart w:id="71" w:name="_Toc12632"/>
      <w:bookmarkStart w:id="72" w:name="_Toc202117363"/>
      <w:bookmarkStart w:id="73" w:name="_Toc2719"/>
      <w:bookmarkStart w:id="74" w:name="_Toc32221"/>
      <w:bookmarkStart w:id="75" w:name="_Toc17819"/>
      <w:r>
        <w:rPr>
          <w:rFonts w:hint="eastAsia" w:ascii="黑体" w:hAnsi="Courier New" w:eastAsia="黑体" w:cs="Courier New"/>
          <w:color w:val="0070C0"/>
          <w:sz w:val="28"/>
          <w:szCs w:val="28"/>
        </w:rPr>
        <w:t>二、入学要求</w:t>
      </w:r>
      <w:bookmarkEnd w:id="64"/>
      <w:bookmarkEnd w:id="65"/>
      <w:bookmarkEnd w:id="66"/>
      <w:bookmarkEnd w:id="67"/>
      <w:bookmarkEnd w:id="68"/>
      <w:bookmarkEnd w:id="69"/>
      <w:bookmarkEnd w:id="70"/>
      <w:bookmarkEnd w:id="71"/>
      <w:bookmarkEnd w:id="72"/>
      <w:bookmarkEnd w:id="73"/>
      <w:bookmarkEnd w:id="74"/>
      <w:bookmarkEnd w:id="75"/>
    </w:p>
    <w:p w14:paraId="7A94991D">
      <w:pPr>
        <w:spacing w:line="480" w:lineRule="exact"/>
        <w:ind w:firstLine="560" w:firstLineChars="200"/>
        <w:rPr>
          <w:rFonts w:hint="eastAsia" w:ascii="仿宋_GB2312" w:eastAsia="仿宋_GB2312"/>
          <w:sz w:val="28"/>
          <w:szCs w:val="28"/>
          <w:lang w:eastAsia="zh-CN"/>
        </w:rPr>
      </w:pPr>
      <w:r>
        <w:rPr>
          <w:rFonts w:hint="eastAsia" w:ascii="仿宋_GB2312" w:eastAsia="仿宋_GB2312"/>
          <w:sz w:val="28"/>
          <w:szCs w:val="28"/>
        </w:rPr>
        <w:t>初级中等学校毕业或具备同等学</w:t>
      </w:r>
      <w:r>
        <w:rPr>
          <w:rFonts w:hint="eastAsia" w:ascii="仿宋_GB2312" w:eastAsia="仿宋_GB2312"/>
          <w:sz w:val="28"/>
          <w:szCs w:val="28"/>
          <w:lang w:val="en-US" w:eastAsia="zh-CN"/>
        </w:rPr>
        <w:t>历</w:t>
      </w:r>
    </w:p>
    <w:p w14:paraId="3D80B30A">
      <w:pPr>
        <w:spacing w:line="720" w:lineRule="exact"/>
        <w:ind w:firstLine="560" w:firstLineChars="200"/>
        <w:outlineLvl w:val="0"/>
        <w:rPr>
          <w:rFonts w:hint="eastAsia" w:ascii="黑体" w:hAnsi="Courier New" w:eastAsia="黑体" w:cs="Courier New"/>
          <w:color w:val="0070C0"/>
          <w:sz w:val="28"/>
          <w:szCs w:val="28"/>
        </w:rPr>
      </w:pPr>
      <w:bookmarkStart w:id="76" w:name="_Toc10584"/>
      <w:bookmarkStart w:id="77" w:name="_Toc26927"/>
      <w:bookmarkStart w:id="78" w:name="_Toc202117364"/>
      <w:bookmarkStart w:id="79" w:name="_Toc25559"/>
      <w:bookmarkStart w:id="80" w:name="_Toc1497"/>
      <w:bookmarkStart w:id="81" w:name="_Toc20565"/>
      <w:bookmarkStart w:id="82" w:name="_Toc30588"/>
      <w:bookmarkStart w:id="83" w:name="_Toc11225"/>
      <w:bookmarkStart w:id="84" w:name="_Toc20169"/>
      <w:bookmarkStart w:id="85" w:name="_Toc21207"/>
      <w:bookmarkStart w:id="86" w:name="_Toc77343672"/>
      <w:bookmarkStart w:id="87" w:name="_Toc12494"/>
      <w:r>
        <w:rPr>
          <w:rFonts w:hint="eastAsia" w:ascii="黑体" w:hAnsi="Courier New" w:eastAsia="黑体" w:cs="Courier New"/>
          <w:color w:val="0070C0"/>
          <w:sz w:val="28"/>
          <w:szCs w:val="28"/>
        </w:rPr>
        <w:t>三、修业年限</w:t>
      </w:r>
      <w:bookmarkEnd w:id="76"/>
      <w:bookmarkEnd w:id="77"/>
      <w:bookmarkEnd w:id="78"/>
      <w:bookmarkEnd w:id="79"/>
      <w:bookmarkEnd w:id="80"/>
      <w:bookmarkEnd w:id="81"/>
      <w:bookmarkEnd w:id="82"/>
      <w:bookmarkEnd w:id="83"/>
      <w:bookmarkEnd w:id="84"/>
      <w:bookmarkEnd w:id="85"/>
      <w:bookmarkEnd w:id="86"/>
      <w:bookmarkEnd w:id="87"/>
    </w:p>
    <w:p w14:paraId="627C2438">
      <w:pPr>
        <w:spacing w:line="480" w:lineRule="exact"/>
        <w:ind w:firstLine="560" w:firstLineChars="200"/>
        <w:rPr>
          <w:rFonts w:hint="eastAsia" w:ascii="仿宋_GB2312" w:eastAsia="仿宋_GB2312"/>
          <w:sz w:val="28"/>
          <w:szCs w:val="28"/>
        </w:rPr>
      </w:pPr>
      <w:bookmarkStart w:id="88" w:name="_Toc17498"/>
      <w:bookmarkStart w:id="89" w:name="_Toc8966"/>
      <w:bookmarkStart w:id="90" w:name="_Toc14362"/>
      <w:bookmarkStart w:id="91" w:name="_Toc24429"/>
      <w:bookmarkStart w:id="92" w:name="_Toc10311"/>
      <w:bookmarkStart w:id="93" w:name="_Toc18699"/>
      <w:bookmarkStart w:id="94" w:name="_Toc15652"/>
      <w:bookmarkStart w:id="95" w:name="_Toc24382"/>
      <w:bookmarkStart w:id="96" w:name="_Toc2492"/>
      <w:bookmarkStart w:id="97" w:name="_Toc77343673"/>
      <w:bookmarkStart w:id="98" w:name="_Toc18836"/>
      <w:r>
        <w:rPr>
          <w:rFonts w:hint="eastAsia" w:ascii="仿宋_GB2312" w:eastAsia="仿宋_GB2312"/>
          <w:sz w:val="28"/>
          <w:szCs w:val="28"/>
        </w:rPr>
        <w:t>三年</w:t>
      </w:r>
    </w:p>
    <w:p w14:paraId="7E9FB2F0">
      <w:pPr>
        <w:spacing w:line="720" w:lineRule="exact"/>
        <w:ind w:firstLine="560" w:firstLineChars="200"/>
        <w:outlineLvl w:val="0"/>
        <w:rPr>
          <w:rFonts w:hint="eastAsia" w:ascii="黑体" w:hAnsi="Courier New" w:eastAsia="黑体" w:cs="Courier New"/>
          <w:color w:val="0070C0"/>
          <w:sz w:val="28"/>
          <w:szCs w:val="28"/>
        </w:rPr>
      </w:pPr>
      <w:bookmarkStart w:id="99" w:name="_Toc202117365"/>
      <w:r>
        <w:rPr>
          <w:rFonts w:hint="eastAsia" w:ascii="黑体" w:hAnsi="Courier New" w:eastAsia="黑体" w:cs="Courier New"/>
          <w:color w:val="0070C0"/>
          <w:sz w:val="28"/>
          <w:szCs w:val="28"/>
        </w:rPr>
        <w:t>四、职业面向</w:t>
      </w:r>
      <w:bookmarkEnd w:id="88"/>
      <w:bookmarkEnd w:id="89"/>
      <w:bookmarkEnd w:id="90"/>
      <w:bookmarkEnd w:id="91"/>
      <w:bookmarkEnd w:id="92"/>
      <w:bookmarkEnd w:id="93"/>
      <w:bookmarkEnd w:id="94"/>
      <w:bookmarkEnd w:id="95"/>
      <w:bookmarkEnd w:id="96"/>
      <w:bookmarkEnd w:id="97"/>
      <w:bookmarkEnd w:id="98"/>
      <w:bookmarkEnd w:id="99"/>
    </w:p>
    <w:p w14:paraId="363F3397">
      <w:pPr>
        <w:spacing w:line="480" w:lineRule="exact"/>
        <w:ind w:firstLine="560" w:firstLineChars="200"/>
        <w:rPr>
          <w:rFonts w:hint="eastAsia" w:ascii="仿宋_GB2312" w:eastAsia="仿宋_GB2312"/>
          <w:sz w:val="28"/>
          <w:szCs w:val="28"/>
        </w:rPr>
      </w:pPr>
      <w:r>
        <w:rPr>
          <w:rFonts w:hint="eastAsia" w:ascii="仿宋_GB2312" w:eastAsia="仿宋_GB2312"/>
          <w:sz w:val="28"/>
          <w:szCs w:val="28"/>
        </w:rPr>
        <w:t>本专业主要职业面向新能源汽车整车及总成样品试制，成品装配、调试、检测、质量检验等岗位（群）。见表1</w:t>
      </w:r>
    </w:p>
    <w:p w14:paraId="11B4273A">
      <w:pPr>
        <w:spacing w:before="240" w:beforeLines="100" w:after="240" w:afterLines="100" w:line="480" w:lineRule="exact"/>
        <w:jc w:val="center"/>
        <w:rPr>
          <w:rFonts w:hint="eastAsia" w:ascii="黑体" w:hAnsi="黑体" w:eastAsia="黑体" w:cs="黑体"/>
          <w:sz w:val="28"/>
          <w:szCs w:val="28"/>
        </w:rPr>
      </w:pPr>
      <w:r>
        <w:rPr>
          <w:rFonts w:hint="eastAsia" w:ascii="黑体" w:hAnsi="黑体" w:eastAsia="黑体" w:cs="黑体"/>
          <w:sz w:val="28"/>
          <w:szCs w:val="28"/>
        </w:rPr>
        <w:t xml:space="preserve">表1  </w:t>
      </w:r>
      <w:r>
        <w:rPr>
          <w:rFonts w:hint="eastAsia" w:ascii="黑体" w:hAnsi="黑体" w:eastAsia="黑体" w:cs="黑体"/>
          <w:sz w:val="28"/>
          <w:szCs w:val="28"/>
          <w:lang w:eastAsia="zh-CN"/>
        </w:rPr>
        <w:t>新能源汽车制造与检测</w:t>
      </w:r>
      <w:r>
        <w:rPr>
          <w:rFonts w:hint="eastAsia" w:ascii="黑体" w:hAnsi="黑体" w:eastAsia="黑体" w:cs="黑体"/>
          <w:sz w:val="28"/>
          <w:szCs w:val="28"/>
        </w:rPr>
        <w:t>专业职业面向分析表</w:t>
      </w:r>
    </w:p>
    <w:tbl>
      <w:tblPr>
        <w:tblStyle w:val="7"/>
        <w:tblW w:w="10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050"/>
        <w:gridCol w:w="1080"/>
        <w:gridCol w:w="1526"/>
        <w:gridCol w:w="1627"/>
        <w:gridCol w:w="1345"/>
        <w:gridCol w:w="2411"/>
      </w:tblGrid>
      <w:tr w14:paraId="5178B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110" w:type="dxa"/>
            <w:tcBorders>
              <w:top w:val="single" w:color="auto" w:sz="4" w:space="0"/>
              <w:left w:val="single" w:color="auto" w:sz="4" w:space="0"/>
              <w:bottom w:val="single" w:color="auto" w:sz="4" w:space="0"/>
              <w:right w:val="single" w:color="auto" w:sz="4" w:space="0"/>
            </w:tcBorders>
            <w:shd w:val="clear" w:color="auto" w:fill="548DD4"/>
            <w:noWrap w:val="0"/>
            <w:vAlign w:val="center"/>
          </w:tcPr>
          <w:p w14:paraId="51A5CAEE">
            <w:pPr>
              <w:spacing w:line="320" w:lineRule="exact"/>
              <w:jc w:val="center"/>
              <w:rPr>
                <w:rFonts w:ascii="宋体" w:hAnsi="宋体" w:cs="宋体"/>
                <w:b/>
                <w:bCs/>
                <w:color w:val="FFFFFF"/>
                <w:sz w:val="18"/>
                <w:szCs w:val="18"/>
              </w:rPr>
            </w:pPr>
            <w:r>
              <w:rPr>
                <w:rFonts w:hint="eastAsia" w:ascii="宋体" w:hAnsi="宋体" w:cs="宋体"/>
                <w:b/>
                <w:bCs/>
                <w:color w:val="FFFFFF"/>
                <w:sz w:val="18"/>
                <w:szCs w:val="18"/>
              </w:rPr>
              <w:t>所属</w:t>
            </w:r>
          </w:p>
          <w:p w14:paraId="2FBFA70D">
            <w:pPr>
              <w:spacing w:line="320" w:lineRule="exact"/>
              <w:jc w:val="center"/>
              <w:rPr>
                <w:rFonts w:ascii="宋体" w:hAnsi="宋体" w:cs="宋体"/>
                <w:b/>
                <w:bCs/>
                <w:color w:val="FFFFFF"/>
                <w:sz w:val="18"/>
                <w:szCs w:val="18"/>
              </w:rPr>
            </w:pPr>
            <w:r>
              <w:rPr>
                <w:rFonts w:hint="eastAsia" w:ascii="宋体" w:hAnsi="宋体" w:cs="宋体"/>
                <w:b/>
                <w:bCs/>
                <w:color w:val="FFFFFF"/>
                <w:sz w:val="18"/>
                <w:szCs w:val="18"/>
              </w:rPr>
              <w:t>专业大类</w:t>
            </w:r>
          </w:p>
          <w:p w14:paraId="71C3470B">
            <w:pPr>
              <w:spacing w:line="320" w:lineRule="exact"/>
              <w:jc w:val="center"/>
              <w:rPr>
                <w:rFonts w:ascii="宋体" w:hAnsi="宋体" w:cs="宋体"/>
                <w:b/>
                <w:bCs/>
                <w:color w:val="FFFFFF"/>
                <w:sz w:val="18"/>
                <w:szCs w:val="18"/>
              </w:rPr>
            </w:pPr>
            <w:r>
              <w:rPr>
                <w:rFonts w:hint="eastAsia" w:ascii="宋体" w:hAnsi="宋体" w:cs="宋体"/>
                <w:b/>
                <w:bCs/>
                <w:color w:val="FFFFFF"/>
                <w:sz w:val="18"/>
                <w:szCs w:val="18"/>
              </w:rPr>
              <w:t>（代码）</w:t>
            </w:r>
          </w:p>
        </w:tc>
        <w:tc>
          <w:tcPr>
            <w:tcW w:w="1050" w:type="dxa"/>
            <w:tcBorders>
              <w:top w:val="single" w:color="auto" w:sz="4" w:space="0"/>
              <w:left w:val="single" w:color="auto" w:sz="4" w:space="0"/>
              <w:bottom w:val="single" w:color="auto" w:sz="4" w:space="0"/>
              <w:right w:val="single" w:color="auto" w:sz="4" w:space="0"/>
            </w:tcBorders>
            <w:shd w:val="clear" w:color="auto" w:fill="548DD4"/>
            <w:noWrap w:val="0"/>
            <w:vAlign w:val="center"/>
          </w:tcPr>
          <w:p w14:paraId="0BAA97C5">
            <w:pPr>
              <w:spacing w:line="320" w:lineRule="exact"/>
              <w:jc w:val="center"/>
              <w:rPr>
                <w:rFonts w:ascii="宋体" w:hAnsi="宋体" w:cs="宋体"/>
                <w:b/>
                <w:bCs/>
                <w:color w:val="FFFFFF"/>
                <w:sz w:val="18"/>
                <w:szCs w:val="18"/>
              </w:rPr>
            </w:pPr>
            <w:r>
              <w:rPr>
                <w:rFonts w:hint="eastAsia" w:ascii="宋体" w:hAnsi="宋体" w:cs="宋体"/>
                <w:b/>
                <w:bCs/>
                <w:color w:val="FFFFFF"/>
                <w:sz w:val="18"/>
                <w:szCs w:val="18"/>
              </w:rPr>
              <w:t>所属</w:t>
            </w:r>
          </w:p>
          <w:p w14:paraId="4180A3D3">
            <w:pPr>
              <w:spacing w:line="320" w:lineRule="exact"/>
              <w:jc w:val="center"/>
              <w:rPr>
                <w:rFonts w:ascii="宋体" w:hAnsi="宋体" w:cs="宋体"/>
                <w:b/>
                <w:bCs/>
                <w:color w:val="FFFFFF"/>
                <w:sz w:val="18"/>
                <w:szCs w:val="18"/>
              </w:rPr>
            </w:pPr>
            <w:r>
              <w:rPr>
                <w:rFonts w:hint="eastAsia" w:ascii="宋体" w:hAnsi="宋体" w:cs="宋体"/>
                <w:b/>
                <w:bCs/>
                <w:color w:val="FFFFFF"/>
                <w:sz w:val="18"/>
                <w:szCs w:val="18"/>
              </w:rPr>
              <w:t>专业类</w:t>
            </w:r>
          </w:p>
          <w:p w14:paraId="29F21DBB">
            <w:pPr>
              <w:spacing w:line="320" w:lineRule="exact"/>
              <w:jc w:val="center"/>
              <w:rPr>
                <w:rFonts w:ascii="宋体" w:hAnsi="宋体" w:cs="宋体"/>
                <w:b/>
                <w:bCs/>
                <w:color w:val="FFFFFF"/>
                <w:sz w:val="18"/>
                <w:szCs w:val="18"/>
              </w:rPr>
            </w:pPr>
            <w:r>
              <w:rPr>
                <w:rFonts w:hint="eastAsia" w:ascii="宋体" w:hAnsi="宋体" w:cs="宋体"/>
                <w:b/>
                <w:bCs/>
                <w:color w:val="FFFFFF"/>
                <w:sz w:val="18"/>
                <w:szCs w:val="18"/>
              </w:rPr>
              <w:t>（代码）</w:t>
            </w:r>
          </w:p>
        </w:tc>
        <w:tc>
          <w:tcPr>
            <w:tcW w:w="1080" w:type="dxa"/>
            <w:tcBorders>
              <w:top w:val="single" w:color="auto" w:sz="4" w:space="0"/>
              <w:left w:val="single" w:color="auto" w:sz="4" w:space="0"/>
              <w:bottom w:val="single" w:color="auto" w:sz="4" w:space="0"/>
              <w:right w:val="single" w:color="auto" w:sz="4" w:space="0"/>
            </w:tcBorders>
            <w:shd w:val="clear" w:color="auto" w:fill="548DD4"/>
            <w:noWrap w:val="0"/>
            <w:vAlign w:val="center"/>
          </w:tcPr>
          <w:p w14:paraId="5355F4BB">
            <w:pPr>
              <w:spacing w:line="320" w:lineRule="exact"/>
              <w:jc w:val="center"/>
              <w:rPr>
                <w:rFonts w:ascii="宋体" w:hAnsi="宋体" w:cs="宋体"/>
                <w:b/>
                <w:bCs/>
                <w:color w:val="FFFFFF"/>
                <w:sz w:val="18"/>
                <w:szCs w:val="18"/>
              </w:rPr>
            </w:pPr>
            <w:r>
              <w:rPr>
                <w:rFonts w:hint="eastAsia" w:ascii="宋体" w:hAnsi="宋体" w:cs="宋体"/>
                <w:b/>
                <w:bCs/>
                <w:color w:val="FFFFFF"/>
                <w:sz w:val="18"/>
                <w:szCs w:val="18"/>
              </w:rPr>
              <w:t>对应行业</w:t>
            </w:r>
          </w:p>
          <w:p w14:paraId="6254FDE2">
            <w:pPr>
              <w:spacing w:line="320" w:lineRule="exact"/>
              <w:jc w:val="center"/>
              <w:rPr>
                <w:rFonts w:ascii="宋体" w:hAnsi="宋体" w:cs="宋体"/>
                <w:b/>
                <w:bCs/>
                <w:color w:val="FFFFFF"/>
                <w:sz w:val="18"/>
                <w:szCs w:val="18"/>
              </w:rPr>
            </w:pPr>
            <w:r>
              <w:rPr>
                <w:rFonts w:hint="eastAsia" w:ascii="宋体" w:hAnsi="宋体" w:cs="宋体"/>
                <w:b/>
                <w:bCs/>
                <w:color w:val="FFFFFF"/>
                <w:sz w:val="18"/>
                <w:szCs w:val="18"/>
              </w:rPr>
              <w:t>（代码）</w:t>
            </w:r>
          </w:p>
        </w:tc>
        <w:tc>
          <w:tcPr>
            <w:tcW w:w="1526" w:type="dxa"/>
            <w:tcBorders>
              <w:top w:val="single" w:color="auto" w:sz="4" w:space="0"/>
              <w:left w:val="single" w:color="auto" w:sz="4" w:space="0"/>
              <w:bottom w:val="single" w:color="auto" w:sz="4" w:space="0"/>
              <w:right w:val="single" w:color="auto" w:sz="4" w:space="0"/>
            </w:tcBorders>
            <w:shd w:val="clear" w:color="auto" w:fill="548DD4"/>
            <w:noWrap w:val="0"/>
            <w:vAlign w:val="center"/>
          </w:tcPr>
          <w:p w14:paraId="619CA6C8">
            <w:pPr>
              <w:spacing w:line="320" w:lineRule="exact"/>
              <w:jc w:val="center"/>
              <w:rPr>
                <w:rFonts w:ascii="宋体" w:hAnsi="宋体" w:cs="宋体"/>
                <w:b/>
                <w:bCs/>
                <w:color w:val="FFFFFF"/>
                <w:sz w:val="18"/>
                <w:szCs w:val="18"/>
              </w:rPr>
            </w:pPr>
            <w:r>
              <w:rPr>
                <w:rFonts w:hint="eastAsia" w:ascii="宋体" w:hAnsi="宋体" w:cs="宋体"/>
                <w:b/>
                <w:bCs/>
                <w:color w:val="FFFFFF"/>
                <w:sz w:val="18"/>
                <w:szCs w:val="18"/>
              </w:rPr>
              <w:t>主要职业类别</w:t>
            </w:r>
          </w:p>
          <w:p w14:paraId="2B7A34BE">
            <w:pPr>
              <w:spacing w:line="320" w:lineRule="exact"/>
              <w:jc w:val="center"/>
              <w:rPr>
                <w:rFonts w:ascii="宋体" w:hAnsi="宋体" w:cs="宋体"/>
                <w:b/>
                <w:bCs/>
                <w:color w:val="FFFFFF"/>
                <w:sz w:val="18"/>
                <w:szCs w:val="18"/>
              </w:rPr>
            </w:pPr>
            <w:r>
              <w:rPr>
                <w:rFonts w:hint="eastAsia" w:ascii="宋体" w:hAnsi="宋体" w:cs="宋体"/>
                <w:b/>
                <w:bCs/>
                <w:color w:val="FFFFFF"/>
                <w:sz w:val="18"/>
                <w:szCs w:val="18"/>
              </w:rPr>
              <w:t>（代码）</w:t>
            </w:r>
          </w:p>
        </w:tc>
        <w:tc>
          <w:tcPr>
            <w:tcW w:w="1627" w:type="dxa"/>
            <w:tcBorders>
              <w:top w:val="single" w:color="auto" w:sz="4" w:space="0"/>
              <w:left w:val="single" w:color="auto" w:sz="4" w:space="0"/>
              <w:bottom w:val="single" w:color="auto" w:sz="4" w:space="0"/>
              <w:right w:val="single" w:color="auto" w:sz="4" w:space="0"/>
            </w:tcBorders>
            <w:shd w:val="clear" w:color="auto" w:fill="548DD4"/>
            <w:noWrap w:val="0"/>
            <w:vAlign w:val="center"/>
          </w:tcPr>
          <w:p w14:paraId="39C9CE52">
            <w:pPr>
              <w:spacing w:line="320" w:lineRule="exact"/>
              <w:jc w:val="center"/>
              <w:rPr>
                <w:rFonts w:ascii="宋体" w:hAnsi="宋体" w:cs="宋体"/>
                <w:b/>
                <w:bCs/>
                <w:color w:val="FFFFFF"/>
                <w:sz w:val="18"/>
                <w:szCs w:val="18"/>
              </w:rPr>
            </w:pPr>
            <w:r>
              <w:rPr>
                <w:rFonts w:hint="eastAsia" w:ascii="宋体" w:hAnsi="宋体" w:cs="宋体"/>
                <w:b/>
                <w:bCs/>
                <w:color w:val="FFFFFF"/>
                <w:sz w:val="18"/>
                <w:szCs w:val="18"/>
              </w:rPr>
              <w:t>主要岗位（群）或技术领域</w:t>
            </w:r>
          </w:p>
        </w:tc>
        <w:tc>
          <w:tcPr>
            <w:tcW w:w="1345" w:type="dxa"/>
            <w:tcBorders>
              <w:top w:val="single" w:color="auto" w:sz="4" w:space="0"/>
              <w:left w:val="single" w:color="auto" w:sz="4" w:space="0"/>
              <w:bottom w:val="single" w:color="auto" w:sz="4" w:space="0"/>
              <w:right w:val="single" w:color="auto" w:sz="4" w:space="0"/>
            </w:tcBorders>
            <w:shd w:val="clear" w:color="auto" w:fill="548DD4"/>
            <w:noWrap w:val="0"/>
            <w:vAlign w:val="center"/>
          </w:tcPr>
          <w:p w14:paraId="6D8D9571">
            <w:pPr>
              <w:spacing w:line="320" w:lineRule="exact"/>
              <w:jc w:val="center"/>
              <w:rPr>
                <w:rFonts w:ascii="宋体" w:hAnsi="宋体" w:cs="宋体"/>
                <w:b/>
                <w:bCs/>
                <w:color w:val="FFFFFF"/>
                <w:sz w:val="18"/>
                <w:szCs w:val="18"/>
              </w:rPr>
            </w:pPr>
            <w:r>
              <w:rPr>
                <w:rFonts w:hint="eastAsia" w:ascii="宋体" w:hAnsi="宋体" w:cs="宋体"/>
                <w:b/>
                <w:bCs/>
                <w:color w:val="FFFFFF"/>
                <w:sz w:val="18"/>
                <w:szCs w:val="18"/>
              </w:rPr>
              <w:t>职业类证书</w:t>
            </w:r>
          </w:p>
        </w:tc>
        <w:tc>
          <w:tcPr>
            <w:tcW w:w="2411" w:type="dxa"/>
            <w:tcBorders>
              <w:top w:val="single" w:color="auto" w:sz="4" w:space="0"/>
              <w:left w:val="single" w:color="auto" w:sz="4" w:space="0"/>
              <w:bottom w:val="single" w:color="auto" w:sz="4" w:space="0"/>
              <w:right w:val="single" w:color="auto" w:sz="4" w:space="0"/>
            </w:tcBorders>
            <w:shd w:val="clear" w:color="auto" w:fill="548DD4"/>
            <w:noWrap w:val="0"/>
            <w:vAlign w:val="center"/>
          </w:tcPr>
          <w:p w14:paraId="303C0CE2">
            <w:pPr>
              <w:spacing w:line="320" w:lineRule="exact"/>
              <w:jc w:val="center"/>
              <w:rPr>
                <w:rFonts w:ascii="宋体" w:hAnsi="宋体" w:cs="宋体"/>
                <w:b/>
                <w:bCs/>
                <w:color w:val="FFFFFF"/>
                <w:sz w:val="18"/>
                <w:szCs w:val="18"/>
              </w:rPr>
            </w:pPr>
            <w:r>
              <w:rPr>
                <w:rFonts w:hint="eastAsia" w:ascii="宋体" w:hAnsi="宋体" w:cs="宋体"/>
                <w:b/>
                <w:bCs/>
                <w:color w:val="FFFFFF"/>
                <w:sz w:val="18"/>
                <w:szCs w:val="18"/>
              </w:rPr>
              <w:t>社会认可度高的行业企业标准</w:t>
            </w:r>
          </w:p>
        </w:tc>
      </w:tr>
      <w:tr w14:paraId="4F07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110" w:type="dxa"/>
            <w:tcBorders>
              <w:top w:val="single" w:color="auto" w:sz="4" w:space="0"/>
              <w:left w:val="single" w:color="auto" w:sz="4" w:space="0"/>
              <w:bottom w:val="single" w:color="auto" w:sz="4" w:space="0"/>
              <w:right w:val="single" w:color="auto" w:sz="4" w:space="0"/>
            </w:tcBorders>
            <w:noWrap w:val="0"/>
            <w:vAlign w:val="center"/>
          </w:tcPr>
          <w:p w14:paraId="668FC9A8">
            <w:pPr>
              <w:spacing w:line="32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装备制造大类</w:t>
            </w:r>
          </w:p>
          <w:p w14:paraId="41B34CCB">
            <w:pPr>
              <w:spacing w:line="32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w:t>
            </w:r>
            <w:r>
              <w:rPr>
                <w:rFonts w:hint="default" w:ascii="宋体" w:hAnsi="宋体" w:eastAsia="宋体" w:cs="宋体"/>
                <w:sz w:val="18"/>
                <w:szCs w:val="18"/>
                <w:lang w:val="en-US" w:eastAsia="zh-CN"/>
              </w:rPr>
              <w:t>66</w:t>
            </w:r>
            <w:r>
              <w:rPr>
                <w:rFonts w:hint="eastAsia" w:ascii="宋体" w:hAnsi="宋体" w:eastAsia="宋体" w:cs="宋体"/>
                <w:sz w:val="18"/>
                <w:szCs w:val="18"/>
                <w:lang w:val="en-US" w:eastAsia="zh-CN"/>
              </w:rPr>
              <w:t>）</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0BCD86D">
            <w:pPr>
              <w:spacing w:line="32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汽车制造类</w:t>
            </w:r>
          </w:p>
          <w:p w14:paraId="611C435B">
            <w:pPr>
              <w:spacing w:line="32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w:t>
            </w:r>
            <w:r>
              <w:rPr>
                <w:rFonts w:hint="default" w:ascii="宋体" w:hAnsi="宋体" w:eastAsia="宋体" w:cs="宋体"/>
                <w:sz w:val="18"/>
                <w:szCs w:val="18"/>
                <w:lang w:val="en-US" w:eastAsia="zh-CN"/>
              </w:rPr>
              <w:t>6607</w:t>
            </w:r>
            <w:r>
              <w:rPr>
                <w:rFonts w:hint="eastAsia" w:ascii="宋体" w:hAnsi="宋体" w:eastAsia="宋体" w:cs="宋体"/>
                <w:sz w:val="18"/>
                <w:szCs w:val="18"/>
                <w:lang w:val="en-US" w:eastAsia="zh-CN"/>
              </w:rPr>
              <w:t>）</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4A153C9">
            <w:pPr>
              <w:spacing w:line="32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汽车整车制造</w:t>
            </w:r>
          </w:p>
          <w:p w14:paraId="3D97EB13">
            <w:pPr>
              <w:spacing w:line="320" w:lineRule="exact"/>
              <w:jc w:val="center"/>
              <w:rPr>
                <w:rFonts w:ascii="宋体" w:hAnsi="宋体" w:cs="宋体"/>
                <w:sz w:val="18"/>
                <w:szCs w:val="18"/>
              </w:rPr>
            </w:pPr>
            <w:r>
              <w:rPr>
                <w:rFonts w:hint="eastAsia" w:ascii="宋体" w:hAnsi="宋体" w:eastAsia="宋体" w:cs="宋体"/>
                <w:sz w:val="18"/>
                <w:szCs w:val="18"/>
                <w:lang w:val="en-US" w:eastAsia="zh-CN"/>
              </w:rPr>
              <w:t>（</w:t>
            </w:r>
            <w:r>
              <w:rPr>
                <w:rFonts w:hint="default" w:ascii="宋体" w:hAnsi="宋体" w:eastAsia="宋体" w:cs="宋体"/>
                <w:sz w:val="18"/>
                <w:szCs w:val="18"/>
                <w:lang w:val="en-US" w:eastAsia="zh-CN"/>
              </w:rPr>
              <w:t>361</w:t>
            </w:r>
            <w:r>
              <w:rPr>
                <w:rFonts w:hint="eastAsia" w:ascii="宋体" w:hAnsi="宋体" w:eastAsia="宋体" w:cs="宋体"/>
                <w:sz w:val="18"/>
                <w:szCs w:val="18"/>
                <w:lang w:val="en-US" w:eastAsia="zh-CN"/>
              </w:rPr>
              <w:t>）</w:t>
            </w:r>
          </w:p>
        </w:tc>
        <w:tc>
          <w:tcPr>
            <w:tcW w:w="1526" w:type="dxa"/>
            <w:tcBorders>
              <w:top w:val="single" w:color="auto" w:sz="4" w:space="0"/>
              <w:left w:val="single" w:color="auto" w:sz="4" w:space="0"/>
              <w:bottom w:val="single" w:color="auto" w:sz="4" w:space="0"/>
              <w:right w:val="single" w:color="auto" w:sz="4" w:space="0"/>
            </w:tcBorders>
            <w:noWrap w:val="0"/>
            <w:vAlign w:val="center"/>
          </w:tcPr>
          <w:p w14:paraId="42C50AF6">
            <w:pPr>
              <w:spacing w:line="320" w:lineRule="exact"/>
              <w:jc w:val="center"/>
              <w:rPr>
                <w:rFonts w:ascii="宋体" w:hAnsi="宋体" w:cs="宋体"/>
                <w:sz w:val="18"/>
                <w:szCs w:val="18"/>
              </w:rPr>
            </w:pPr>
            <w:r>
              <w:rPr>
                <w:rFonts w:hint="eastAsia" w:ascii="宋体" w:hAnsi="宋体" w:cs="宋体"/>
                <w:sz w:val="18"/>
                <w:szCs w:val="18"/>
              </w:rPr>
              <w:t>汽车维修工</w:t>
            </w:r>
          </w:p>
          <w:p w14:paraId="04F3FB15">
            <w:pPr>
              <w:spacing w:line="320" w:lineRule="exact"/>
              <w:jc w:val="center"/>
              <w:rPr>
                <w:rFonts w:ascii="宋体" w:hAnsi="宋体" w:cs="宋体"/>
                <w:sz w:val="18"/>
                <w:szCs w:val="18"/>
              </w:rPr>
            </w:pPr>
            <w:r>
              <w:rPr>
                <w:rFonts w:hint="eastAsia" w:ascii="宋体" w:hAnsi="宋体" w:cs="宋体"/>
                <w:sz w:val="18"/>
                <w:szCs w:val="18"/>
              </w:rPr>
              <w:t>（4-12-01-01）</w:t>
            </w:r>
          </w:p>
          <w:p w14:paraId="7300305A">
            <w:pPr>
              <w:spacing w:line="320" w:lineRule="exact"/>
              <w:jc w:val="center"/>
              <w:rPr>
                <w:sz w:val="18"/>
                <w:szCs w:val="18"/>
              </w:rPr>
            </w:pPr>
            <w:r>
              <w:rPr>
                <w:rFonts w:hint="eastAsia"/>
                <w:sz w:val="18"/>
                <w:szCs w:val="18"/>
              </w:rPr>
              <w:t>新能源汽车充电桩安装检修工</w:t>
            </w:r>
          </w:p>
          <w:p w14:paraId="46BAF203">
            <w:pPr>
              <w:spacing w:line="320" w:lineRule="exact"/>
              <w:jc w:val="center"/>
              <w:rPr>
                <w:rFonts w:hint="eastAsia"/>
                <w:sz w:val="18"/>
                <w:szCs w:val="18"/>
              </w:rPr>
            </w:pPr>
            <w:r>
              <w:rPr>
                <w:rFonts w:hint="eastAsia"/>
                <w:sz w:val="18"/>
                <w:szCs w:val="18"/>
              </w:rPr>
              <w:t>（6-29-03-08）</w:t>
            </w:r>
          </w:p>
        </w:tc>
        <w:tc>
          <w:tcPr>
            <w:tcW w:w="1627" w:type="dxa"/>
            <w:tcBorders>
              <w:top w:val="single" w:color="auto" w:sz="4" w:space="0"/>
              <w:left w:val="single" w:color="auto" w:sz="4" w:space="0"/>
              <w:bottom w:val="single" w:color="auto" w:sz="4" w:space="0"/>
              <w:right w:val="single" w:color="auto" w:sz="4" w:space="0"/>
            </w:tcBorders>
            <w:noWrap w:val="0"/>
            <w:vAlign w:val="center"/>
          </w:tcPr>
          <w:p w14:paraId="2BD76B80">
            <w:pPr>
              <w:spacing w:line="32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新能源汽车整车及总成样品试制，成品装配、</w:t>
            </w:r>
          </w:p>
          <w:p w14:paraId="7F502A4C">
            <w:pPr>
              <w:spacing w:line="32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调试、</w:t>
            </w:r>
          </w:p>
          <w:p w14:paraId="581F6CB5">
            <w:pPr>
              <w:spacing w:line="32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检测、</w:t>
            </w:r>
          </w:p>
          <w:p w14:paraId="07BEFAD3">
            <w:pPr>
              <w:spacing w:line="320" w:lineRule="exact"/>
              <w:jc w:val="center"/>
              <w:rPr>
                <w:rFonts w:hint="eastAsia" w:ascii="宋体" w:hAnsi="宋体" w:cs="宋体"/>
                <w:sz w:val="18"/>
                <w:szCs w:val="18"/>
              </w:rPr>
            </w:pPr>
            <w:r>
              <w:rPr>
                <w:rFonts w:hint="eastAsia" w:ascii="宋体" w:hAnsi="宋体" w:eastAsia="宋体" w:cs="宋体"/>
                <w:sz w:val="18"/>
                <w:szCs w:val="18"/>
                <w:lang w:val="en-US" w:eastAsia="zh-CN"/>
              </w:rPr>
              <w:t>质量检验……</w:t>
            </w:r>
          </w:p>
        </w:tc>
        <w:tc>
          <w:tcPr>
            <w:tcW w:w="1345" w:type="dxa"/>
            <w:tcBorders>
              <w:top w:val="single" w:color="auto" w:sz="4" w:space="0"/>
              <w:left w:val="single" w:color="auto" w:sz="4" w:space="0"/>
              <w:bottom w:val="single" w:color="auto" w:sz="4" w:space="0"/>
              <w:right w:val="single" w:color="auto" w:sz="4" w:space="0"/>
            </w:tcBorders>
            <w:noWrap w:val="0"/>
            <w:vAlign w:val="center"/>
          </w:tcPr>
          <w:p w14:paraId="591EFF75">
            <w:pPr>
              <w:spacing w:line="320" w:lineRule="exact"/>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新能源汽车装调与测试、</w:t>
            </w:r>
          </w:p>
          <w:p w14:paraId="7B4BA4FA">
            <w:pPr>
              <w:spacing w:line="320" w:lineRule="exact"/>
              <w:jc w:val="center"/>
              <w:rPr>
                <w:sz w:val="18"/>
                <w:szCs w:val="18"/>
              </w:rPr>
            </w:pPr>
            <w:r>
              <w:rPr>
                <w:rFonts w:hint="eastAsia" w:ascii="宋体" w:hAnsi="宋体" w:eastAsia="宋体" w:cs="宋体"/>
                <w:sz w:val="18"/>
                <w:szCs w:val="18"/>
                <w:lang w:val="en-US" w:eastAsia="zh-CN"/>
              </w:rPr>
              <w:t>智能新能源汽车、汽车维修工（中级）等</w:t>
            </w:r>
          </w:p>
        </w:tc>
        <w:tc>
          <w:tcPr>
            <w:tcW w:w="2411" w:type="dxa"/>
            <w:tcBorders>
              <w:top w:val="single" w:color="auto" w:sz="4" w:space="0"/>
              <w:left w:val="single" w:color="auto" w:sz="4" w:space="0"/>
              <w:bottom w:val="single" w:color="auto" w:sz="4" w:space="0"/>
              <w:right w:val="single" w:color="auto" w:sz="4" w:space="0"/>
            </w:tcBorders>
            <w:noWrap w:val="0"/>
            <w:vAlign w:val="center"/>
          </w:tcPr>
          <w:p w14:paraId="450FB88A">
            <w:pPr>
              <w:spacing w:line="320" w:lineRule="exact"/>
              <w:jc w:val="center"/>
              <w:rPr>
                <w:rFonts w:hint="eastAsia" w:eastAsia="宋体"/>
                <w:sz w:val="18"/>
                <w:szCs w:val="18"/>
                <w:lang w:eastAsia="zh-CN"/>
              </w:rPr>
            </w:pPr>
            <w:r>
              <w:rPr>
                <w:rFonts w:hint="eastAsia" w:ascii="宋体" w:hAnsi="宋体" w:eastAsia="宋体" w:cs="宋体"/>
                <w:sz w:val="18"/>
                <w:szCs w:val="18"/>
                <w:lang w:val="en-US" w:eastAsia="zh-CN"/>
              </w:rPr>
              <w:t>新能源汽车运行安全性能检验规程GB/T 44500-2024，电动汽车安全要求GB 18384-2025，新能源汽车运行安全性能动态监测预警技术要求</w:t>
            </w:r>
            <w:r>
              <w:rPr>
                <w:rFonts w:hint="default" w:ascii="宋体" w:hAnsi="宋体" w:eastAsia="宋体" w:cs="宋体"/>
                <w:sz w:val="18"/>
                <w:szCs w:val="18"/>
                <w:lang w:val="en-US" w:eastAsia="zh-CN"/>
              </w:rPr>
              <w:t>GB/T 45688-2025</w:t>
            </w:r>
          </w:p>
        </w:tc>
      </w:tr>
    </w:tbl>
    <w:p w14:paraId="2F4A2AFE">
      <w:pPr>
        <w:spacing w:line="720" w:lineRule="exact"/>
        <w:ind w:firstLine="560" w:firstLineChars="200"/>
        <w:outlineLvl w:val="0"/>
        <w:rPr>
          <w:rFonts w:hint="eastAsia" w:ascii="黑体" w:hAnsi="Courier New" w:eastAsia="黑体" w:cs="Courier New"/>
          <w:color w:val="0070C0"/>
          <w:sz w:val="28"/>
          <w:szCs w:val="28"/>
        </w:rPr>
      </w:pPr>
      <w:bookmarkStart w:id="100" w:name="_Toc32394"/>
      <w:bookmarkStart w:id="101" w:name="_Toc202117366"/>
      <w:bookmarkStart w:id="102" w:name="_Toc2786"/>
      <w:bookmarkStart w:id="103" w:name="_Toc21561"/>
      <w:bookmarkStart w:id="104" w:name="_Toc23268"/>
      <w:bookmarkStart w:id="105" w:name="_Toc30213"/>
      <w:bookmarkStart w:id="106" w:name="_Toc32019"/>
      <w:bookmarkStart w:id="107" w:name="_Toc25494"/>
      <w:bookmarkStart w:id="108" w:name="_Toc12419"/>
      <w:bookmarkStart w:id="109" w:name="_Toc8934"/>
      <w:bookmarkStart w:id="110" w:name="_Toc77343674"/>
      <w:bookmarkStart w:id="111" w:name="_Toc8860"/>
      <w:r>
        <w:rPr>
          <w:rFonts w:hint="eastAsia" w:ascii="黑体" w:hAnsi="Courier New" w:eastAsia="黑体" w:cs="Courier New"/>
          <w:color w:val="0070C0"/>
          <w:sz w:val="28"/>
          <w:szCs w:val="28"/>
        </w:rPr>
        <w:t>五、培养目标与培养规格</w:t>
      </w:r>
      <w:bookmarkEnd w:id="100"/>
      <w:bookmarkEnd w:id="101"/>
      <w:bookmarkEnd w:id="102"/>
      <w:bookmarkEnd w:id="103"/>
      <w:bookmarkEnd w:id="104"/>
      <w:bookmarkEnd w:id="105"/>
      <w:bookmarkEnd w:id="106"/>
      <w:bookmarkEnd w:id="107"/>
      <w:bookmarkEnd w:id="108"/>
      <w:bookmarkEnd w:id="109"/>
      <w:bookmarkEnd w:id="110"/>
      <w:bookmarkEnd w:id="111"/>
    </w:p>
    <w:p w14:paraId="66F7C949">
      <w:pPr>
        <w:spacing w:line="720" w:lineRule="exact"/>
        <w:ind w:firstLine="562" w:firstLineChars="200"/>
        <w:outlineLvl w:val="1"/>
        <w:rPr>
          <w:rFonts w:hint="eastAsia" w:ascii="楷体_GB2312" w:eastAsia="楷体_GB2312"/>
          <w:b/>
          <w:bCs/>
          <w:color w:val="0070C0"/>
          <w:sz w:val="28"/>
          <w:szCs w:val="28"/>
        </w:rPr>
      </w:pPr>
      <w:bookmarkStart w:id="112" w:name="_Toc24883"/>
      <w:bookmarkStart w:id="113" w:name="_Toc15572"/>
      <w:bookmarkStart w:id="114" w:name="_Toc6550"/>
      <w:bookmarkStart w:id="115" w:name="_Toc24787"/>
      <w:bookmarkStart w:id="116" w:name="_Toc32721"/>
      <w:bookmarkStart w:id="117" w:name="_Toc4121"/>
      <w:bookmarkStart w:id="118" w:name="_Toc24413"/>
      <w:bookmarkStart w:id="119" w:name="_Toc202117367"/>
      <w:bookmarkStart w:id="120" w:name="_Toc16369"/>
      <w:bookmarkStart w:id="121" w:name="_Toc24969"/>
      <w:bookmarkStart w:id="122" w:name="_Toc77343675"/>
      <w:bookmarkStart w:id="123" w:name="_Toc18496"/>
      <w:r>
        <w:rPr>
          <w:rFonts w:hint="eastAsia" w:ascii="楷体_GB2312" w:eastAsia="楷体_GB2312"/>
          <w:b/>
          <w:bCs/>
          <w:color w:val="0070C0"/>
          <w:sz w:val="28"/>
          <w:szCs w:val="28"/>
        </w:rPr>
        <w:t>（一）培养目标</w:t>
      </w:r>
      <w:bookmarkEnd w:id="112"/>
      <w:bookmarkEnd w:id="113"/>
      <w:bookmarkEnd w:id="114"/>
      <w:bookmarkEnd w:id="115"/>
      <w:bookmarkEnd w:id="116"/>
      <w:bookmarkEnd w:id="117"/>
      <w:bookmarkEnd w:id="118"/>
      <w:bookmarkEnd w:id="119"/>
      <w:bookmarkEnd w:id="120"/>
      <w:bookmarkEnd w:id="121"/>
      <w:bookmarkEnd w:id="122"/>
      <w:bookmarkEnd w:id="123"/>
      <w:bookmarkStart w:id="124" w:name="_Toc27677"/>
      <w:bookmarkStart w:id="125" w:name="_Toc18007"/>
      <w:bookmarkStart w:id="126" w:name="_Toc27377"/>
      <w:bookmarkStart w:id="127" w:name="_Toc77343676"/>
      <w:bookmarkStart w:id="128" w:name="_Toc29793"/>
      <w:bookmarkStart w:id="129" w:name="_Toc30405"/>
      <w:bookmarkStart w:id="130" w:name="_Toc26681"/>
      <w:bookmarkStart w:id="131" w:name="_Toc29524"/>
      <w:bookmarkStart w:id="132" w:name="_Toc17749"/>
      <w:bookmarkStart w:id="133" w:name="_Toc13127"/>
      <w:bookmarkStart w:id="134" w:name="_Toc11312"/>
    </w:p>
    <w:p w14:paraId="3CFC1AD4">
      <w:pPr>
        <w:spacing w:line="480" w:lineRule="exact"/>
        <w:ind w:firstLine="560" w:firstLineChars="200"/>
        <w:rPr>
          <w:rFonts w:hint="eastAsia" w:ascii="仿宋_GB2312" w:eastAsia="仿宋_GB2312" w:cs="Times New Roman"/>
          <w:sz w:val="28"/>
          <w:szCs w:val="28"/>
        </w:rPr>
      </w:pPr>
      <w:r>
        <w:rPr>
          <w:rFonts w:hint="eastAsia" w:ascii="仿宋_GB2312" w:eastAsia="仿宋_GB2312" w:cs="Times New Roman"/>
          <w:sz w:val="28"/>
          <w:szCs w:val="28"/>
          <w:lang w:val="en-US" w:eastAsia="zh-CN"/>
        </w:rPr>
        <w:t xml:space="preserve">本专业培养能够践行社会主义核心价值观，传承技能文明，德智体美劳全面发展，具有良好的人文素养、科学素养、数字素养、职业道德，爱岗敬业的职业精神和精益求精的工匠精神，扎实的文化基础知识、较强的就业创业能力和学习能力，掌握本专业知识和技术技能， </w:t>
      </w:r>
    </w:p>
    <w:p w14:paraId="3E187C0D">
      <w:pPr>
        <w:spacing w:line="480" w:lineRule="exact"/>
        <w:rPr>
          <w:rFonts w:ascii="仿宋_GB2312" w:eastAsia="仿宋_GB2312"/>
          <w:sz w:val="28"/>
          <w:szCs w:val="28"/>
        </w:rPr>
      </w:pPr>
      <w:r>
        <w:rPr>
          <w:rFonts w:hint="eastAsia" w:ascii="仿宋_GB2312" w:eastAsia="仿宋_GB2312" w:cs="Times New Roman"/>
          <w:sz w:val="28"/>
          <w:szCs w:val="28"/>
          <w:lang w:val="en-US" w:eastAsia="zh-CN"/>
        </w:rPr>
        <w:t>具备职业综合素质和行动能力，面向汽车整车制造业的新能源汽车整车制造人员、检验试验人员、机动车检测人员等职业，能够从事新能源汽车整车及总成样品试制，成品装配、调试、检测、质量检验等工作的技能人才。</w:t>
      </w:r>
    </w:p>
    <w:p w14:paraId="14322B7D">
      <w:pPr>
        <w:spacing w:line="720" w:lineRule="exact"/>
        <w:ind w:firstLine="562" w:firstLineChars="200"/>
        <w:outlineLvl w:val="1"/>
        <w:rPr>
          <w:rFonts w:hint="eastAsia" w:ascii="楷体_GB2312" w:eastAsia="楷体_GB2312"/>
          <w:b/>
          <w:bCs/>
          <w:color w:val="0070C0"/>
          <w:sz w:val="28"/>
          <w:szCs w:val="28"/>
        </w:rPr>
      </w:pPr>
      <w:bookmarkStart w:id="135" w:name="_Toc202117368"/>
      <w:r>
        <w:rPr>
          <w:rFonts w:hint="eastAsia" w:ascii="楷体_GB2312" w:eastAsia="楷体_GB2312"/>
          <w:b/>
          <w:bCs/>
          <w:color w:val="0070C0"/>
          <w:sz w:val="28"/>
          <w:szCs w:val="28"/>
        </w:rPr>
        <w:t>（二）培养规格</w:t>
      </w:r>
      <w:bookmarkEnd w:id="124"/>
      <w:bookmarkEnd w:id="125"/>
      <w:bookmarkEnd w:id="126"/>
      <w:bookmarkEnd w:id="127"/>
      <w:bookmarkEnd w:id="128"/>
      <w:bookmarkEnd w:id="129"/>
      <w:bookmarkEnd w:id="130"/>
      <w:bookmarkEnd w:id="131"/>
      <w:bookmarkEnd w:id="132"/>
      <w:bookmarkEnd w:id="133"/>
      <w:bookmarkEnd w:id="134"/>
      <w:bookmarkEnd w:id="135"/>
    </w:p>
    <w:p w14:paraId="5D365D6E">
      <w:pPr>
        <w:spacing w:line="480" w:lineRule="exact"/>
        <w:ind w:firstLine="560" w:firstLineChars="200"/>
        <w:rPr>
          <w:rFonts w:hint="eastAsia" w:ascii="仿宋_GB2312" w:hAnsi="宋体" w:eastAsia="仿宋_GB2312" w:cs="宋体"/>
          <w:b/>
          <w:bCs/>
          <w:kern w:val="0"/>
          <w:sz w:val="28"/>
          <w:szCs w:val="28"/>
        </w:rPr>
      </w:pPr>
      <w:bookmarkStart w:id="136" w:name="_Hlk193744931"/>
      <w:bookmarkStart w:id="137" w:name="_Toc27979"/>
      <w:bookmarkStart w:id="138" w:name="_Toc31309"/>
      <w:bookmarkStart w:id="139" w:name="_Toc9095"/>
      <w:bookmarkStart w:id="140" w:name="_Toc77343677"/>
      <w:bookmarkStart w:id="141" w:name="_Toc7728"/>
      <w:bookmarkStart w:id="142" w:name="_Toc185426209"/>
      <w:bookmarkStart w:id="143" w:name="_Toc6376"/>
      <w:r>
        <w:rPr>
          <w:rFonts w:hint="eastAsia" w:ascii="仿宋_GB2312" w:eastAsia="仿宋_GB2312"/>
          <w:sz w:val="28"/>
          <w:szCs w:val="28"/>
        </w:rPr>
        <w:t>本专业学生应全面提升知识、能力、素质，筑牢科学文化知识和专业类通用技术技能基础，掌握并实际运用岗位（群）需要的专业技术技能，实现德智体美劳全面发展。本专业毕业生应具有以下素质、知识和能力三方面要求：</w:t>
      </w:r>
      <w:bookmarkEnd w:id="136"/>
    </w:p>
    <w:p w14:paraId="7AE7381C">
      <w:pPr>
        <w:spacing w:line="720" w:lineRule="exact"/>
        <w:ind w:firstLine="562" w:firstLineChars="200"/>
        <w:outlineLvl w:val="1"/>
        <w:rPr>
          <w:rFonts w:hint="eastAsia" w:ascii="楷体_GB2312" w:eastAsia="楷体_GB2312"/>
          <w:b/>
          <w:bCs/>
          <w:color w:val="0070C0"/>
          <w:sz w:val="28"/>
          <w:szCs w:val="28"/>
        </w:rPr>
      </w:pPr>
      <w:bookmarkStart w:id="144" w:name="_Toc202117369"/>
      <w:r>
        <w:rPr>
          <w:rFonts w:hint="eastAsia" w:ascii="楷体_GB2312" w:eastAsia="楷体_GB2312"/>
          <w:b/>
          <w:bCs/>
          <w:color w:val="0070C0"/>
          <w:sz w:val="28"/>
          <w:szCs w:val="28"/>
        </w:rPr>
        <w:t>1.素质</w:t>
      </w:r>
      <w:bookmarkEnd w:id="137"/>
      <w:bookmarkEnd w:id="138"/>
      <w:bookmarkEnd w:id="139"/>
      <w:bookmarkEnd w:id="140"/>
      <w:bookmarkEnd w:id="141"/>
      <w:bookmarkEnd w:id="142"/>
      <w:bookmarkEnd w:id="143"/>
      <w:bookmarkEnd w:id="144"/>
    </w:p>
    <w:p w14:paraId="5BAC0EF4">
      <w:pPr>
        <w:pStyle w:val="10"/>
        <w:spacing w:line="480" w:lineRule="exact"/>
        <w:ind w:firstLine="562"/>
        <w:rPr>
          <w:rFonts w:hint="eastAsia" w:ascii="仿宋_GB2312" w:eastAsia="仿宋_GB2312"/>
          <w:b/>
          <w:bCs/>
          <w:sz w:val="28"/>
          <w:szCs w:val="28"/>
        </w:rPr>
      </w:pPr>
      <w:r>
        <w:rPr>
          <w:rFonts w:hint="eastAsia" w:ascii="仿宋_GB2312" w:eastAsia="仿宋_GB2312"/>
          <w:b/>
          <w:bCs/>
          <w:sz w:val="28"/>
          <w:szCs w:val="28"/>
        </w:rPr>
        <w:t>（1）具有正确的世界观、人生观、价值观</w:t>
      </w:r>
    </w:p>
    <w:p w14:paraId="2FAB674D">
      <w:pPr>
        <w:pStyle w:val="10"/>
        <w:spacing w:line="480" w:lineRule="exact"/>
        <w:ind w:firstLine="560"/>
        <w:jc w:val="left"/>
        <w:rPr>
          <w:rFonts w:hint="eastAsia" w:ascii="仿宋_GB2312" w:eastAsia="仿宋_GB2312"/>
          <w:color w:val="auto"/>
          <w:sz w:val="28"/>
          <w:szCs w:val="28"/>
        </w:rPr>
      </w:pPr>
      <w:r>
        <w:rPr>
          <w:rFonts w:hint="eastAsia" w:ascii="仿宋_GB2312" w:eastAsia="仿宋_GB2312"/>
          <w:color w:val="auto"/>
          <w:sz w:val="28"/>
          <w:szCs w:val="28"/>
        </w:rPr>
        <w:t>a.坚定拥护中国共产党领导和中国特色社会主义制度，以习近平新时代中国特色社会主义思想为指导，践行社会主义核心价值观，具有坚定的理想信念、深厚的爱国情感和中华民族自豪感；</w:t>
      </w:r>
    </w:p>
    <w:p w14:paraId="4174321F">
      <w:pPr>
        <w:pStyle w:val="10"/>
        <w:spacing w:line="480" w:lineRule="exact"/>
        <w:ind w:firstLine="560"/>
        <w:jc w:val="left"/>
        <w:rPr>
          <w:rFonts w:hint="eastAsia" w:ascii="仿宋_GB2312" w:eastAsia="仿宋_GB2312"/>
          <w:sz w:val="28"/>
          <w:szCs w:val="28"/>
        </w:rPr>
      </w:pPr>
      <w:r>
        <w:rPr>
          <w:rFonts w:hint="eastAsia" w:ascii="仿宋_GB2312" w:eastAsia="仿宋_GB2312"/>
          <w:sz w:val="28"/>
          <w:szCs w:val="28"/>
        </w:rPr>
        <w:t>b.具有中国特色社会主义道路自信、理论自信、制度自信、文化自信，立志肩负起民族复兴的时代重任；</w:t>
      </w:r>
    </w:p>
    <w:p w14:paraId="5AA3D142">
      <w:pPr>
        <w:pStyle w:val="10"/>
        <w:spacing w:line="480" w:lineRule="exact"/>
        <w:ind w:firstLine="560"/>
        <w:jc w:val="left"/>
        <w:rPr>
          <w:rFonts w:hint="eastAsia" w:ascii="仿宋_GB2312" w:eastAsia="仿宋_GB2312"/>
          <w:sz w:val="28"/>
          <w:szCs w:val="28"/>
        </w:rPr>
      </w:pPr>
      <w:r>
        <w:rPr>
          <w:rFonts w:hint="eastAsia" w:ascii="仿宋_GB2312" w:eastAsia="仿宋_GB2312"/>
          <w:sz w:val="28"/>
          <w:szCs w:val="28"/>
        </w:rPr>
        <w:t>c.崇尚宪法、遵法守纪、崇德向善、诚实守信、热爱劳动，具有社会责任感和社会参与意识；</w:t>
      </w:r>
    </w:p>
    <w:p w14:paraId="37252915">
      <w:pPr>
        <w:pStyle w:val="10"/>
        <w:spacing w:line="480" w:lineRule="exact"/>
        <w:ind w:firstLine="560"/>
        <w:jc w:val="left"/>
        <w:rPr>
          <w:rFonts w:hint="eastAsia" w:ascii="仿宋_GB2312" w:eastAsia="仿宋_GB2312"/>
          <w:sz w:val="28"/>
          <w:szCs w:val="28"/>
        </w:rPr>
      </w:pPr>
      <w:r>
        <w:rPr>
          <w:rFonts w:hint="eastAsia" w:ascii="仿宋_GB2312" w:eastAsia="仿宋_GB2312"/>
          <w:sz w:val="28"/>
          <w:szCs w:val="28"/>
        </w:rPr>
        <w:t>d.树立高远志向，历练敢于担当、不懈奋斗的精神，具有勇于奋斗的精神状态、乐观向上的人生态度。</w:t>
      </w:r>
    </w:p>
    <w:p w14:paraId="6C34C784">
      <w:pPr>
        <w:pStyle w:val="10"/>
        <w:spacing w:line="480" w:lineRule="exact"/>
        <w:ind w:firstLine="562"/>
        <w:rPr>
          <w:rFonts w:hint="eastAsia" w:ascii="仿宋_GB2312" w:eastAsia="仿宋_GB2312"/>
          <w:b/>
          <w:bCs/>
          <w:sz w:val="28"/>
          <w:szCs w:val="28"/>
        </w:rPr>
      </w:pPr>
      <w:r>
        <w:rPr>
          <w:rFonts w:hint="eastAsia" w:ascii="仿宋_GB2312" w:eastAsia="仿宋_GB2312"/>
          <w:b/>
          <w:bCs/>
          <w:sz w:val="28"/>
          <w:szCs w:val="28"/>
        </w:rPr>
        <w:t>（2）具有良好的职业道德和职业素养</w:t>
      </w:r>
    </w:p>
    <w:p w14:paraId="4D2A2C99">
      <w:pPr>
        <w:pStyle w:val="10"/>
        <w:spacing w:line="480" w:lineRule="exact"/>
        <w:ind w:firstLine="560"/>
        <w:jc w:val="left"/>
        <w:rPr>
          <w:rFonts w:hint="eastAsia" w:ascii="仿宋_GB2312" w:eastAsia="仿宋_GB2312"/>
          <w:color w:val="auto"/>
          <w:sz w:val="28"/>
          <w:szCs w:val="28"/>
        </w:rPr>
      </w:pPr>
      <w:r>
        <w:rPr>
          <w:rFonts w:hint="eastAsia" w:ascii="仿宋_GB2312" w:eastAsia="仿宋_GB2312"/>
          <w:color w:val="auto"/>
          <w:sz w:val="28"/>
          <w:szCs w:val="28"/>
        </w:rPr>
        <w:t>a.掌握与本专业对应职业活动相关的国家法律、行业规定，掌握环境保护、安全防护、质量管理等相关知识与技能，了解相关行业文化，具有爱岗敬业的职业精神，遵守职业道德 准则和行为规范，具备社会责任感和担当精神；</w:t>
      </w:r>
    </w:p>
    <w:p w14:paraId="40BF4CBD">
      <w:pPr>
        <w:pStyle w:val="10"/>
        <w:spacing w:line="480" w:lineRule="exact"/>
        <w:ind w:firstLine="560"/>
        <w:jc w:val="left"/>
        <w:rPr>
          <w:rFonts w:hint="eastAsia" w:ascii="仿宋_GB2312" w:eastAsia="仿宋_GB2312"/>
          <w:color w:val="auto"/>
          <w:sz w:val="28"/>
          <w:szCs w:val="28"/>
        </w:rPr>
      </w:pPr>
      <w:r>
        <w:rPr>
          <w:rFonts w:hint="eastAsia" w:ascii="仿宋_GB2312" w:eastAsia="仿宋_GB2312"/>
          <w:color w:val="auto"/>
          <w:sz w:val="28"/>
          <w:szCs w:val="28"/>
        </w:rPr>
        <w:t>b.树立正确的劳动观，尊重劳动，热爱劳动，具备与本专业职业发展相适应的劳动素养，弘扬劳模精神、劳动精神、工匠精神，弘扬劳动光荣、技能宝贵、创造伟大的时代风尚;</w:t>
      </w:r>
    </w:p>
    <w:p w14:paraId="1BFA8F9B">
      <w:pPr>
        <w:pStyle w:val="10"/>
        <w:spacing w:line="480" w:lineRule="exact"/>
        <w:ind w:firstLine="560"/>
        <w:jc w:val="left"/>
        <w:rPr>
          <w:rFonts w:hint="eastAsia" w:ascii="仿宋_GB2312" w:eastAsia="仿宋_GB2312"/>
          <w:sz w:val="28"/>
          <w:szCs w:val="28"/>
        </w:rPr>
      </w:pPr>
      <w:r>
        <w:rPr>
          <w:rFonts w:hint="eastAsia" w:ascii="仿宋_GB2312" w:eastAsia="仿宋_GB2312"/>
          <w:sz w:val="28"/>
          <w:szCs w:val="28"/>
        </w:rPr>
        <w:t>c.具有质量意识、绿色环保意识、安全意识、信息素养、创新精神、规范意识、标准意识和质量意识；</w:t>
      </w:r>
    </w:p>
    <w:p w14:paraId="1FD56AA8">
      <w:pPr>
        <w:pStyle w:val="10"/>
        <w:spacing w:line="480" w:lineRule="exact"/>
        <w:ind w:firstLine="560"/>
        <w:jc w:val="left"/>
        <w:rPr>
          <w:rFonts w:hint="eastAsia" w:ascii="仿宋_GB2312" w:eastAsia="仿宋_GB2312"/>
          <w:sz w:val="28"/>
          <w:szCs w:val="28"/>
        </w:rPr>
      </w:pPr>
      <w:r>
        <w:rPr>
          <w:rFonts w:hint="eastAsia" w:ascii="仿宋_GB2312" w:eastAsia="仿宋_GB2312"/>
          <w:sz w:val="28"/>
          <w:szCs w:val="28"/>
        </w:rPr>
        <w:t>d.具有较强的集体意识和团队合作精神，能够进行有效的人际沟通和协作，与社会、自然和谐共处；</w:t>
      </w:r>
    </w:p>
    <w:p w14:paraId="37112D51">
      <w:pPr>
        <w:pStyle w:val="10"/>
        <w:spacing w:line="480" w:lineRule="exact"/>
        <w:ind w:firstLine="560"/>
        <w:jc w:val="left"/>
        <w:rPr>
          <w:rFonts w:hint="eastAsia" w:ascii="仿宋_GB2312" w:eastAsia="仿宋_GB2312" w:cs="Times New Roman"/>
          <w:color w:val="auto"/>
          <w:sz w:val="28"/>
          <w:szCs w:val="28"/>
        </w:rPr>
      </w:pPr>
      <w:r>
        <w:rPr>
          <w:rFonts w:hint="eastAsia" w:ascii="仿宋_GB2312" w:eastAsia="仿宋_GB2312" w:cs="Times New Roman"/>
          <w:color w:val="auto"/>
          <w:sz w:val="28"/>
          <w:szCs w:val="28"/>
        </w:rPr>
        <w:t>e.具有在</w:t>
      </w:r>
      <w:r>
        <w:rPr>
          <w:rFonts w:hint="eastAsia" w:ascii="仿宋_GB2312" w:eastAsia="仿宋_GB2312" w:cs="Times New Roman"/>
          <w:color w:val="auto"/>
          <w:sz w:val="28"/>
          <w:szCs w:val="28"/>
          <w:lang w:val="en-US" w:eastAsia="zh-CN"/>
        </w:rPr>
        <w:t>新能源汽车制造与检测</w:t>
      </w:r>
      <w:r>
        <w:rPr>
          <w:rFonts w:hint="eastAsia" w:ascii="仿宋_GB2312" w:eastAsia="仿宋_GB2312" w:cs="Times New Roman"/>
          <w:color w:val="auto"/>
          <w:sz w:val="28"/>
          <w:szCs w:val="28"/>
        </w:rPr>
        <w:t>岗位中认真严谨、精益求精、求真务实的精神；</w:t>
      </w:r>
    </w:p>
    <w:p w14:paraId="2E6C5A30">
      <w:pPr>
        <w:pStyle w:val="10"/>
        <w:spacing w:line="480" w:lineRule="exact"/>
        <w:ind w:firstLine="560"/>
        <w:jc w:val="left"/>
        <w:rPr>
          <w:rFonts w:hint="eastAsia" w:ascii="仿宋_GB2312" w:eastAsia="仿宋_GB2312"/>
          <w:sz w:val="28"/>
          <w:szCs w:val="28"/>
        </w:rPr>
      </w:pPr>
      <w:r>
        <w:rPr>
          <w:rFonts w:hint="eastAsia" w:ascii="仿宋_GB2312" w:eastAsia="仿宋_GB2312"/>
          <w:sz w:val="28"/>
          <w:szCs w:val="28"/>
        </w:rPr>
        <w:t xml:space="preserve">f.通过组内自评、组间帮扶、组间互评，培养学生团队协作精神； </w:t>
      </w:r>
    </w:p>
    <w:p w14:paraId="219790A5">
      <w:pPr>
        <w:pStyle w:val="10"/>
        <w:spacing w:line="480" w:lineRule="exact"/>
        <w:ind w:firstLine="560"/>
        <w:jc w:val="left"/>
        <w:rPr>
          <w:rFonts w:hint="eastAsia" w:ascii="仿宋_GB2312" w:eastAsia="仿宋_GB2312"/>
          <w:sz w:val="28"/>
          <w:szCs w:val="28"/>
        </w:rPr>
      </w:pPr>
      <w:r>
        <w:rPr>
          <w:rFonts w:hint="eastAsia" w:ascii="仿宋_GB2312" w:eastAsia="仿宋_GB2312"/>
          <w:sz w:val="28"/>
          <w:szCs w:val="28"/>
        </w:rPr>
        <w:t>g.具备积极探索专业知识的意识、服务意识和质量意识以及勤于思考的习惯，能自觉遵守行业法规、规范和企业规章制度。</w:t>
      </w:r>
    </w:p>
    <w:p w14:paraId="050DBBF6">
      <w:pPr>
        <w:pStyle w:val="10"/>
        <w:spacing w:line="480" w:lineRule="exact"/>
        <w:ind w:firstLine="562"/>
        <w:rPr>
          <w:rFonts w:hint="eastAsia" w:ascii="仿宋_GB2312" w:eastAsia="仿宋_GB2312"/>
          <w:b/>
          <w:bCs/>
          <w:sz w:val="28"/>
          <w:szCs w:val="28"/>
        </w:rPr>
      </w:pPr>
      <w:r>
        <w:rPr>
          <w:rFonts w:hint="eastAsia" w:ascii="仿宋_GB2312" w:eastAsia="仿宋_GB2312"/>
          <w:b/>
          <w:bCs/>
          <w:sz w:val="28"/>
          <w:szCs w:val="28"/>
        </w:rPr>
        <w:t>（3）具有良好的身心素质和人文素养</w:t>
      </w:r>
    </w:p>
    <w:p w14:paraId="11B8035D">
      <w:pPr>
        <w:pStyle w:val="10"/>
        <w:spacing w:line="480" w:lineRule="exact"/>
        <w:ind w:firstLine="560"/>
        <w:jc w:val="left"/>
        <w:rPr>
          <w:rFonts w:hint="eastAsia" w:ascii="仿宋_GB2312" w:eastAsia="仿宋_GB2312"/>
          <w:sz w:val="28"/>
          <w:szCs w:val="28"/>
        </w:rPr>
      </w:pPr>
      <w:r>
        <w:rPr>
          <w:rFonts w:hint="eastAsia" w:ascii="仿宋_GB2312" w:eastAsia="仿宋_GB2312"/>
          <w:sz w:val="28"/>
          <w:szCs w:val="28"/>
        </w:rPr>
        <w:t>a.具有健康的体魄和心理、健全的人格，能够掌握基本运动知识和技能；</w:t>
      </w:r>
    </w:p>
    <w:p w14:paraId="37EEF282">
      <w:pPr>
        <w:pStyle w:val="10"/>
        <w:spacing w:line="480" w:lineRule="exact"/>
        <w:ind w:firstLine="560"/>
        <w:jc w:val="left"/>
        <w:rPr>
          <w:rFonts w:hint="eastAsia" w:ascii="仿宋_GB2312" w:eastAsia="仿宋_GB2312"/>
          <w:sz w:val="28"/>
          <w:szCs w:val="28"/>
        </w:rPr>
      </w:pPr>
      <w:r>
        <w:rPr>
          <w:rFonts w:hint="eastAsia" w:ascii="仿宋_GB2312" w:eastAsia="仿宋_GB2312"/>
          <w:sz w:val="28"/>
          <w:szCs w:val="28"/>
        </w:rPr>
        <w:t>b.具有感受美、表现美、鉴赏美、创造美的能力，具有一定的审美和人文素养；</w:t>
      </w:r>
    </w:p>
    <w:p w14:paraId="7C113ED8">
      <w:pPr>
        <w:pStyle w:val="10"/>
        <w:spacing w:line="480" w:lineRule="exact"/>
        <w:ind w:firstLine="560"/>
        <w:jc w:val="left"/>
        <w:rPr>
          <w:rFonts w:hint="eastAsia" w:ascii="仿宋_GB2312" w:eastAsia="仿宋_GB2312"/>
          <w:sz w:val="28"/>
          <w:szCs w:val="28"/>
        </w:rPr>
      </w:pPr>
      <w:r>
        <w:rPr>
          <w:rFonts w:hint="eastAsia" w:ascii="仿宋_GB2312" w:eastAsia="仿宋_GB2312"/>
          <w:sz w:val="28"/>
          <w:szCs w:val="28"/>
        </w:rPr>
        <w:t>c.掌握一定的学习方法，具有良好的生活习惯、行为习惯和自我管理能力。</w:t>
      </w:r>
    </w:p>
    <w:p w14:paraId="6B338F08">
      <w:pPr>
        <w:spacing w:line="720" w:lineRule="exact"/>
        <w:ind w:firstLine="562" w:firstLineChars="200"/>
        <w:outlineLvl w:val="1"/>
        <w:rPr>
          <w:rFonts w:hint="eastAsia" w:ascii="楷体_GB2312" w:eastAsia="楷体_GB2312"/>
          <w:b/>
          <w:bCs/>
          <w:color w:val="0070C0"/>
          <w:sz w:val="28"/>
          <w:szCs w:val="28"/>
        </w:rPr>
      </w:pPr>
      <w:bookmarkStart w:id="145" w:name="_Toc5574"/>
      <w:bookmarkStart w:id="146" w:name="_Toc28148"/>
      <w:bookmarkStart w:id="147" w:name="_Toc28139"/>
      <w:bookmarkStart w:id="148" w:name="_Toc202117370"/>
      <w:bookmarkStart w:id="149" w:name="_Toc3611"/>
      <w:bookmarkStart w:id="150" w:name="_Toc185426210"/>
      <w:bookmarkStart w:id="151" w:name="_Toc77343678"/>
      <w:bookmarkStart w:id="152" w:name="_Toc18711"/>
      <w:r>
        <w:rPr>
          <w:rFonts w:hint="eastAsia" w:ascii="楷体_GB2312" w:eastAsia="楷体_GB2312"/>
          <w:b/>
          <w:bCs/>
          <w:color w:val="0070C0"/>
          <w:sz w:val="28"/>
          <w:szCs w:val="28"/>
        </w:rPr>
        <w:t>2.知识</w:t>
      </w:r>
      <w:bookmarkEnd w:id="145"/>
      <w:bookmarkEnd w:id="146"/>
      <w:bookmarkEnd w:id="147"/>
      <w:bookmarkEnd w:id="148"/>
      <w:bookmarkEnd w:id="149"/>
      <w:bookmarkEnd w:id="150"/>
      <w:bookmarkEnd w:id="151"/>
      <w:bookmarkEnd w:id="152"/>
    </w:p>
    <w:p w14:paraId="2203B790">
      <w:pPr>
        <w:pStyle w:val="10"/>
        <w:spacing w:line="480" w:lineRule="exact"/>
        <w:ind w:firstLine="562"/>
        <w:rPr>
          <w:rFonts w:hint="eastAsia" w:ascii="仿宋_GB2312" w:eastAsia="仿宋_GB2312"/>
          <w:b/>
          <w:bCs/>
          <w:sz w:val="28"/>
          <w:szCs w:val="28"/>
        </w:rPr>
      </w:pPr>
      <w:bookmarkStart w:id="153" w:name="_Toc12112"/>
      <w:r>
        <w:rPr>
          <w:rFonts w:hint="eastAsia" w:ascii="仿宋_GB2312" w:eastAsia="仿宋_GB2312"/>
          <w:b/>
          <w:bCs/>
          <w:sz w:val="28"/>
          <w:szCs w:val="28"/>
        </w:rPr>
        <w:t>（1）公共基础知识</w:t>
      </w:r>
    </w:p>
    <w:p w14:paraId="5FC53DC5">
      <w:pPr>
        <w:pStyle w:val="10"/>
        <w:spacing w:line="480" w:lineRule="exact"/>
        <w:ind w:firstLine="560"/>
        <w:rPr>
          <w:rFonts w:hint="eastAsia" w:ascii="仿宋_GB2312" w:eastAsia="仿宋_GB2312" w:cs="Times New Roman"/>
          <w:sz w:val="28"/>
          <w:szCs w:val="28"/>
        </w:rPr>
      </w:pPr>
      <w:r>
        <w:rPr>
          <w:rFonts w:hint="eastAsia" w:ascii="仿宋_GB2312" w:eastAsia="仿宋_GB2312" w:cs="Times New Roman"/>
          <w:sz w:val="28"/>
          <w:szCs w:val="28"/>
        </w:rPr>
        <w:t>a.掌握支撑本专业学习和可持续发展必备的语文、历史、数学、外语（英语等）、信息技术等文化基础知识，具有良好的人文素养与科学素养，具备职业生涯规划能力；</w:t>
      </w:r>
    </w:p>
    <w:p w14:paraId="12EB00B9">
      <w:pPr>
        <w:pStyle w:val="10"/>
        <w:spacing w:line="480" w:lineRule="exact"/>
        <w:ind w:firstLine="560"/>
        <w:rPr>
          <w:rFonts w:hint="eastAsia" w:ascii="仿宋_GB2312" w:eastAsia="仿宋_GB2312"/>
          <w:sz w:val="28"/>
          <w:szCs w:val="28"/>
        </w:rPr>
      </w:pPr>
      <w:r>
        <w:rPr>
          <w:rFonts w:hint="eastAsia" w:ascii="仿宋_GB2312" w:eastAsia="仿宋_GB2312"/>
          <w:sz w:val="28"/>
          <w:szCs w:val="28"/>
        </w:rPr>
        <w:t>b.掌握新时代政治认同的核心理念，理解新时代中国特色社会主义经济建设、政治建设、文化建设、社会建设、生态文明建设的内容和要求；</w:t>
      </w:r>
    </w:p>
    <w:p w14:paraId="3C113E96">
      <w:pPr>
        <w:pStyle w:val="10"/>
        <w:spacing w:line="480" w:lineRule="exact"/>
        <w:ind w:firstLine="560"/>
        <w:rPr>
          <w:rFonts w:hint="eastAsia" w:ascii="仿宋_GB2312" w:eastAsia="仿宋_GB2312"/>
          <w:sz w:val="28"/>
          <w:szCs w:val="28"/>
        </w:rPr>
      </w:pPr>
      <w:r>
        <w:rPr>
          <w:rFonts w:hint="eastAsia" w:ascii="仿宋_GB2312" w:eastAsia="仿宋_GB2312"/>
          <w:sz w:val="28"/>
          <w:szCs w:val="28"/>
        </w:rPr>
        <w:t>c.正确认识劳动在人类社会发展中的作用，理解正确的职业理想对国家以及人生发展的作用，明确职业生涯规划对实现职业理想的重要性；</w:t>
      </w:r>
    </w:p>
    <w:p w14:paraId="5D878B89">
      <w:pPr>
        <w:pStyle w:val="10"/>
        <w:spacing w:line="480" w:lineRule="exact"/>
        <w:ind w:firstLine="560"/>
        <w:rPr>
          <w:rFonts w:hint="eastAsia" w:ascii="仿宋_GB2312" w:eastAsia="仿宋_GB2312"/>
          <w:sz w:val="28"/>
          <w:szCs w:val="28"/>
        </w:rPr>
      </w:pPr>
      <w:r>
        <w:rPr>
          <w:rFonts w:hint="eastAsia" w:ascii="仿宋_GB2312" w:eastAsia="仿宋_GB2312"/>
          <w:sz w:val="28"/>
          <w:szCs w:val="28"/>
        </w:rPr>
        <w:t>d.了解与日常生活和职业活动密切相关的法律知识，理解法治是党领导人民治理国家的基本方式，树立宪法法律至上、法律面前人人平等的法治理念；</w:t>
      </w:r>
    </w:p>
    <w:p w14:paraId="00A9B5CB">
      <w:pPr>
        <w:pStyle w:val="10"/>
        <w:spacing w:line="480" w:lineRule="exact"/>
        <w:ind w:firstLine="560"/>
        <w:rPr>
          <w:rFonts w:hint="eastAsia" w:ascii="仿宋_GB2312" w:eastAsia="仿宋_GB2312"/>
          <w:sz w:val="28"/>
          <w:szCs w:val="28"/>
        </w:rPr>
      </w:pPr>
      <w:r>
        <w:rPr>
          <w:rFonts w:hint="eastAsia" w:ascii="仿宋_GB2312" w:eastAsia="仿宋_GB2312"/>
          <w:sz w:val="28"/>
          <w:szCs w:val="28"/>
        </w:rPr>
        <w:t>e.正确理解祖国语言文字及其运用，加深对祖国语言文字的感情，学会在不同环境下运用不同文字和语言；</w:t>
      </w:r>
    </w:p>
    <w:p w14:paraId="3339FE63">
      <w:pPr>
        <w:pStyle w:val="10"/>
        <w:spacing w:line="480" w:lineRule="exact"/>
        <w:ind w:firstLine="560"/>
        <w:rPr>
          <w:rFonts w:hint="eastAsia" w:ascii="仿宋_GB2312" w:eastAsia="仿宋_GB2312"/>
          <w:sz w:val="28"/>
          <w:szCs w:val="28"/>
        </w:rPr>
      </w:pPr>
      <w:r>
        <w:rPr>
          <w:rFonts w:hint="eastAsia" w:ascii="仿宋_GB2312" w:eastAsia="仿宋_GB2312"/>
          <w:sz w:val="28"/>
          <w:szCs w:val="28"/>
        </w:rPr>
        <w:t>f.了解唯物史观的基本观点和方法，知道特定的史实是与特定的时间和空间相联系的；</w:t>
      </w:r>
    </w:p>
    <w:p w14:paraId="5C0CCF17">
      <w:pPr>
        <w:pStyle w:val="10"/>
        <w:spacing w:line="480" w:lineRule="exact"/>
        <w:ind w:firstLine="560"/>
        <w:rPr>
          <w:rFonts w:hint="eastAsia" w:ascii="仿宋_GB2312" w:eastAsia="仿宋_GB2312" w:cs="Times New Roman"/>
          <w:sz w:val="28"/>
          <w:szCs w:val="28"/>
        </w:rPr>
      </w:pPr>
      <w:r>
        <w:rPr>
          <w:rFonts w:hint="eastAsia" w:ascii="仿宋_GB2312" w:eastAsia="仿宋_GB2312" w:cs="Times New Roman"/>
          <w:sz w:val="28"/>
          <w:szCs w:val="28"/>
        </w:rPr>
        <w:t>g.掌握数学运算、直观想象、逻辑推理、数学抽象等知识；</w:t>
      </w:r>
    </w:p>
    <w:p w14:paraId="1A93C768">
      <w:pPr>
        <w:pStyle w:val="10"/>
        <w:spacing w:line="480" w:lineRule="exact"/>
        <w:ind w:firstLine="560"/>
        <w:rPr>
          <w:rFonts w:hint="eastAsia" w:ascii="仿宋_GB2312" w:eastAsia="仿宋_GB2312" w:cs="Times New Roman"/>
          <w:sz w:val="28"/>
          <w:szCs w:val="28"/>
        </w:rPr>
      </w:pPr>
      <w:r>
        <w:rPr>
          <w:rFonts w:hint="eastAsia" w:ascii="仿宋_GB2312" w:eastAsia="仿宋_GB2312" w:cs="Times New Roman"/>
          <w:sz w:val="28"/>
          <w:szCs w:val="28"/>
        </w:rPr>
        <w:t>h.了解日常的英语知识，掌握和理解计算机常用操作和</w:t>
      </w:r>
      <w:r>
        <w:rPr>
          <w:rFonts w:hint="eastAsia" w:ascii="仿宋_GB2312" w:eastAsia="仿宋_GB2312" w:cs="Times New Roman"/>
          <w:sz w:val="28"/>
          <w:szCs w:val="28"/>
          <w:lang w:val="en-US" w:eastAsia="zh-CN"/>
        </w:rPr>
        <w:t>新能源汽车制造与检测</w:t>
      </w:r>
      <w:r>
        <w:rPr>
          <w:rFonts w:hint="eastAsia" w:ascii="仿宋_GB2312" w:eastAsia="仿宋_GB2312" w:cs="Times New Roman"/>
          <w:sz w:val="28"/>
          <w:szCs w:val="28"/>
        </w:rPr>
        <w:t>常用英语知识；</w:t>
      </w:r>
    </w:p>
    <w:p w14:paraId="28DBD8D9">
      <w:pPr>
        <w:pStyle w:val="10"/>
        <w:spacing w:line="480" w:lineRule="exact"/>
        <w:ind w:firstLine="560"/>
        <w:rPr>
          <w:rFonts w:hint="eastAsia" w:ascii="仿宋_GB2312" w:eastAsia="仿宋_GB2312" w:cs="Times New Roman"/>
          <w:sz w:val="28"/>
          <w:szCs w:val="28"/>
        </w:rPr>
      </w:pPr>
      <w:r>
        <w:rPr>
          <w:rFonts w:hint="eastAsia" w:ascii="仿宋_GB2312" w:eastAsia="仿宋_GB2312" w:cs="Times New Roman"/>
          <w:sz w:val="28"/>
          <w:szCs w:val="28"/>
        </w:rPr>
        <w:t>i.认识物理学与生产、生活的关系，了解其在现代技术中的运用；</w:t>
      </w:r>
    </w:p>
    <w:p w14:paraId="66FFD7DE">
      <w:pPr>
        <w:pStyle w:val="10"/>
        <w:spacing w:line="480" w:lineRule="exact"/>
        <w:ind w:firstLine="560"/>
        <w:rPr>
          <w:rFonts w:hint="eastAsia" w:ascii="仿宋_GB2312" w:eastAsia="仿宋_GB2312" w:cs="Times New Roman"/>
          <w:sz w:val="28"/>
          <w:szCs w:val="28"/>
        </w:rPr>
      </w:pPr>
      <w:r>
        <w:rPr>
          <w:rFonts w:hint="eastAsia" w:ascii="仿宋_GB2312" w:eastAsia="仿宋_GB2312" w:cs="Times New Roman"/>
          <w:sz w:val="28"/>
          <w:szCs w:val="28"/>
          <w:lang w:val="en-US" w:eastAsia="zh-CN"/>
        </w:rPr>
        <w:t>j.掌握必备的美育知识，具有一定的文化修养、审美能力，形成至少</w:t>
      </w:r>
      <w:r>
        <w:rPr>
          <w:rFonts w:hint="default" w:ascii="仿宋_GB2312" w:eastAsia="仿宋_GB2312" w:cs="Times New Roman"/>
          <w:sz w:val="28"/>
          <w:szCs w:val="28"/>
          <w:lang w:val="en-US" w:eastAsia="zh-CN"/>
        </w:rPr>
        <w:t>1</w:t>
      </w:r>
      <w:r>
        <w:rPr>
          <w:rFonts w:hint="eastAsia" w:ascii="仿宋_GB2312" w:eastAsia="仿宋_GB2312" w:cs="Times New Roman"/>
          <w:sz w:val="28"/>
          <w:szCs w:val="28"/>
          <w:lang w:val="en-US" w:eastAsia="zh-CN"/>
        </w:rPr>
        <w:t>项艺术特长或爱好；</w:t>
      </w:r>
    </w:p>
    <w:p w14:paraId="7AE14F07">
      <w:pPr>
        <w:pStyle w:val="10"/>
        <w:spacing w:line="480" w:lineRule="exact"/>
        <w:ind w:firstLine="560"/>
        <w:rPr>
          <w:rFonts w:ascii="仿宋_GB2312" w:eastAsia="仿宋_GB2312"/>
          <w:sz w:val="28"/>
          <w:szCs w:val="28"/>
        </w:rPr>
      </w:pPr>
      <w:r>
        <w:rPr>
          <w:rFonts w:hint="eastAsia" w:ascii="仿宋_GB2312" w:eastAsia="仿宋_GB2312" w:cs="Times New Roman"/>
          <w:sz w:val="28"/>
          <w:szCs w:val="28"/>
        </w:rPr>
        <w:t>k.掌握维护个人健康的</w:t>
      </w:r>
      <w:r>
        <w:rPr>
          <w:rFonts w:hint="eastAsia" w:ascii="仿宋_GB2312" w:eastAsia="仿宋_GB2312"/>
          <w:sz w:val="28"/>
          <w:szCs w:val="28"/>
        </w:rPr>
        <w:t>基本知识，掌握提升个人健康的技能方法，了解职业健康安全知识。</w:t>
      </w:r>
    </w:p>
    <w:p w14:paraId="5C9B7F37">
      <w:pPr>
        <w:pStyle w:val="10"/>
        <w:spacing w:line="480" w:lineRule="exact"/>
        <w:ind w:firstLine="560"/>
        <w:rPr>
          <w:rFonts w:hint="eastAsia" w:ascii="仿宋_GB2312" w:eastAsia="仿宋_GB2312"/>
          <w:color w:val="FF0000"/>
          <w:sz w:val="28"/>
          <w:szCs w:val="28"/>
          <w:lang w:eastAsia="zh-CN"/>
        </w:rPr>
      </w:pPr>
      <w:r>
        <w:rPr>
          <w:rFonts w:hint="eastAsia" w:ascii="仿宋_GB2312" w:eastAsia="仿宋_GB2312"/>
          <w:sz w:val="28"/>
          <w:szCs w:val="28"/>
        </w:rPr>
        <w:t>l.具有良好的语言表达能力、文字表达能力、沟通合作能力，具有较强的集体意识和团队合作意识，学习1门外语并结合本专业加以运用</w:t>
      </w:r>
      <w:r>
        <w:rPr>
          <w:rFonts w:hint="eastAsia" w:ascii="仿宋_GB2312" w:eastAsia="仿宋_GB2312"/>
          <w:sz w:val="28"/>
          <w:szCs w:val="28"/>
          <w:lang w:eastAsia="zh-CN"/>
        </w:rPr>
        <w:t>。</w:t>
      </w:r>
    </w:p>
    <w:p w14:paraId="41914BA8">
      <w:pPr>
        <w:pStyle w:val="10"/>
        <w:spacing w:line="480" w:lineRule="exact"/>
        <w:ind w:firstLine="562"/>
        <w:outlineLvl w:val="2"/>
        <w:rPr>
          <w:rFonts w:hint="eastAsia" w:ascii="仿宋_GB2312" w:eastAsia="仿宋_GB2312"/>
          <w:b/>
          <w:bCs/>
          <w:sz w:val="28"/>
          <w:szCs w:val="28"/>
        </w:rPr>
      </w:pPr>
      <w:r>
        <w:rPr>
          <w:rFonts w:hint="eastAsia" w:ascii="仿宋_GB2312" w:eastAsia="仿宋_GB2312"/>
          <w:b/>
          <w:bCs/>
          <w:sz w:val="28"/>
          <w:szCs w:val="28"/>
        </w:rPr>
        <w:t>（2）专业知识</w:t>
      </w:r>
      <w:bookmarkEnd w:id="153"/>
    </w:p>
    <w:p w14:paraId="5127943F">
      <w:pPr>
        <w:pStyle w:val="10"/>
        <w:spacing w:line="480" w:lineRule="exact"/>
        <w:ind w:firstLine="560"/>
        <w:rPr>
          <w:rFonts w:hint="eastAsia" w:ascii="仿宋_GB2312" w:eastAsia="仿宋_GB2312" w:cs="Times New Roman"/>
          <w:sz w:val="28"/>
          <w:szCs w:val="28"/>
          <w:lang w:eastAsia="zh-CN"/>
        </w:rPr>
      </w:pPr>
      <w:r>
        <w:rPr>
          <w:rFonts w:hint="eastAsia" w:ascii="仿宋_GB2312" w:eastAsia="仿宋_GB2312" w:cs="Times New Roman"/>
          <w:sz w:val="28"/>
          <w:szCs w:val="28"/>
        </w:rPr>
        <w:t>a.掌握零件图识读、制图国标及标注规范</w:t>
      </w:r>
      <w:r>
        <w:rPr>
          <w:rFonts w:hint="eastAsia" w:ascii="仿宋_GB2312" w:eastAsia="仿宋_GB2312" w:cs="Times New Roman"/>
          <w:sz w:val="28"/>
          <w:szCs w:val="28"/>
          <w:lang w:eastAsia="zh-CN"/>
        </w:rPr>
        <w:t>；熟悉AI测绘、CAD绘图、3D建模应用；了解图纸审核、技术归档知识。</w:t>
      </w:r>
    </w:p>
    <w:p w14:paraId="5F9F0C1C">
      <w:pPr>
        <w:pStyle w:val="10"/>
        <w:spacing w:line="480" w:lineRule="exact"/>
        <w:ind w:firstLine="560"/>
        <w:rPr>
          <w:rFonts w:hint="eastAsia" w:ascii="仿宋_GB2312" w:eastAsia="仿宋_GB2312" w:cs="Times New Roman"/>
          <w:sz w:val="28"/>
          <w:szCs w:val="28"/>
        </w:rPr>
      </w:pPr>
      <w:r>
        <w:rPr>
          <w:rFonts w:hint="eastAsia" w:ascii="仿宋_GB2312" w:eastAsia="仿宋_GB2312" w:cs="Times New Roman"/>
          <w:sz w:val="28"/>
          <w:szCs w:val="28"/>
          <w:lang w:val="en-US" w:eastAsia="zh-CN"/>
        </w:rPr>
        <w:t>b.掌握新能源汽车构造与原理、汽车电力电子、机械传动、液压传动和气动装置、汽车材料等方面的专业基础理论知识；</w:t>
      </w:r>
    </w:p>
    <w:p w14:paraId="7797D638">
      <w:pPr>
        <w:pStyle w:val="10"/>
        <w:spacing w:line="480" w:lineRule="exact"/>
        <w:ind w:firstLine="56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 xml:space="preserve">c.掌握新能源汽车动力蓄电池、驱动电机及电子控制系统结构与基本原理，以及新能源汽车辅助系统的结构和工作原理、整车电源管理和网络架构等方面的专业基础理论知识； </w:t>
      </w:r>
    </w:p>
    <w:p w14:paraId="6E0E62CB">
      <w:pPr>
        <w:pStyle w:val="10"/>
        <w:spacing w:line="480" w:lineRule="exact"/>
        <w:rPr>
          <w:rFonts w:hint="eastAsia" w:ascii="仿宋_GB2312" w:eastAsia="仿宋_GB2312" w:cs="Times New Roman"/>
          <w:sz w:val="28"/>
          <w:szCs w:val="28"/>
        </w:rPr>
      </w:pPr>
      <w:r>
        <w:rPr>
          <w:rFonts w:hint="eastAsia" w:ascii="仿宋_GB2312" w:eastAsia="仿宋_GB2312" w:cs="Times New Roman"/>
          <w:sz w:val="28"/>
          <w:szCs w:val="28"/>
          <w:lang w:val="en-US" w:eastAsia="zh-CN"/>
        </w:rPr>
        <w:t>d.</w:t>
      </w:r>
      <w:r>
        <w:rPr>
          <w:rFonts w:hint="eastAsia" w:ascii="仿宋_GB2312" w:eastAsia="仿宋_GB2312" w:cs="Times New Roman"/>
          <w:sz w:val="28"/>
          <w:szCs w:val="28"/>
        </w:rPr>
        <w:t>掌握新能源汽车数字化转型与升级、全民新能源、绿色环保等新业态知识；</w:t>
      </w:r>
    </w:p>
    <w:p w14:paraId="03344F9D">
      <w:pPr>
        <w:pStyle w:val="10"/>
        <w:spacing w:line="480" w:lineRule="exact"/>
        <w:ind w:firstLine="560"/>
        <w:rPr>
          <w:rFonts w:hint="eastAsia" w:ascii="仿宋_GB2312" w:eastAsia="仿宋_GB2312"/>
          <w:sz w:val="28"/>
          <w:szCs w:val="28"/>
        </w:rPr>
      </w:pPr>
      <w:r>
        <w:rPr>
          <w:rFonts w:hint="eastAsia" w:ascii="仿宋_GB2312" w:eastAsia="仿宋_GB2312"/>
          <w:sz w:val="28"/>
          <w:szCs w:val="28"/>
          <w:lang w:val="en-US" w:eastAsia="zh-CN"/>
        </w:rPr>
        <w:t>e</w:t>
      </w:r>
      <w:r>
        <w:rPr>
          <w:rFonts w:hint="eastAsia" w:ascii="仿宋_GB2312" w:eastAsia="仿宋_GB2312"/>
          <w:sz w:val="28"/>
          <w:szCs w:val="28"/>
        </w:rPr>
        <w:t>.掌握新能源汽车动力总成、充电系统、整车控制系统、动力电池系统等结构和工作原理；</w:t>
      </w:r>
    </w:p>
    <w:p w14:paraId="698DB366">
      <w:pPr>
        <w:pStyle w:val="10"/>
        <w:spacing w:line="480" w:lineRule="exact"/>
        <w:ind w:firstLine="560"/>
        <w:rPr>
          <w:rFonts w:hint="eastAsia" w:ascii="仿宋_GB2312" w:eastAsia="仿宋_GB2312" w:cs="Times New Roman"/>
          <w:sz w:val="28"/>
          <w:szCs w:val="28"/>
        </w:rPr>
      </w:pPr>
      <w:r>
        <w:rPr>
          <w:rFonts w:hint="eastAsia" w:ascii="仿宋_GB2312" w:eastAsia="仿宋_GB2312" w:cs="Times New Roman"/>
          <w:sz w:val="28"/>
          <w:szCs w:val="28"/>
          <w:lang w:val="en-US" w:eastAsia="zh-CN"/>
        </w:rPr>
        <w:t>f</w:t>
      </w:r>
      <w:r>
        <w:rPr>
          <w:rFonts w:hint="eastAsia" w:ascii="仿宋_GB2312" w:eastAsia="仿宋_GB2312" w:cs="Times New Roman"/>
          <w:sz w:val="28"/>
          <w:szCs w:val="28"/>
        </w:rPr>
        <w:t>.掌握</w:t>
      </w:r>
      <w:r>
        <w:rPr>
          <w:rFonts w:hint="eastAsia" w:ascii="仿宋_GB2312" w:eastAsia="仿宋_GB2312" w:cs="Times New Roman"/>
          <w:sz w:val="28"/>
          <w:szCs w:val="28"/>
          <w:lang w:val="en-US" w:eastAsia="zh-CN"/>
        </w:rPr>
        <w:t>新能源汽车制造与检测</w:t>
      </w:r>
      <w:r>
        <w:rPr>
          <w:rFonts w:hint="eastAsia" w:ascii="仿宋_GB2312" w:eastAsia="仿宋_GB2312" w:cs="Times New Roman"/>
          <w:sz w:val="28"/>
          <w:szCs w:val="28"/>
        </w:rPr>
        <w:t>的基本分析方法和计算技能；</w:t>
      </w:r>
    </w:p>
    <w:p w14:paraId="50D007E8">
      <w:pPr>
        <w:pStyle w:val="10"/>
        <w:spacing w:line="480" w:lineRule="exact"/>
        <w:ind w:firstLine="560"/>
        <w:rPr>
          <w:rFonts w:hint="eastAsia" w:ascii="仿宋_GB2312" w:eastAsia="仿宋_GB2312" w:cs="Times New Roman"/>
          <w:sz w:val="28"/>
          <w:szCs w:val="28"/>
          <w:lang w:eastAsia="zh-CN"/>
        </w:rPr>
      </w:pPr>
      <w:r>
        <w:rPr>
          <w:rFonts w:hint="eastAsia" w:ascii="仿宋_GB2312" w:eastAsia="仿宋_GB2312" w:cs="Times New Roman"/>
          <w:sz w:val="28"/>
          <w:szCs w:val="28"/>
          <w:lang w:val="en-US" w:eastAsia="zh-CN"/>
        </w:rPr>
        <w:t>g</w:t>
      </w:r>
      <w:r>
        <w:rPr>
          <w:rFonts w:hint="eastAsia" w:ascii="仿宋_GB2312" w:eastAsia="仿宋_GB2312" w:cs="Times New Roman"/>
          <w:sz w:val="28"/>
          <w:szCs w:val="28"/>
        </w:rPr>
        <w:t>.掌握新能源汽车</w:t>
      </w:r>
      <w:r>
        <w:rPr>
          <w:rFonts w:hint="eastAsia" w:ascii="仿宋_GB2312" w:eastAsia="仿宋_GB2312" w:cs="Times New Roman"/>
          <w:sz w:val="28"/>
          <w:szCs w:val="28"/>
          <w:lang w:val="en-US" w:eastAsia="zh-CN"/>
        </w:rPr>
        <w:t>制造与检测</w:t>
      </w:r>
      <w:r>
        <w:rPr>
          <w:rFonts w:hint="eastAsia" w:ascii="仿宋_GB2312" w:eastAsia="仿宋_GB2312" w:cs="Times New Roman"/>
          <w:sz w:val="28"/>
          <w:szCs w:val="28"/>
        </w:rPr>
        <w:t>作业方式和故障的诊断排除方法</w:t>
      </w:r>
      <w:r>
        <w:rPr>
          <w:rFonts w:hint="eastAsia" w:ascii="仿宋_GB2312" w:eastAsia="仿宋_GB2312" w:cs="Times New Roman"/>
          <w:sz w:val="28"/>
          <w:szCs w:val="28"/>
          <w:lang w:eastAsia="zh-CN"/>
        </w:rPr>
        <w:t>；</w:t>
      </w:r>
    </w:p>
    <w:p w14:paraId="62498933">
      <w:pPr>
        <w:pStyle w:val="10"/>
        <w:spacing w:line="480" w:lineRule="exact"/>
        <w:ind w:firstLine="560"/>
        <w:rPr>
          <w:rFonts w:hint="eastAsia" w:ascii="仿宋_GB2312" w:eastAsia="仿宋_GB2312" w:cs="Times New Roman"/>
          <w:sz w:val="28"/>
          <w:szCs w:val="28"/>
        </w:rPr>
      </w:pPr>
      <w:r>
        <w:rPr>
          <w:rFonts w:hint="eastAsia" w:ascii="仿宋_GB2312" w:eastAsia="仿宋_GB2312" w:cs="Times New Roman"/>
          <w:sz w:val="28"/>
          <w:szCs w:val="28"/>
          <w:lang w:val="en-US" w:eastAsia="zh-CN"/>
        </w:rPr>
        <w:t>h</w:t>
      </w:r>
      <w:r>
        <w:rPr>
          <w:rFonts w:hint="eastAsia" w:ascii="仿宋_GB2312" w:eastAsia="仿宋_GB2312" w:cs="Times New Roman"/>
          <w:sz w:val="28"/>
          <w:szCs w:val="28"/>
        </w:rPr>
        <w:t>.了解新能源汽车</w:t>
      </w:r>
      <w:r>
        <w:rPr>
          <w:rFonts w:hint="eastAsia" w:ascii="仿宋_GB2312" w:eastAsia="仿宋_GB2312" w:cs="Times New Roman"/>
          <w:sz w:val="28"/>
          <w:szCs w:val="28"/>
          <w:lang w:val="en-US" w:eastAsia="zh-CN"/>
        </w:rPr>
        <w:t>制造与检测</w:t>
      </w:r>
      <w:r>
        <w:rPr>
          <w:rFonts w:hint="eastAsia" w:ascii="仿宋_GB2312" w:eastAsia="仿宋_GB2312" w:cs="Times New Roman"/>
          <w:sz w:val="28"/>
          <w:szCs w:val="28"/>
        </w:rPr>
        <w:t>项目、流程与规范等知识；</w:t>
      </w:r>
    </w:p>
    <w:p w14:paraId="0759635C">
      <w:pPr>
        <w:pStyle w:val="10"/>
        <w:spacing w:line="480" w:lineRule="exact"/>
        <w:ind w:firstLine="560"/>
        <w:rPr>
          <w:rFonts w:hint="eastAsia" w:ascii="仿宋_GB2312" w:eastAsia="仿宋_GB2312"/>
          <w:sz w:val="28"/>
          <w:szCs w:val="28"/>
          <w:lang w:val="en-US" w:eastAsia="zh-CN"/>
        </w:rPr>
      </w:pPr>
      <w:r>
        <w:rPr>
          <w:rFonts w:hint="eastAsia" w:ascii="仿宋_GB2312" w:eastAsia="仿宋_GB2312" w:cs="Times New Roman"/>
          <w:sz w:val="28"/>
          <w:szCs w:val="28"/>
          <w:lang w:val="en-US" w:eastAsia="zh-CN"/>
        </w:rPr>
        <w:t>i</w:t>
      </w:r>
      <w:r>
        <w:rPr>
          <w:rFonts w:hint="eastAsia" w:ascii="仿宋_GB2312" w:eastAsia="仿宋_GB2312" w:cs="Times New Roman"/>
          <w:sz w:val="28"/>
          <w:szCs w:val="28"/>
        </w:rPr>
        <w:t>.掌握电驱动总成、动力</w:t>
      </w:r>
      <w:r>
        <w:rPr>
          <w:rFonts w:hint="eastAsia" w:ascii="仿宋_GB2312" w:eastAsia="仿宋_GB2312"/>
          <w:sz w:val="28"/>
          <w:szCs w:val="28"/>
        </w:rPr>
        <w:t>电池、充电设备等的装配调试工艺</w:t>
      </w:r>
      <w:r>
        <w:rPr>
          <w:rFonts w:hint="eastAsia" w:ascii="仿宋_GB2312" w:eastAsia="仿宋_GB2312"/>
          <w:sz w:val="28"/>
          <w:szCs w:val="28"/>
          <w:lang w:val="en-US" w:eastAsia="zh-CN"/>
        </w:rPr>
        <w:t>;</w:t>
      </w:r>
    </w:p>
    <w:p w14:paraId="1509D2E1">
      <w:pPr>
        <w:pStyle w:val="10"/>
        <w:spacing w:line="480" w:lineRule="exact"/>
        <w:ind w:firstLine="560"/>
        <w:rPr>
          <w:rFonts w:hint="eastAsia" w:ascii="仿宋_GB2312" w:eastAsia="仿宋_GB2312"/>
          <w:sz w:val="28"/>
          <w:szCs w:val="28"/>
        </w:rPr>
      </w:pPr>
      <w:r>
        <w:rPr>
          <w:rFonts w:hint="eastAsia" w:ascii="仿宋_GB2312" w:eastAsia="仿宋_GB2312"/>
          <w:sz w:val="28"/>
          <w:szCs w:val="28"/>
          <w:lang w:val="en-US" w:eastAsia="zh-CN"/>
        </w:rPr>
        <w:t>j</w:t>
      </w:r>
      <w:r>
        <w:rPr>
          <w:rFonts w:hint="eastAsia" w:ascii="仿宋_GB2312" w:eastAsia="仿宋_GB2312"/>
          <w:sz w:val="28"/>
          <w:szCs w:val="28"/>
        </w:rPr>
        <w:t>.掌握混合动力</w:t>
      </w:r>
      <w:r>
        <w:rPr>
          <w:rFonts w:ascii="仿宋_GB2312" w:eastAsia="仿宋_GB2312"/>
          <w:sz w:val="28"/>
          <w:szCs w:val="28"/>
        </w:rPr>
        <w:t>汽车</w:t>
      </w:r>
      <w:r>
        <w:rPr>
          <w:rFonts w:hint="eastAsia" w:ascii="仿宋_GB2312" w:eastAsia="仿宋_GB2312"/>
          <w:sz w:val="28"/>
          <w:szCs w:val="28"/>
        </w:rPr>
        <w:t>各个辅助系统的基本结构组成、工作原理；</w:t>
      </w:r>
    </w:p>
    <w:p w14:paraId="464DDA9A">
      <w:pPr>
        <w:pStyle w:val="10"/>
        <w:spacing w:line="480" w:lineRule="exact"/>
        <w:ind w:firstLine="560"/>
        <w:rPr>
          <w:rFonts w:hint="eastAsia" w:ascii="仿宋_GB2312" w:eastAsia="仿宋_GB2312"/>
          <w:sz w:val="28"/>
          <w:szCs w:val="28"/>
        </w:rPr>
      </w:pPr>
      <w:r>
        <w:rPr>
          <w:rFonts w:hint="eastAsia" w:ascii="仿宋_GB2312" w:eastAsia="仿宋_GB2312"/>
          <w:sz w:val="28"/>
          <w:szCs w:val="28"/>
          <w:lang w:val="en-US" w:eastAsia="zh-CN"/>
        </w:rPr>
        <w:t>k</w:t>
      </w:r>
      <w:r>
        <w:rPr>
          <w:rFonts w:hint="eastAsia" w:ascii="仿宋_GB2312" w:eastAsia="仿宋_GB2312"/>
          <w:sz w:val="28"/>
          <w:szCs w:val="28"/>
        </w:rPr>
        <w:t>.掌握</w:t>
      </w:r>
      <w:r>
        <w:rPr>
          <w:rFonts w:hint="eastAsia" w:ascii="仿宋_GB2312" w:eastAsia="仿宋_GB2312"/>
          <w:sz w:val="28"/>
          <w:szCs w:val="28"/>
          <w:lang w:val="en-US" w:eastAsia="zh-CN"/>
        </w:rPr>
        <w:t>新能源</w:t>
      </w:r>
      <w:r>
        <w:rPr>
          <w:rFonts w:ascii="仿宋_GB2312" w:eastAsia="仿宋_GB2312"/>
          <w:sz w:val="28"/>
          <w:szCs w:val="28"/>
        </w:rPr>
        <w:t>汽车车身各类电气设备的结构、原理知识</w:t>
      </w:r>
      <w:r>
        <w:rPr>
          <w:rFonts w:hint="eastAsia" w:ascii="仿宋_GB2312" w:eastAsia="仿宋_GB2312"/>
          <w:sz w:val="28"/>
          <w:szCs w:val="28"/>
        </w:rPr>
        <w:t>；</w:t>
      </w:r>
    </w:p>
    <w:p w14:paraId="08135D9B">
      <w:pPr>
        <w:pStyle w:val="10"/>
        <w:spacing w:line="480" w:lineRule="exact"/>
        <w:ind w:firstLine="560"/>
        <w:rPr>
          <w:rFonts w:ascii="仿宋_GB2312" w:eastAsia="仿宋_GB2312"/>
          <w:sz w:val="28"/>
          <w:szCs w:val="28"/>
        </w:rPr>
      </w:pPr>
      <w:bookmarkStart w:id="154" w:name="_Toc30553"/>
      <w:bookmarkStart w:id="155" w:name="_Toc185426211"/>
      <w:bookmarkStart w:id="156" w:name="_Toc12340"/>
      <w:bookmarkStart w:id="157" w:name="_Toc77343679"/>
      <w:bookmarkStart w:id="158" w:name="_Toc4962"/>
      <w:bookmarkStart w:id="159" w:name="_Toc19720"/>
      <w:bookmarkStart w:id="160" w:name="_Toc24005"/>
      <w:r>
        <w:rPr>
          <w:rFonts w:hint="eastAsia" w:ascii="仿宋_GB2312" w:eastAsia="仿宋_GB2312"/>
          <w:sz w:val="28"/>
          <w:szCs w:val="28"/>
          <w:lang w:val="en-US" w:eastAsia="zh-CN"/>
        </w:rPr>
        <w:t>l</w:t>
      </w:r>
      <w:r>
        <w:rPr>
          <w:rFonts w:hint="eastAsia" w:ascii="仿宋_GB2312" w:eastAsia="仿宋_GB2312"/>
          <w:sz w:val="28"/>
          <w:szCs w:val="28"/>
        </w:rPr>
        <w:t>.了解新能源汽车充电系统电能补给方式；</w:t>
      </w:r>
    </w:p>
    <w:p w14:paraId="6BACBEBB">
      <w:pPr>
        <w:pStyle w:val="10"/>
        <w:spacing w:line="480" w:lineRule="exact"/>
        <w:ind w:firstLine="560"/>
        <w:rPr>
          <w:rFonts w:hint="eastAsia" w:ascii="仿宋_GB2312" w:eastAsia="仿宋_GB2312"/>
          <w:sz w:val="28"/>
          <w:szCs w:val="28"/>
        </w:rPr>
      </w:pPr>
      <w:r>
        <w:rPr>
          <w:rFonts w:hint="eastAsia" w:ascii="仿宋_GB2312" w:eastAsia="仿宋_GB2312"/>
          <w:sz w:val="28"/>
          <w:szCs w:val="28"/>
          <w:lang w:val="en-US" w:eastAsia="zh-CN"/>
        </w:rPr>
        <w:t>m</w:t>
      </w:r>
      <w:r>
        <w:rPr>
          <w:rFonts w:hint="eastAsia" w:ascii="仿宋_GB2312" w:eastAsia="仿宋_GB2312"/>
          <w:sz w:val="28"/>
          <w:szCs w:val="28"/>
        </w:rPr>
        <w:t xml:space="preserve">.掌握新能源汽车认知与安全防护、纯电动汽车认知、混合动力电动汽车认知、燃料电池电动汽车认知等方面的知识。 </w:t>
      </w:r>
    </w:p>
    <w:p w14:paraId="1458B66C">
      <w:pPr>
        <w:spacing w:line="720" w:lineRule="exact"/>
        <w:ind w:firstLine="562" w:firstLineChars="200"/>
        <w:outlineLvl w:val="1"/>
        <w:rPr>
          <w:rFonts w:hint="eastAsia" w:ascii="楷体_GB2312" w:eastAsia="楷体_GB2312"/>
          <w:b/>
          <w:bCs/>
          <w:color w:val="0070C0"/>
          <w:sz w:val="28"/>
          <w:szCs w:val="28"/>
        </w:rPr>
      </w:pPr>
      <w:bookmarkStart w:id="161" w:name="_Toc202117371"/>
      <w:r>
        <w:rPr>
          <w:rFonts w:hint="eastAsia" w:ascii="楷体_GB2312" w:eastAsia="楷体_GB2312"/>
          <w:b/>
          <w:bCs/>
          <w:color w:val="0070C0"/>
          <w:sz w:val="28"/>
          <w:szCs w:val="28"/>
        </w:rPr>
        <w:t>3.能力</w:t>
      </w:r>
      <w:bookmarkEnd w:id="154"/>
      <w:bookmarkEnd w:id="155"/>
      <w:bookmarkEnd w:id="156"/>
      <w:bookmarkEnd w:id="157"/>
      <w:bookmarkEnd w:id="158"/>
      <w:bookmarkEnd w:id="159"/>
      <w:bookmarkEnd w:id="160"/>
      <w:bookmarkEnd w:id="161"/>
    </w:p>
    <w:p w14:paraId="59A1C80A">
      <w:pPr>
        <w:widowControl/>
        <w:spacing w:before="120" w:beforeLines="50" w:line="360" w:lineRule="auto"/>
        <w:ind w:firstLine="562" w:firstLineChars="200"/>
        <w:jc w:val="left"/>
        <w:outlineLvl w:val="0"/>
        <w:rPr>
          <w:rFonts w:hint="eastAsia" w:ascii="仿宋_GB2312" w:hAnsi="宋体" w:eastAsia="仿宋_GB2312" w:cs="宋体"/>
          <w:b/>
          <w:bCs/>
          <w:kern w:val="0"/>
          <w:sz w:val="28"/>
          <w:szCs w:val="28"/>
        </w:rPr>
      </w:pPr>
      <w:bookmarkStart w:id="162" w:name="_Toc202117372"/>
      <w:bookmarkStart w:id="163" w:name="_Toc14427"/>
      <w:bookmarkStart w:id="164" w:name="_Toc185426212"/>
      <w:r>
        <w:rPr>
          <w:rFonts w:hint="eastAsia" w:ascii="仿宋_GB2312" w:hAnsi="宋体" w:eastAsia="仿宋_GB2312" w:cs="宋体"/>
          <w:b/>
          <w:bCs/>
          <w:kern w:val="0"/>
          <w:sz w:val="28"/>
          <w:szCs w:val="28"/>
        </w:rPr>
        <w:t>（1）通用能力</w:t>
      </w:r>
      <w:bookmarkEnd w:id="162"/>
      <w:bookmarkEnd w:id="163"/>
      <w:bookmarkEnd w:id="164"/>
    </w:p>
    <w:p w14:paraId="72D884EE">
      <w:pPr>
        <w:pStyle w:val="10"/>
        <w:spacing w:line="480" w:lineRule="exact"/>
        <w:ind w:firstLine="560"/>
        <w:rPr>
          <w:rFonts w:hint="eastAsia" w:ascii="仿宋_GB2312" w:eastAsia="仿宋_GB2312"/>
          <w:sz w:val="28"/>
          <w:szCs w:val="28"/>
        </w:rPr>
      </w:pPr>
      <w:r>
        <w:rPr>
          <w:rFonts w:hint="eastAsia" w:ascii="仿宋_GB2312" w:eastAsia="仿宋_GB2312"/>
          <w:sz w:val="28"/>
          <w:szCs w:val="28"/>
        </w:rPr>
        <w:t>a.具备运用辩证唯物主义、马克思主义的立场的基本观点及方法去认识、分析和解决问题的能力；</w:t>
      </w:r>
    </w:p>
    <w:p w14:paraId="6EE77253">
      <w:pPr>
        <w:pStyle w:val="10"/>
        <w:spacing w:line="480" w:lineRule="exact"/>
        <w:ind w:firstLine="560"/>
        <w:rPr>
          <w:rFonts w:hint="eastAsia" w:ascii="仿宋_GB2312" w:eastAsia="仿宋_GB2312" w:cs="Times New Roman"/>
          <w:sz w:val="28"/>
          <w:szCs w:val="28"/>
        </w:rPr>
      </w:pPr>
      <w:r>
        <w:rPr>
          <w:rFonts w:hint="eastAsia" w:ascii="仿宋_GB2312" w:eastAsia="仿宋_GB2312" w:cs="Times New Roman"/>
          <w:sz w:val="28"/>
          <w:szCs w:val="28"/>
        </w:rPr>
        <w:t>b.具备独立思考、逻辑推理能力；</w:t>
      </w:r>
    </w:p>
    <w:p w14:paraId="7148B54A">
      <w:pPr>
        <w:pStyle w:val="10"/>
        <w:spacing w:line="480" w:lineRule="exact"/>
        <w:ind w:firstLine="56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c.掌握信息技术基础知识，具有适应本行业数字化和智能化发展需求的基本数字技能；</w:t>
      </w:r>
    </w:p>
    <w:p w14:paraId="04BE6D22">
      <w:pPr>
        <w:pStyle w:val="10"/>
        <w:spacing w:line="480" w:lineRule="exact"/>
        <w:ind w:firstLine="56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d.具有良好的语言表达能力、文字表达能力、沟通合作能力，具有较强的集体意识和团队合作意识，学习</w:t>
      </w:r>
      <w:r>
        <w:rPr>
          <w:rFonts w:hint="default" w:ascii="仿宋_GB2312" w:eastAsia="仿宋_GB2312" w:cs="Times New Roman"/>
          <w:sz w:val="28"/>
          <w:szCs w:val="28"/>
          <w:lang w:val="en-US" w:eastAsia="zh-CN"/>
        </w:rPr>
        <w:t>1</w:t>
      </w:r>
      <w:r>
        <w:rPr>
          <w:rFonts w:hint="eastAsia" w:ascii="仿宋_GB2312" w:eastAsia="仿宋_GB2312" w:cs="Times New Roman"/>
          <w:sz w:val="28"/>
          <w:szCs w:val="28"/>
          <w:lang w:val="en-US" w:eastAsia="zh-CN"/>
        </w:rPr>
        <w:t>门外语并结合本专业加以运用；</w:t>
      </w:r>
    </w:p>
    <w:p w14:paraId="0F692AE5">
      <w:pPr>
        <w:pStyle w:val="10"/>
        <w:spacing w:line="480" w:lineRule="exact"/>
        <w:ind w:firstLine="560"/>
        <w:rPr>
          <w:rFonts w:hint="eastAsia" w:ascii="仿宋_GB2312" w:eastAsia="仿宋_GB2312" w:cs="Times New Roman"/>
          <w:sz w:val="28"/>
          <w:szCs w:val="28"/>
        </w:rPr>
      </w:pPr>
      <w:r>
        <w:rPr>
          <w:rFonts w:hint="eastAsia" w:ascii="仿宋_GB2312" w:eastAsia="仿宋_GB2312" w:cs="Times New Roman"/>
          <w:sz w:val="28"/>
          <w:szCs w:val="28"/>
        </w:rPr>
        <w:t>e.具有运用法律维护合法权利和规避风险的意识和能力；</w:t>
      </w:r>
    </w:p>
    <w:p w14:paraId="2BB29EEF">
      <w:pPr>
        <w:pStyle w:val="10"/>
        <w:spacing w:line="480" w:lineRule="exact"/>
        <w:ind w:firstLine="56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 xml:space="preserve">f.掌握身体运动的基本知识和至少 </w:t>
      </w:r>
      <w:r>
        <w:rPr>
          <w:rFonts w:hint="default" w:ascii="仿宋_GB2312" w:eastAsia="仿宋_GB2312" w:cs="Times New Roman"/>
          <w:sz w:val="28"/>
          <w:szCs w:val="28"/>
          <w:lang w:val="en-US" w:eastAsia="zh-CN"/>
        </w:rPr>
        <w:t xml:space="preserve">1 </w:t>
      </w:r>
      <w:r>
        <w:rPr>
          <w:rFonts w:hint="eastAsia" w:ascii="仿宋_GB2312" w:eastAsia="仿宋_GB2312" w:cs="Times New Roman"/>
          <w:sz w:val="28"/>
          <w:szCs w:val="28"/>
          <w:lang w:val="en-US" w:eastAsia="zh-CN"/>
        </w:rPr>
        <w:t>项体育运动技能，养成良好的运动习惯、卫生习惯和行为习惯；具备一定的心理调适能力；</w:t>
      </w:r>
    </w:p>
    <w:p w14:paraId="55CC57C7">
      <w:pPr>
        <w:pStyle w:val="10"/>
        <w:spacing w:line="480" w:lineRule="exact"/>
        <w:ind w:firstLine="560"/>
        <w:rPr>
          <w:rFonts w:hint="eastAsia" w:ascii="仿宋_GB2312" w:eastAsia="仿宋_GB2312" w:cs="Times New Roman"/>
          <w:sz w:val="28"/>
          <w:szCs w:val="28"/>
        </w:rPr>
      </w:pPr>
      <w:r>
        <w:rPr>
          <w:rFonts w:hint="eastAsia" w:ascii="仿宋_GB2312" w:eastAsia="仿宋_GB2312" w:cs="Times New Roman"/>
          <w:sz w:val="28"/>
          <w:szCs w:val="28"/>
        </w:rPr>
        <w:t>g.具有较强的组织协调、应急处理、抗压和抗挫等能力；</w:t>
      </w:r>
    </w:p>
    <w:p w14:paraId="4D708FE7">
      <w:pPr>
        <w:pStyle w:val="10"/>
        <w:spacing w:line="480" w:lineRule="exact"/>
        <w:ind w:firstLine="560"/>
        <w:rPr>
          <w:rFonts w:hint="eastAsia" w:ascii="仿宋_GB2312" w:eastAsia="仿宋_GB2312"/>
          <w:sz w:val="28"/>
          <w:szCs w:val="28"/>
        </w:rPr>
      </w:pPr>
      <w:r>
        <w:rPr>
          <w:rFonts w:hint="eastAsia" w:ascii="仿宋_GB2312" w:eastAsia="仿宋_GB2312" w:cs="Times New Roman"/>
          <w:sz w:val="28"/>
          <w:szCs w:val="28"/>
          <w:lang w:val="en-US" w:eastAsia="zh-CN"/>
        </w:rPr>
        <w:t>h.具有终身学习和可持续发展的能力，具有一定的分析问题和解决问题的能力。</w:t>
      </w:r>
    </w:p>
    <w:p w14:paraId="35382366">
      <w:pPr>
        <w:widowControl/>
        <w:spacing w:before="120" w:beforeLines="50" w:line="360" w:lineRule="auto"/>
        <w:ind w:firstLine="562" w:firstLineChars="200"/>
        <w:jc w:val="left"/>
        <w:outlineLvl w:val="0"/>
        <w:rPr>
          <w:rFonts w:ascii="仿宋_GB2312" w:hAnsi="宋体" w:eastAsia="仿宋_GB2312" w:cs="宋体"/>
          <w:b/>
          <w:bCs/>
          <w:kern w:val="0"/>
          <w:sz w:val="28"/>
          <w:szCs w:val="28"/>
        </w:rPr>
      </w:pPr>
      <w:bookmarkStart w:id="165" w:name="_Toc202117373"/>
      <w:r>
        <w:rPr>
          <w:rFonts w:hint="eastAsia" w:ascii="仿宋_GB2312" w:hAnsi="宋体" w:eastAsia="仿宋_GB2312" w:cs="宋体"/>
          <w:b/>
          <w:bCs/>
          <w:kern w:val="0"/>
          <w:sz w:val="28"/>
          <w:szCs w:val="28"/>
        </w:rPr>
        <w:t>（2）专业技术技能</w:t>
      </w:r>
      <w:bookmarkEnd w:id="165"/>
    </w:p>
    <w:p w14:paraId="019CF5D2">
      <w:pPr>
        <w:pStyle w:val="10"/>
        <w:spacing w:line="480" w:lineRule="exact"/>
        <w:ind w:firstLine="560"/>
        <w:rPr>
          <w:rFonts w:hint="eastAsia" w:ascii="仿宋_GB2312" w:eastAsia="仿宋_GB2312" w:cs="Times New Roman"/>
          <w:sz w:val="28"/>
          <w:szCs w:val="28"/>
          <w:lang w:val="en-US" w:eastAsia="zh-CN"/>
        </w:rPr>
      </w:pPr>
      <w:bookmarkStart w:id="166" w:name="_Toc6953"/>
      <w:bookmarkStart w:id="167" w:name="_Toc13509"/>
      <w:bookmarkStart w:id="168" w:name="_Toc19002"/>
      <w:bookmarkStart w:id="169" w:name="_Toc3095"/>
      <w:bookmarkStart w:id="170" w:name="_Toc11892"/>
      <w:bookmarkStart w:id="171" w:name="_Toc9913"/>
      <w:bookmarkStart w:id="172" w:name="_Toc30808"/>
      <w:bookmarkStart w:id="173" w:name="_Toc4727"/>
      <w:r>
        <w:rPr>
          <w:rFonts w:hint="eastAsia" w:ascii="仿宋_GB2312" w:eastAsia="仿宋_GB2312" w:cs="Times New Roman"/>
          <w:sz w:val="28"/>
          <w:szCs w:val="28"/>
          <w:lang w:val="en-US" w:eastAsia="zh-CN"/>
        </w:rPr>
        <w:t>a.提升空间形体认知能力，能完成数字化测绘、绘图、建模实操。</w:t>
      </w:r>
    </w:p>
    <w:p w14:paraId="255CB296">
      <w:pPr>
        <w:pStyle w:val="10"/>
        <w:spacing w:line="480" w:lineRule="exact"/>
        <w:ind w:left="0" w:leftChars="0" w:firstLine="0" w:firstLineChars="0"/>
        <w:rPr>
          <w:rFonts w:hint="default" w:ascii="仿宋_GB2312" w:eastAsia="仿宋_GB2312" w:cs="Times New Roman"/>
          <w:sz w:val="28"/>
          <w:szCs w:val="28"/>
          <w:lang w:val="en-US" w:eastAsia="zh-CN"/>
        </w:rPr>
      </w:pPr>
      <w:r>
        <w:rPr>
          <w:rFonts w:hint="eastAsia" w:ascii="仿宋_GB2312" w:eastAsia="仿宋_GB2312" w:cs="Times New Roman"/>
          <w:sz w:val="28"/>
          <w:szCs w:val="28"/>
          <w:lang w:val="en-US" w:eastAsia="zh-CN"/>
        </w:rPr>
        <w:t>具备质检岗、图纸审核、资料归档能力，践行严谨求实的工程准则；</w:t>
      </w:r>
    </w:p>
    <w:p w14:paraId="248A9676">
      <w:pPr>
        <w:pStyle w:val="10"/>
        <w:spacing w:line="480" w:lineRule="exact"/>
        <w:ind w:firstLine="56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 xml:space="preserve">b.掌握新能源汽车整车与部件的装配与调试技术技能，具有较强的识读装配工艺图和查阅工艺指导手册的能力； </w:t>
      </w:r>
    </w:p>
    <w:p w14:paraId="73C23F38">
      <w:pPr>
        <w:pStyle w:val="10"/>
        <w:spacing w:line="480" w:lineRule="exact"/>
        <w:ind w:firstLine="56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 xml:space="preserve">c.掌握新能源汽车结构拆装及高压电操作技术技能，具有熟练的新能源汽车整车及其零部件（包括电池及电池管理系统、电机驱动系统、充电系统等总成）装调、检测能力； </w:t>
      </w:r>
    </w:p>
    <w:p w14:paraId="126771B6">
      <w:pPr>
        <w:pStyle w:val="10"/>
        <w:spacing w:line="480" w:lineRule="exact"/>
        <w:ind w:firstLine="56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 xml:space="preserve">d.掌握新能源汽车整车、总成与部件试制技术技能，具有一定的试制产品装调、检测的能力； </w:t>
      </w:r>
    </w:p>
    <w:p w14:paraId="0D0878D6">
      <w:pPr>
        <w:pStyle w:val="10"/>
        <w:spacing w:line="480" w:lineRule="exact"/>
        <w:ind w:firstLine="56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 xml:space="preserve">e.掌握新能源汽车生产质量检验技术技能，具有按照标准工艺流程完成汽车整车下线检测、质量检验的一般能力； </w:t>
      </w:r>
    </w:p>
    <w:p w14:paraId="6ED95C2C">
      <w:pPr>
        <w:pStyle w:val="10"/>
        <w:spacing w:line="480" w:lineRule="exact"/>
        <w:ind w:firstLine="56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f.基本掌握新能源汽车电子控制系统检修技术技能，具有一定的利用相关检测设备对新能源汽车电子控制系统进行简单故障分析，并能够进行主要传感器、执行器进行功能性测试和维修更换作业的能力；</w:t>
      </w:r>
    </w:p>
    <w:p w14:paraId="21748369">
      <w:pPr>
        <w:pStyle w:val="10"/>
        <w:spacing w:line="480" w:lineRule="exact"/>
        <w:ind w:firstLine="560"/>
        <w:rPr>
          <w:rFonts w:hint="eastAsia" w:ascii="仿宋_GB2312" w:eastAsia="仿宋_GB2312" w:cs="Times New Roman"/>
          <w:sz w:val="28"/>
          <w:szCs w:val="28"/>
          <w:lang w:val="en-US" w:eastAsia="zh-CN"/>
        </w:rPr>
      </w:pPr>
      <w:r>
        <w:rPr>
          <w:rFonts w:hint="eastAsia" w:ascii="仿宋_GB2312" w:eastAsia="仿宋_GB2312" w:cs="Times New Roman"/>
          <w:sz w:val="28"/>
          <w:szCs w:val="28"/>
          <w:lang w:val="en-US" w:eastAsia="zh-CN"/>
        </w:rPr>
        <w:t xml:space="preserve">g.基本掌握装配线工装设备及检测设备的操作技术技能，具有较强的设备操作、维护与检测的能力。 </w:t>
      </w:r>
    </w:p>
    <w:p w14:paraId="21DDDF08">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 </w:t>
      </w:r>
    </w:p>
    <w:p w14:paraId="0C0F3337">
      <w:pPr>
        <w:pStyle w:val="10"/>
        <w:spacing w:line="480" w:lineRule="exact"/>
        <w:ind w:firstLine="560"/>
        <w:rPr>
          <w:rFonts w:ascii="仿宋_GB2312" w:eastAsia="仿宋_GB2312"/>
          <w:sz w:val="28"/>
          <w:szCs w:val="28"/>
        </w:rPr>
      </w:pPr>
    </w:p>
    <w:p w14:paraId="77EE290B">
      <w:pPr>
        <w:spacing w:line="720" w:lineRule="exact"/>
        <w:ind w:firstLine="560" w:firstLineChars="200"/>
        <w:outlineLvl w:val="0"/>
        <w:rPr>
          <w:rFonts w:hint="eastAsia" w:ascii="黑体" w:hAnsi="Courier New" w:eastAsia="黑体" w:cs="Courier New"/>
          <w:color w:val="0070C0"/>
          <w:sz w:val="28"/>
          <w:szCs w:val="28"/>
        </w:rPr>
      </w:pPr>
      <w:r>
        <w:rPr>
          <w:rFonts w:ascii="黑体" w:hAnsi="Courier New" w:eastAsia="黑体" w:cs="Courier New"/>
          <w:sz w:val="28"/>
          <w:szCs w:val="28"/>
        </w:rPr>
        <w:br w:type="page"/>
      </w:r>
      <w:bookmarkStart w:id="174" w:name="_Toc202117374"/>
      <w:bookmarkStart w:id="175" w:name="_Toc13649"/>
      <w:bookmarkStart w:id="176" w:name="_Toc3689"/>
      <w:r>
        <w:rPr>
          <w:rFonts w:hint="eastAsia" w:ascii="黑体" w:hAnsi="Courier New" w:eastAsia="黑体" w:cs="Courier New"/>
          <w:color w:val="0070C0"/>
          <w:sz w:val="28"/>
          <w:szCs w:val="28"/>
        </w:rPr>
        <w:t>六、课程设置及要求</w:t>
      </w:r>
      <w:bookmarkEnd w:id="166"/>
      <w:bookmarkEnd w:id="167"/>
      <w:bookmarkEnd w:id="168"/>
      <w:bookmarkEnd w:id="169"/>
      <w:bookmarkEnd w:id="170"/>
      <w:bookmarkEnd w:id="171"/>
      <w:bookmarkEnd w:id="174"/>
      <w:bookmarkEnd w:id="175"/>
      <w:bookmarkEnd w:id="176"/>
      <w:bookmarkStart w:id="177" w:name="_Toc13190"/>
      <w:bookmarkStart w:id="178" w:name="_Toc22887"/>
      <w:bookmarkStart w:id="179" w:name="_Toc26059"/>
      <w:bookmarkStart w:id="180" w:name="_Toc7326"/>
      <w:bookmarkStart w:id="181" w:name="_Toc16171"/>
      <w:bookmarkStart w:id="182" w:name="_Toc32643"/>
    </w:p>
    <w:p w14:paraId="4EE2288F">
      <w:pPr>
        <w:spacing w:line="720" w:lineRule="exact"/>
        <w:ind w:firstLine="562" w:firstLineChars="200"/>
        <w:outlineLvl w:val="1"/>
        <w:rPr>
          <w:rFonts w:hint="eastAsia" w:ascii="楷体_GB2312" w:eastAsia="楷体_GB2312"/>
          <w:b/>
          <w:bCs/>
          <w:color w:val="0070C0"/>
          <w:sz w:val="28"/>
          <w:szCs w:val="28"/>
        </w:rPr>
      </w:pPr>
      <w:bookmarkStart w:id="183" w:name="_Toc5986"/>
      <w:bookmarkStart w:id="184" w:name="_Toc202117375"/>
      <w:r>
        <w:rPr>
          <w:rFonts w:hint="eastAsia" w:ascii="楷体_GB2312" w:eastAsia="楷体_GB2312"/>
          <w:b/>
          <w:bCs/>
          <w:color w:val="0070C0"/>
          <w:sz w:val="28"/>
          <w:szCs w:val="28"/>
        </w:rPr>
        <w:t>（一）课程结构图</w:t>
      </w:r>
      <w:bookmarkEnd w:id="172"/>
      <w:bookmarkEnd w:id="173"/>
      <w:bookmarkEnd w:id="177"/>
      <w:bookmarkEnd w:id="178"/>
      <w:bookmarkEnd w:id="179"/>
      <w:bookmarkEnd w:id="180"/>
      <w:bookmarkEnd w:id="181"/>
      <w:bookmarkEnd w:id="182"/>
      <w:bookmarkEnd w:id="183"/>
      <w:bookmarkEnd w:id="184"/>
    </w:p>
    <w:p w14:paraId="0AAA33C0">
      <w:pPr>
        <w:spacing w:line="720" w:lineRule="exact"/>
        <w:ind w:firstLine="420" w:firstLineChars="200"/>
        <w:outlineLvl w:val="1"/>
        <w:rPr>
          <w:rFonts w:hint="eastAsia" w:ascii="楷体_GB2312" w:eastAsia="楷体_GB2312"/>
          <w:b/>
          <w:bCs/>
          <w:color w:val="007072"/>
          <w:sz w:val="28"/>
          <w:szCs w:val="28"/>
        </w:rPr>
      </w:pPr>
      <w:r>
        <w:drawing>
          <wp:anchor distT="0" distB="0" distL="114300" distR="114300" simplePos="0" relativeHeight="251659264" behindDoc="0" locked="0" layoutInCell="1" allowOverlap="1">
            <wp:simplePos x="0" y="0"/>
            <wp:positionH relativeFrom="column">
              <wp:posOffset>-339725</wp:posOffset>
            </wp:positionH>
            <wp:positionV relativeFrom="paragraph">
              <wp:posOffset>75565</wp:posOffset>
            </wp:positionV>
            <wp:extent cx="5908675" cy="7254240"/>
            <wp:effectExtent l="0" t="0" r="15875" b="381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a:stretch>
                      <a:fillRect/>
                    </a:stretch>
                  </pic:blipFill>
                  <pic:spPr>
                    <a:xfrm>
                      <a:off x="0" y="0"/>
                      <a:ext cx="5908675" cy="7254240"/>
                    </a:xfrm>
                    <a:prstGeom prst="rect">
                      <a:avLst/>
                    </a:prstGeom>
                    <a:noFill/>
                    <a:ln>
                      <a:noFill/>
                    </a:ln>
                  </pic:spPr>
                </pic:pic>
              </a:graphicData>
            </a:graphic>
          </wp:anchor>
        </w:drawing>
      </w:r>
    </w:p>
    <w:p w14:paraId="0A46F652">
      <w:pPr>
        <w:numPr>
          <w:ilvl w:val="0"/>
          <w:numId w:val="1"/>
        </w:numPr>
        <w:spacing w:line="720" w:lineRule="exact"/>
        <w:ind w:firstLine="562" w:firstLineChars="200"/>
        <w:outlineLvl w:val="1"/>
        <w:rPr>
          <w:rFonts w:hint="eastAsia" w:ascii="楷体_GB2312" w:eastAsia="楷体_GB2312"/>
          <w:b/>
          <w:bCs/>
          <w:color w:val="0070C0"/>
          <w:sz w:val="28"/>
          <w:szCs w:val="28"/>
        </w:rPr>
      </w:pPr>
      <w:bookmarkStart w:id="185" w:name="_Toc202117376"/>
      <w:bookmarkStart w:id="186" w:name="_Toc12831"/>
      <w:bookmarkStart w:id="187" w:name="_Toc24054"/>
      <w:bookmarkStart w:id="188" w:name="_Toc18865"/>
      <w:r>
        <w:rPr>
          <w:rFonts w:hint="eastAsia" w:ascii="楷体_GB2312" w:eastAsia="楷体_GB2312"/>
          <w:b/>
          <w:bCs/>
          <w:color w:val="0070C0"/>
          <w:sz w:val="28"/>
          <w:szCs w:val="28"/>
        </w:rPr>
        <w:t>公共基础课程</w:t>
      </w:r>
      <w:bookmarkEnd w:id="185"/>
      <w:bookmarkEnd w:id="186"/>
      <w:bookmarkEnd w:id="187"/>
      <w:bookmarkEnd w:id="188"/>
    </w:p>
    <w:p w14:paraId="5D18757C">
      <w:pPr>
        <w:pStyle w:val="5"/>
        <w:ind w:firstLine="560"/>
        <w:rPr>
          <w:rFonts w:hint="eastAsia"/>
          <w:b w:val="0"/>
          <w:bCs w:val="0"/>
          <w:sz w:val="28"/>
          <w:szCs w:val="28"/>
        </w:rPr>
      </w:pPr>
      <w:r>
        <w:rPr>
          <w:rFonts w:hint="eastAsia"/>
          <w:b w:val="0"/>
          <w:bCs w:val="0"/>
          <w:sz w:val="28"/>
          <w:szCs w:val="28"/>
        </w:rPr>
        <w:t>公共基础课程设置包括思想政治、习近平新时代中国特色社会主义思想学生读本、语文、历史、数学、</w:t>
      </w:r>
      <w:r>
        <w:rPr>
          <w:rFonts w:hint="eastAsia"/>
          <w:b w:val="0"/>
          <w:bCs w:val="0"/>
          <w:sz w:val="28"/>
          <w:szCs w:val="28"/>
          <w:lang w:val="en-US" w:eastAsia="zh-CN"/>
        </w:rPr>
        <w:t>物理、化学、</w:t>
      </w:r>
      <w:r>
        <w:rPr>
          <w:rFonts w:hint="eastAsia"/>
          <w:b w:val="0"/>
          <w:bCs w:val="0"/>
          <w:sz w:val="28"/>
          <w:szCs w:val="28"/>
        </w:rPr>
        <w:t>英语、信息技术、体育与健康、艺术、劳动教育等必修课程。以及党史国史、中华优秀传统文化、国家安全教育、职业发展与就业指导、创新创业教育、职业</w:t>
      </w:r>
      <w:r>
        <w:rPr>
          <w:rFonts w:hint="eastAsia"/>
          <w:b w:val="0"/>
          <w:bCs w:val="0"/>
          <w:sz w:val="28"/>
          <w:szCs w:val="28"/>
          <w:lang w:val="en-US" w:eastAsia="zh-CN"/>
        </w:rPr>
        <w:t>礼仪</w:t>
      </w:r>
      <w:r>
        <w:rPr>
          <w:rFonts w:hint="eastAsia"/>
          <w:b w:val="0"/>
          <w:bCs w:val="0"/>
          <w:sz w:val="28"/>
          <w:szCs w:val="28"/>
        </w:rPr>
        <w:t>等限定选修课程。（见表2）</w:t>
      </w:r>
    </w:p>
    <w:p w14:paraId="65D37173">
      <w:pPr>
        <w:pStyle w:val="10"/>
        <w:spacing w:before="240" w:beforeLines="100" w:after="240" w:afterLines="100"/>
        <w:ind w:firstLine="0" w:firstLineChars="0"/>
        <w:jc w:val="center"/>
        <w:rPr>
          <w:rFonts w:ascii="黑体" w:hAnsi="黑体" w:eastAsia="黑体" w:cs="黑体"/>
          <w:color w:val="000000"/>
          <w:sz w:val="24"/>
          <w:highlight w:val="magenta"/>
        </w:rPr>
      </w:pPr>
      <w:r>
        <w:rPr>
          <w:rFonts w:hint="eastAsia" w:ascii="黑体" w:hAnsi="黑体" w:eastAsia="黑体" w:cs="黑体"/>
          <w:sz w:val="28"/>
          <w:szCs w:val="28"/>
        </w:rPr>
        <w:t>表2  公共基础课程</w:t>
      </w:r>
    </w:p>
    <w:tbl>
      <w:tblPr>
        <w:tblStyle w:val="7"/>
        <w:tblW w:w="1030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498"/>
        <w:gridCol w:w="670"/>
        <w:gridCol w:w="759"/>
        <w:gridCol w:w="2793"/>
        <w:gridCol w:w="2793"/>
        <w:gridCol w:w="2793"/>
      </w:tblGrid>
      <w:tr w14:paraId="506D1D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47" w:hRule="atLeast"/>
          <w:jc w:val="center"/>
        </w:trPr>
        <w:tc>
          <w:tcPr>
            <w:tcW w:w="498" w:type="dxa"/>
            <w:shd w:val="clear" w:color="auto" w:fill="0070C0"/>
            <w:noWrap w:val="0"/>
            <w:tcMar>
              <w:top w:w="0" w:type="dxa"/>
              <w:left w:w="108" w:type="dxa"/>
              <w:bottom w:w="0" w:type="dxa"/>
              <w:right w:w="108" w:type="dxa"/>
            </w:tcMar>
            <w:vAlign w:val="center"/>
          </w:tcPr>
          <w:p w14:paraId="684FA8C1">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序号</w:t>
            </w:r>
          </w:p>
        </w:tc>
        <w:tc>
          <w:tcPr>
            <w:tcW w:w="670" w:type="dxa"/>
            <w:shd w:val="clear" w:color="auto" w:fill="0070C0"/>
            <w:noWrap w:val="0"/>
            <w:tcMar>
              <w:top w:w="0" w:type="dxa"/>
              <w:left w:w="108" w:type="dxa"/>
              <w:bottom w:w="0" w:type="dxa"/>
              <w:right w:w="108" w:type="dxa"/>
            </w:tcMar>
            <w:vAlign w:val="center"/>
          </w:tcPr>
          <w:p w14:paraId="515B971E">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w:t>
            </w:r>
          </w:p>
          <w:p w14:paraId="7AC8D6C0">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名称</w:t>
            </w:r>
          </w:p>
        </w:tc>
        <w:tc>
          <w:tcPr>
            <w:tcW w:w="759" w:type="dxa"/>
            <w:shd w:val="clear" w:color="auto" w:fill="0070C0"/>
            <w:noWrap w:val="0"/>
            <w:tcMar>
              <w:top w:w="0" w:type="dxa"/>
              <w:left w:w="108" w:type="dxa"/>
              <w:bottom w:w="0" w:type="dxa"/>
              <w:right w:w="108" w:type="dxa"/>
            </w:tcMar>
            <w:vAlign w:val="center"/>
          </w:tcPr>
          <w:p w14:paraId="353C94FE">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w:t>
            </w:r>
          </w:p>
          <w:p w14:paraId="62D03245">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性质</w:t>
            </w:r>
          </w:p>
        </w:tc>
        <w:tc>
          <w:tcPr>
            <w:tcW w:w="2793" w:type="dxa"/>
            <w:shd w:val="clear" w:color="auto" w:fill="0070C0"/>
            <w:noWrap w:val="0"/>
            <w:tcMar>
              <w:top w:w="0" w:type="dxa"/>
              <w:left w:w="108" w:type="dxa"/>
              <w:bottom w:w="0" w:type="dxa"/>
              <w:right w:w="108" w:type="dxa"/>
            </w:tcMar>
            <w:vAlign w:val="center"/>
          </w:tcPr>
          <w:p w14:paraId="4FD2B0BD">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课程目标</w:t>
            </w:r>
          </w:p>
        </w:tc>
        <w:tc>
          <w:tcPr>
            <w:tcW w:w="2793" w:type="dxa"/>
            <w:shd w:val="clear" w:color="auto" w:fill="0070C0"/>
            <w:noWrap w:val="0"/>
            <w:tcMar>
              <w:top w:w="0" w:type="dxa"/>
              <w:left w:w="108" w:type="dxa"/>
              <w:bottom w:w="0" w:type="dxa"/>
              <w:right w:w="108" w:type="dxa"/>
            </w:tcMar>
            <w:vAlign w:val="center"/>
          </w:tcPr>
          <w:p w14:paraId="2537E6CC">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主要内容</w:t>
            </w:r>
          </w:p>
        </w:tc>
        <w:tc>
          <w:tcPr>
            <w:tcW w:w="2793" w:type="dxa"/>
            <w:shd w:val="clear" w:color="auto" w:fill="0070C0"/>
            <w:noWrap w:val="0"/>
            <w:tcMar>
              <w:top w:w="0" w:type="dxa"/>
              <w:left w:w="108" w:type="dxa"/>
              <w:bottom w:w="0" w:type="dxa"/>
              <w:right w:w="108" w:type="dxa"/>
            </w:tcMar>
            <w:vAlign w:val="center"/>
          </w:tcPr>
          <w:p w14:paraId="3A02E21E">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教学要求</w:t>
            </w:r>
          </w:p>
        </w:tc>
      </w:tr>
      <w:tr w14:paraId="175F72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498" w:type="dxa"/>
            <w:noWrap w:val="0"/>
            <w:tcMar>
              <w:top w:w="0" w:type="dxa"/>
              <w:left w:w="108" w:type="dxa"/>
              <w:bottom w:w="0" w:type="dxa"/>
              <w:right w:w="108" w:type="dxa"/>
            </w:tcMar>
            <w:vAlign w:val="center"/>
          </w:tcPr>
          <w:p w14:paraId="2585F04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1</w:t>
            </w:r>
          </w:p>
        </w:tc>
        <w:tc>
          <w:tcPr>
            <w:tcW w:w="670" w:type="dxa"/>
            <w:noWrap w:val="0"/>
            <w:tcMar>
              <w:top w:w="0" w:type="dxa"/>
              <w:left w:w="108" w:type="dxa"/>
              <w:bottom w:w="0" w:type="dxa"/>
              <w:right w:w="108" w:type="dxa"/>
            </w:tcMar>
            <w:vAlign w:val="center"/>
          </w:tcPr>
          <w:p w14:paraId="2D182A47">
            <w:pPr>
              <w:spacing w:line="400" w:lineRule="exact"/>
              <w:jc w:val="center"/>
              <w:rPr>
                <w:rFonts w:hint="eastAsia" w:ascii="宋体" w:hAnsi="宋体" w:cs="宋体"/>
                <w:b/>
                <w:bCs/>
                <w:sz w:val="22"/>
                <w:szCs w:val="22"/>
                <w:lang w:bidi="zh-CN"/>
              </w:rPr>
            </w:pPr>
          </w:p>
          <w:p w14:paraId="15C72FB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中</w:t>
            </w:r>
          </w:p>
          <w:p w14:paraId="3298C148">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国</w:t>
            </w:r>
          </w:p>
          <w:p w14:paraId="4546ABA1">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特</w:t>
            </w:r>
          </w:p>
          <w:p w14:paraId="5D232EFB">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色</w:t>
            </w:r>
          </w:p>
          <w:p w14:paraId="3F5D8B0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社</w:t>
            </w:r>
          </w:p>
          <w:p w14:paraId="043EDF5A">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会</w:t>
            </w:r>
          </w:p>
          <w:p w14:paraId="042087A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主</w:t>
            </w:r>
          </w:p>
          <w:p w14:paraId="0F0AB49C">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义</w:t>
            </w:r>
          </w:p>
        </w:tc>
        <w:tc>
          <w:tcPr>
            <w:tcW w:w="759" w:type="dxa"/>
            <w:noWrap w:val="0"/>
            <w:tcMar>
              <w:top w:w="0" w:type="dxa"/>
              <w:left w:w="108" w:type="dxa"/>
              <w:bottom w:w="0" w:type="dxa"/>
              <w:right w:w="108" w:type="dxa"/>
            </w:tcMar>
            <w:vAlign w:val="center"/>
          </w:tcPr>
          <w:p w14:paraId="73EBA92B">
            <w:pPr>
              <w:pStyle w:val="11"/>
              <w:jc w:val="center"/>
              <w:rPr>
                <w:rFonts w:hint="eastAsia" w:ascii="宋体" w:hAnsi="宋体" w:cs="宋体"/>
                <w:b/>
                <w:bCs/>
                <w:color w:val="231F20"/>
                <w:kern w:val="0"/>
                <w:szCs w:val="22"/>
                <w:lang w:bidi="ar"/>
              </w:rPr>
            </w:pPr>
            <w:r>
              <w:rPr>
                <w:rFonts w:hint="eastAsia" w:ascii="宋体" w:hAnsi="宋体" w:cs="宋体"/>
                <w:b/>
                <w:bCs/>
                <w:color w:val="231F20"/>
                <w:kern w:val="0"/>
                <w:szCs w:val="22"/>
                <w:lang w:bidi="ar"/>
              </w:rPr>
              <w:t>必</w:t>
            </w:r>
          </w:p>
          <w:p w14:paraId="44B960E1">
            <w:pPr>
              <w:pStyle w:val="11"/>
              <w:jc w:val="center"/>
              <w:rPr>
                <w:rFonts w:hint="eastAsia" w:ascii="宋体" w:hAnsi="宋体" w:cs="宋体"/>
                <w:b/>
                <w:bCs/>
                <w:color w:val="231F20"/>
                <w:kern w:val="0"/>
                <w:szCs w:val="22"/>
                <w:lang w:bidi="ar"/>
              </w:rPr>
            </w:pPr>
            <w:r>
              <w:rPr>
                <w:rFonts w:hint="eastAsia" w:ascii="宋体" w:hAnsi="宋体" w:cs="宋体"/>
                <w:b/>
                <w:bCs/>
                <w:color w:val="231F20"/>
                <w:kern w:val="0"/>
                <w:szCs w:val="22"/>
                <w:lang w:bidi="ar"/>
              </w:rPr>
              <w:t>修</w:t>
            </w:r>
          </w:p>
          <w:p w14:paraId="5079F739">
            <w:pPr>
              <w:pStyle w:val="11"/>
              <w:jc w:val="center"/>
              <w:rPr>
                <w:rFonts w:hint="eastAsia" w:ascii="宋体" w:hAnsi="宋体" w:cs="宋体"/>
                <w:b/>
                <w:bCs/>
                <w:color w:val="231F20"/>
                <w:kern w:val="0"/>
                <w:szCs w:val="22"/>
                <w:lang w:bidi="ar"/>
              </w:rPr>
            </w:pPr>
            <w:r>
              <w:rPr>
                <w:rFonts w:hint="eastAsia" w:ascii="宋体" w:hAnsi="宋体" w:cs="宋体"/>
                <w:b/>
                <w:bCs/>
                <w:color w:val="231F20"/>
                <w:kern w:val="0"/>
                <w:szCs w:val="22"/>
                <w:lang w:bidi="ar"/>
              </w:rPr>
              <w:t>课</w:t>
            </w:r>
          </w:p>
          <w:p w14:paraId="4924B47C">
            <w:pPr>
              <w:pStyle w:val="11"/>
              <w:jc w:val="center"/>
              <w:rPr>
                <w:rFonts w:hint="eastAsia" w:ascii="宋体" w:hAnsi="宋体" w:cs="宋体"/>
                <w:b/>
                <w:bCs/>
                <w:color w:val="231F20"/>
                <w:kern w:val="0"/>
                <w:szCs w:val="22"/>
                <w:lang w:bidi="ar"/>
              </w:rPr>
            </w:pPr>
            <w:r>
              <w:rPr>
                <w:rFonts w:hint="eastAsia" w:ascii="宋体" w:hAnsi="宋体" w:cs="宋体"/>
                <w:b/>
                <w:bCs/>
                <w:color w:val="231F20"/>
                <w:kern w:val="0"/>
                <w:szCs w:val="22"/>
                <w:lang w:bidi="ar"/>
              </w:rPr>
              <w:t>程</w:t>
            </w:r>
          </w:p>
        </w:tc>
        <w:tc>
          <w:tcPr>
            <w:tcW w:w="2793" w:type="dxa"/>
            <w:noWrap w:val="0"/>
            <w:tcMar>
              <w:top w:w="0" w:type="dxa"/>
              <w:left w:w="108" w:type="dxa"/>
              <w:bottom w:w="0" w:type="dxa"/>
              <w:right w:w="108" w:type="dxa"/>
            </w:tcMar>
            <w:vAlign w:val="top"/>
          </w:tcPr>
          <w:p w14:paraId="5C362AF3">
            <w:pPr>
              <w:pStyle w:val="12"/>
              <w:spacing w:after="0" w:line="400" w:lineRule="exact"/>
              <w:ind w:firstLine="0" w:firstLineChars="0"/>
              <w:rPr>
                <w:rFonts w:hint="eastAsia"/>
                <w:color w:val="000000"/>
                <w:lang w:val="en-US" w:eastAsia="zh-CN"/>
              </w:rPr>
            </w:pPr>
            <w:r>
              <w:rPr>
                <w:rFonts w:hint="eastAsia"/>
                <w:color w:val="000000"/>
                <w:lang w:val="en-US" w:eastAsia="zh-CN"/>
              </w:rPr>
              <w:t>以习近平新时代中国特色社会主义思想为指导，阐释中国特色社会主义的开创与发展，明确中国特色社会主义进入新时代的历史方位， 阐明中国特色社会主义建设“五位一体”总体布局的基本内容，引导学生树立对马克思主义的信仰、对中国特色社会主义的信念、对中华民族伟大复兴的中国梦信心，坚定中国特色社会主义道路自信、理论自信、 制度自信、文化自信，把爱国情、强国志、报国行自觉融入坚持和发展中国特色社会主义事业、建设社会主义现代化强国、实现中华民族伟大复兴的奋斗之中</w:t>
            </w:r>
          </w:p>
        </w:tc>
        <w:tc>
          <w:tcPr>
            <w:tcW w:w="2793" w:type="dxa"/>
            <w:noWrap w:val="0"/>
            <w:tcMar>
              <w:top w:w="0" w:type="dxa"/>
              <w:left w:w="108" w:type="dxa"/>
              <w:bottom w:w="0" w:type="dxa"/>
              <w:right w:w="108" w:type="dxa"/>
            </w:tcMar>
            <w:vAlign w:val="top"/>
          </w:tcPr>
          <w:p w14:paraId="47163A39">
            <w:pPr>
              <w:pStyle w:val="12"/>
              <w:spacing w:after="0" w:line="400" w:lineRule="exact"/>
              <w:ind w:firstLine="0" w:firstLineChars="0"/>
              <w:rPr>
                <w:rFonts w:hint="eastAsia"/>
                <w:color w:val="000000"/>
                <w:lang w:val="en-US" w:eastAsia="zh-CN"/>
              </w:rPr>
            </w:pPr>
            <w:r>
              <w:rPr>
                <w:rFonts w:hint="eastAsia"/>
                <w:color w:val="000000"/>
                <w:lang w:val="en-US" w:eastAsia="zh-CN"/>
              </w:rPr>
              <w:t>了解中国特色社会主义的创立、发展和完善；了解社会主义基本经济制度，感悟其优越性，理解 “创新、协调、绿色、开放、共享”发展理念，明白加快建设创新型国家的重要性；理解中国特色社会主义最本质的特征和中国特色社会主义制度的最大优势是中国共产党领导，理解我国政治制度的优越性；理解坚持和完善繁荣发展社会主义先进文化制度的意义，坚定文化自信；认识中国特色社会主义社会建设和生态文明建设的意义，打造共建共治共享的社会治理格局，实现中华民族伟大复兴，做时代新人</w:t>
            </w:r>
          </w:p>
        </w:tc>
        <w:tc>
          <w:tcPr>
            <w:tcW w:w="2793" w:type="dxa"/>
            <w:noWrap w:val="0"/>
            <w:tcMar>
              <w:top w:w="0" w:type="dxa"/>
              <w:left w:w="108" w:type="dxa"/>
              <w:bottom w:w="0" w:type="dxa"/>
              <w:right w:w="108" w:type="dxa"/>
            </w:tcMar>
            <w:vAlign w:val="top"/>
          </w:tcPr>
          <w:p w14:paraId="4ED8D15F">
            <w:pPr>
              <w:pStyle w:val="12"/>
              <w:spacing w:after="0" w:line="400" w:lineRule="exact"/>
              <w:ind w:firstLine="0" w:firstLineChars="0"/>
              <w:rPr>
                <w:rFonts w:hint="eastAsia"/>
                <w:color w:val="000000"/>
                <w:lang w:val="en-US" w:eastAsia="zh-CN"/>
              </w:rPr>
            </w:pPr>
            <w:r>
              <w:rPr>
                <w:rFonts w:hint="eastAsia"/>
                <w:color w:val="000000"/>
                <w:lang w:val="en-US" w:eastAsia="zh-CN"/>
              </w:rPr>
              <w:t>本课程的实施，以课程标准为依据，落实立德树人根本任务，将培育学生的学科核心素养贯穿于教学活动全过程。在教学实践中，要遵循教育教学规律、思想政治教育规律和中职学生身心发展规律，激发学生学习兴趣，提高思想政治教学的吸引力，有效提高教学质量</w:t>
            </w:r>
          </w:p>
          <w:p w14:paraId="31BFECC4">
            <w:pPr>
              <w:pStyle w:val="12"/>
              <w:spacing w:after="0" w:line="400" w:lineRule="exact"/>
              <w:ind w:firstLine="0" w:firstLineChars="0"/>
              <w:rPr>
                <w:rFonts w:hint="eastAsia"/>
                <w:color w:val="000000"/>
                <w:lang w:val="en-US" w:eastAsia="zh-CN"/>
              </w:rPr>
            </w:pPr>
            <w:r>
              <w:rPr>
                <w:rFonts w:hint="eastAsia"/>
                <w:color w:val="000000"/>
                <w:lang w:val="en-US" w:eastAsia="zh-CN"/>
              </w:rPr>
              <w:t>1.坚持正确育人导向，强化价值引领</w:t>
            </w:r>
          </w:p>
          <w:p w14:paraId="769C4936">
            <w:pPr>
              <w:pStyle w:val="12"/>
              <w:spacing w:after="0" w:line="400" w:lineRule="exact"/>
              <w:ind w:firstLine="0" w:firstLineChars="0"/>
              <w:rPr>
                <w:rFonts w:hint="eastAsia"/>
                <w:color w:val="000000"/>
                <w:lang w:val="en-US" w:eastAsia="zh-CN"/>
              </w:rPr>
            </w:pPr>
            <w:r>
              <w:rPr>
                <w:rFonts w:hint="eastAsia"/>
                <w:color w:val="000000"/>
                <w:lang w:val="en-US" w:eastAsia="zh-CN"/>
              </w:rPr>
              <w:t>2.准确理解学科核心素养，科学制定教学目标</w:t>
            </w:r>
          </w:p>
          <w:p w14:paraId="571D4C3D">
            <w:pPr>
              <w:pStyle w:val="12"/>
              <w:spacing w:after="0" w:line="400" w:lineRule="exact"/>
              <w:ind w:firstLine="0" w:firstLineChars="0"/>
              <w:rPr>
                <w:rFonts w:hint="eastAsia"/>
                <w:color w:val="000000"/>
                <w:lang w:val="en-US" w:eastAsia="zh-CN"/>
              </w:rPr>
            </w:pPr>
            <w:r>
              <w:rPr>
                <w:rFonts w:hint="eastAsia"/>
                <w:color w:val="000000"/>
                <w:lang w:val="en-US" w:eastAsia="zh-CN"/>
              </w:rPr>
              <w:t>3.围绕议题设计活动，注重探讨式和体验性学习</w:t>
            </w:r>
          </w:p>
          <w:p w14:paraId="0656E335">
            <w:pPr>
              <w:pStyle w:val="12"/>
              <w:spacing w:after="0" w:line="400" w:lineRule="exact"/>
              <w:ind w:firstLine="0" w:firstLineChars="0"/>
              <w:rPr>
                <w:rFonts w:hint="eastAsia"/>
                <w:color w:val="000000"/>
                <w:lang w:val="en-US" w:eastAsia="zh-CN"/>
              </w:rPr>
            </w:pPr>
            <w:r>
              <w:rPr>
                <w:rFonts w:hint="eastAsia"/>
                <w:color w:val="000000"/>
                <w:lang w:val="en-US" w:eastAsia="zh-CN"/>
              </w:rPr>
              <w:t>4.加强社会实践活动，打造培育学科核心素养的社会大课堂</w:t>
            </w:r>
          </w:p>
          <w:p w14:paraId="475D6AE7">
            <w:pPr>
              <w:pStyle w:val="12"/>
              <w:spacing w:after="0" w:line="400" w:lineRule="exact"/>
              <w:ind w:firstLine="0" w:firstLineChars="0"/>
              <w:rPr>
                <w:rFonts w:hint="eastAsia"/>
                <w:color w:val="000000"/>
                <w:lang w:val="en-US" w:eastAsia="zh-CN"/>
              </w:rPr>
            </w:pPr>
            <w:r>
              <w:rPr>
                <w:rFonts w:hint="eastAsia"/>
                <w:color w:val="000000"/>
                <w:lang w:val="en-US" w:eastAsia="zh-CN"/>
              </w:rPr>
              <w:t>5.运用现代信息技术，提高教学效率</w:t>
            </w:r>
          </w:p>
        </w:tc>
      </w:tr>
      <w:tr w14:paraId="10FF8B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070" w:hRule="atLeast"/>
          <w:jc w:val="center"/>
        </w:trPr>
        <w:tc>
          <w:tcPr>
            <w:tcW w:w="498" w:type="dxa"/>
            <w:noWrap w:val="0"/>
            <w:tcMar>
              <w:top w:w="0" w:type="dxa"/>
              <w:left w:w="108" w:type="dxa"/>
              <w:bottom w:w="0" w:type="dxa"/>
              <w:right w:w="108" w:type="dxa"/>
            </w:tcMar>
            <w:vAlign w:val="center"/>
          </w:tcPr>
          <w:p w14:paraId="69B718F4">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2</w:t>
            </w:r>
          </w:p>
        </w:tc>
        <w:tc>
          <w:tcPr>
            <w:tcW w:w="670" w:type="dxa"/>
            <w:noWrap w:val="0"/>
            <w:tcMar>
              <w:top w:w="0" w:type="dxa"/>
              <w:left w:w="108" w:type="dxa"/>
              <w:bottom w:w="0" w:type="dxa"/>
              <w:right w:w="108" w:type="dxa"/>
            </w:tcMar>
            <w:vAlign w:val="center"/>
          </w:tcPr>
          <w:p w14:paraId="3B47CA4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心</w:t>
            </w:r>
          </w:p>
          <w:p w14:paraId="7FE1C6F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理</w:t>
            </w:r>
          </w:p>
          <w:p w14:paraId="08FD5C9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健</w:t>
            </w:r>
          </w:p>
          <w:p w14:paraId="7B7B3B5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康</w:t>
            </w:r>
          </w:p>
          <w:p w14:paraId="680CC224">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与</w:t>
            </w:r>
          </w:p>
          <w:p w14:paraId="7F68C5B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职</w:t>
            </w:r>
          </w:p>
          <w:p w14:paraId="0BA07218">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业</w:t>
            </w:r>
          </w:p>
          <w:p w14:paraId="6A3B297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生</w:t>
            </w:r>
          </w:p>
          <w:p w14:paraId="1F6DAFC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涯</w:t>
            </w:r>
          </w:p>
        </w:tc>
        <w:tc>
          <w:tcPr>
            <w:tcW w:w="759" w:type="dxa"/>
            <w:noWrap w:val="0"/>
            <w:tcMar>
              <w:top w:w="0" w:type="dxa"/>
              <w:left w:w="108" w:type="dxa"/>
              <w:bottom w:w="0" w:type="dxa"/>
              <w:right w:w="108" w:type="dxa"/>
            </w:tcMar>
            <w:vAlign w:val="center"/>
          </w:tcPr>
          <w:p w14:paraId="43F2FF9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3B24DAA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60B0FF50">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1E5ADE8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34AB3CC1">
            <w:pPr>
              <w:pStyle w:val="12"/>
              <w:spacing w:after="0" w:line="400" w:lineRule="exact"/>
              <w:ind w:firstLine="0" w:firstLineChars="0"/>
              <w:rPr>
                <w:rFonts w:hint="eastAsia"/>
                <w:color w:val="000000"/>
                <w:lang w:val="en-US" w:eastAsia="zh-CN"/>
              </w:rPr>
            </w:pPr>
            <w:r>
              <w:rPr>
                <w:rFonts w:hint="eastAsia"/>
                <w:color w:val="000000"/>
                <w:lang w:val="en-US" w:eastAsia="zh-CN"/>
              </w:rPr>
              <w:t>基于社会发展对中职学生心理素质、职业生涯发展提出的新要求以及心理和谐、职业成才的培养目标，阐释心理健康知识，引导学生树立心理健康意识，掌握心理调适和职业生涯规划的方法，帮助学生正确处理生活、学习、成长和求职就业中遇到的问题，培育自立自强、敬业乐群的心理品质和自尊自信、理性平和、积极向上的良好心态，根据社会发展需要和学生心理特点进行职业生涯指导，为职业生涯发展奠定基础</w:t>
            </w:r>
          </w:p>
        </w:tc>
        <w:tc>
          <w:tcPr>
            <w:tcW w:w="2793" w:type="dxa"/>
            <w:noWrap w:val="0"/>
            <w:tcMar>
              <w:top w:w="0" w:type="dxa"/>
              <w:left w:w="108" w:type="dxa"/>
              <w:bottom w:w="0" w:type="dxa"/>
              <w:right w:w="108" w:type="dxa"/>
            </w:tcMar>
            <w:vAlign w:val="top"/>
          </w:tcPr>
          <w:p w14:paraId="5E328FCA">
            <w:pPr>
              <w:pStyle w:val="12"/>
              <w:spacing w:after="0" w:line="400" w:lineRule="exact"/>
              <w:ind w:firstLine="0" w:firstLineChars="0"/>
              <w:rPr>
                <w:rFonts w:hint="eastAsia"/>
                <w:color w:val="000000"/>
                <w:lang w:val="en-US" w:eastAsia="zh-CN"/>
              </w:rPr>
            </w:pPr>
            <w:r>
              <w:rPr>
                <w:rFonts w:hint="eastAsia"/>
                <w:color w:val="000000"/>
                <w:lang w:val="en-US" w:eastAsia="zh-CN"/>
              </w:rPr>
              <w:t>了解心理健康、职业生涯的基本知识，树立心理健康意识，掌握心理调适方法，形成适应时代发展的职业理想和职业发展观，探寻符合自身实际和社会发展的积极生活目标，养成自立自强、敬业乐群的心理品质和自尊自信、理性平和、积极向上的良好心态，提高应对挫折与适应社会的能力，掌握制定和执行职业生涯规划的方法，提升职业素养，为顺利就业创业创造条件</w:t>
            </w:r>
          </w:p>
          <w:p w14:paraId="401817A9">
            <w:pPr>
              <w:pStyle w:val="12"/>
              <w:spacing w:after="0" w:line="400" w:lineRule="exact"/>
              <w:ind w:firstLine="0" w:firstLineChars="0"/>
              <w:rPr>
                <w:rFonts w:hint="eastAsia"/>
                <w:color w:val="000000"/>
                <w:lang w:val="en-US" w:eastAsia="zh-CN"/>
              </w:rPr>
            </w:pPr>
          </w:p>
        </w:tc>
        <w:tc>
          <w:tcPr>
            <w:tcW w:w="2793" w:type="dxa"/>
            <w:noWrap w:val="0"/>
            <w:tcMar>
              <w:top w:w="0" w:type="dxa"/>
              <w:left w:w="108" w:type="dxa"/>
              <w:bottom w:w="0" w:type="dxa"/>
              <w:right w:w="108" w:type="dxa"/>
            </w:tcMar>
            <w:vAlign w:val="top"/>
          </w:tcPr>
          <w:p w14:paraId="5256AEAC">
            <w:pPr>
              <w:pStyle w:val="12"/>
              <w:spacing w:after="0" w:line="400" w:lineRule="exact"/>
              <w:ind w:firstLine="0" w:firstLineChars="0"/>
              <w:rPr>
                <w:rFonts w:hint="eastAsia"/>
                <w:color w:val="000000"/>
                <w:lang w:val="en-US" w:eastAsia="zh-CN"/>
              </w:rPr>
            </w:pPr>
            <w:r>
              <w:rPr>
                <w:rFonts w:hint="eastAsia"/>
                <w:color w:val="000000"/>
                <w:lang w:val="en-US" w:eastAsia="zh-CN"/>
              </w:rPr>
              <w:t>本课程的实施，以课程标准为依据，落实立德树人根本任务，将培育学生的学科核心素养贯穿于教学活动全过程。在教学实践中，要遵循教育教学规律、思想政治教育规律和中职学生身心发展规律，激发学生学习兴趣，提高思想政治教学的吸引力，有效提高教学质量1.坚持正确育人导向，强化价值引领</w:t>
            </w:r>
          </w:p>
          <w:p w14:paraId="402A8F52">
            <w:pPr>
              <w:pStyle w:val="12"/>
              <w:spacing w:after="0" w:line="400" w:lineRule="exact"/>
              <w:ind w:firstLine="0" w:firstLineChars="0"/>
              <w:rPr>
                <w:rFonts w:hint="eastAsia"/>
                <w:color w:val="000000"/>
                <w:lang w:val="en-US" w:eastAsia="zh-CN"/>
              </w:rPr>
            </w:pPr>
            <w:r>
              <w:rPr>
                <w:rFonts w:hint="eastAsia"/>
                <w:color w:val="000000"/>
                <w:lang w:val="en-US" w:eastAsia="zh-CN"/>
              </w:rPr>
              <w:t>2.准确理解学科核心素养，科学制定教学目标</w:t>
            </w:r>
          </w:p>
          <w:p w14:paraId="5D1B835B">
            <w:pPr>
              <w:pStyle w:val="12"/>
              <w:spacing w:after="0" w:line="400" w:lineRule="exact"/>
              <w:ind w:firstLine="0" w:firstLineChars="0"/>
              <w:rPr>
                <w:rFonts w:hint="eastAsia"/>
                <w:color w:val="000000"/>
                <w:lang w:val="en-US" w:eastAsia="zh-CN"/>
              </w:rPr>
            </w:pPr>
            <w:r>
              <w:rPr>
                <w:rFonts w:hint="eastAsia"/>
                <w:color w:val="000000"/>
                <w:lang w:val="en-US" w:eastAsia="zh-CN"/>
              </w:rPr>
              <w:t>3.围绕议题设计活动，注重探讨式和体验性学习</w:t>
            </w:r>
          </w:p>
          <w:p w14:paraId="2C654CD8">
            <w:pPr>
              <w:pStyle w:val="12"/>
              <w:spacing w:after="0" w:line="400" w:lineRule="exact"/>
              <w:ind w:firstLine="0" w:firstLineChars="0"/>
              <w:rPr>
                <w:rFonts w:hint="eastAsia"/>
                <w:color w:val="000000"/>
                <w:lang w:val="en-US" w:eastAsia="zh-CN"/>
              </w:rPr>
            </w:pPr>
            <w:r>
              <w:rPr>
                <w:rFonts w:hint="eastAsia"/>
                <w:color w:val="000000"/>
                <w:lang w:val="en-US" w:eastAsia="zh-CN"/>
              </w:rPr>
              <w:t>4.加强社会实践活动，打造培育学科核心素养的社会大课堂</w:t>
            </w:r>
          </w:p>
          <w:p w14:paraId="091C3B1F">
            <w:pPr>
              <w:pStyle w:val="12"/>
              <w:spacing w:after="0" w:line="400" w:lineRule="exact"/>
              <w:ind w:firstLine="0" w:firstLineChars="0"/>
              <w:rPr>
                <w:rFonts w:hint="eastAsia"/>
                <w:color w:val="000000"/>
                <w:lang w:val="en-US" w:eastAsia="zh-CN"/>
              </w:rPr>
            </w:pPr>
            <w:r>
              <w:rPr>
                <w:rFonts w:hint="eastAsia"/>
                <w:color w:val="000000"/>
                <w:lang w:val="en-US" w:eastAsia="zh-CN"/>
              </w:rPr>
              <w:t>5.运用现代信息技术，提高教学效率</w:t>
            </w:r>
          </w:p>
        </w:tc>
      </w:tr>
      <w:tr w14:paraId="78F99C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498" w:type="dxa"/>
            <w:noWrap w:val="0"/>
            <w:tcMar>
              <w:top w:w="0" w:type="dxa"/>
              <w:left w:w="108" w:type="dxa"/>
              <w:bottom w:w="0" w:type="dxa"/>
              <w:right w:w="108" w:type="dxa"/>
            </w:tcMar>
            <w:vAlign w:val="center"/>
          </w:tcPr>
          <w:p w14:paraId="1296270F">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3</w:t>
            </w:r>
          </w:p>
        </w:tc>
        <w:tc>
          <w:tcPr>
            <w:tcW w:w="670" w:type="dxa"/>
            <w:noWrap w:val="0"/>
            <w:tcMar>
              <w:top w:w="0" w:type="dxa"/>
              <w:left w:w="108" w:type="dxa"/>
              <w:bottom w:w="0" w:type="dxa"/>
              <w:right w:w="108" w:type="dxa"/>
            </w:tcMar>
            <w:vAlign w:val="center"/>
          </w:tcPr>
          <w:p w14:paraId="45F96CC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哲</w:t>
            </w:r>
          </w:p>
          <w:p w14:paraId="5545685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学</w:t>
            </w:r>
          </w:p>
          <w:p w14:paraId="775127A1">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与</w:t>
            </w:r>
          </w:p>
          <w:p w14:paraId="7974AC7B">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人</w:t>
            </w:r>
          </w:p>
          <w:p w14:paraId="7255D31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生</w:t>
            </w:r>
          </w:p>
        </w:tc>
        <w:tc>
          <w:tcPr>
            <w:tcW w:w="759" w:type="dxa"/>
            <w:noWrap w:val="0"/>
            <w:tcMar>
              <w:top w:w="0" w:type="dxa"/>
              <w:left w:w="108" w:type="dxa"/>
              <w:bottom w:w="0" w:type="dxa"/>
              <w:right w:w="108" w:type="dxa"/>
            </w:tcMar>
            <w:vAlign w:val="center"/>
          </w:tcPr>
          <w:p w14:paraId="763567B0">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6D616BE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2F325861">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2083994F">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596E14E3">
            <w:pPr>
              <w:pStyle w:val="12"/>
              <w:spacing w:after="0" w:line="400" w:lineRule="exact"/>
              <w:ind w:firstLine="0" w:firstLineChars="0"/>
              <w:rPr>
                <w:rFonts w:hint="eastAsia"/>
                <w:color w:val="000000"/>
                <w:lang w:val="en-US" w:eastAsia="zh-CN"/>
              </w:rPr>
            </w:pPr>
            <w:r>
              <w:rPr>
                <w:rFonts w:hint="eastAsia"/>
                <w:color w:val="000000"/>
                <w:lang w:val="en-US" w:eastAsia="zh-CN"/>
              </w:rPr>
              <w:t>阐明马克思主义哲学是科学的世界观和方法论，讲述辩证唯物主义和历史唯物主义基本观点及其对人生成长的意义；阐述社会生活及个人成长中进行正确价值判断和行为选择的意义；引导学生弘扬和践行社会主义核心价值观，为学生成长奠定正确的世界观、人生观、价值观基础</w:t>
            </w:r>
          </w:p>
        </w:tc>
        <w:tc>
          <w:tcPr>
            <w:tcW w:w="2793" w:type="dxa"/>
            <w:noWrap w:val="0"/>
            <w:tcMar>
              <w:top w:w="0" w:type="dxa"/>
              <w:left w:w="108" w:type="dxa"/>
              <w:bottom w:w="0" w:type="dxa"/>
              <w:right w:w="108" w:type="dxa"/>
            </w:tcMar>
            <w:vAlign w:val="top"/>
          </w:tcPr>
          <w:p w14:paraId="48687C28">
            <w:pPr>
              <w:pStyle w:val="12"/>
              <w:spacing w:after="0" w:line="400" w:lineRule="exact"/>
              <w:ind w:firstLine="0" w:firstLineChars="0"/>
              <w:rPr>
                <w:rFonts w:hint="eastAsia"/>
                <w:color w:val="000000"/>
                <w:lang w:val="en-US" w:eastAsia="zh-CN"/>
              </w:rPr>
            </w:pPr>
            <w:r>
              <w:rPr>
                <w:rFonts w:hint="eastAsia"/>
                <w:color w:val="000000"/>
                <w:lang w:val="en-US" w:eastAsia="zh-CN"/>
              </w:rPr>
              <w:t>了解马克思主义哲学基本原理，运用辩证唯物主义和历史唯物主义观点认识世界，坚持实践第一的观点，一切从实际出发、实事求是，学会用具体问题具体分析等方法，正确认识社会问题，分析和处理个人成长中的人生问题，在生活中做出正确的价值判断和行为选择，自觉弘扬和践行社会主义核心价值观，为形成正确的世界观、人生观、价值观奠定基础</w:t>
            </w:r>
          </w:p>
        </w:tc>
        <w:tc>
          <w:tcPr>
            <w:tcW w:w="2793" w:type="dxa"/>
            <w:noWrap w:val="0"/>
            <w:tcMar>
              <w:top w:w="0" w:type="dxa"/>
              <w:left w:w="108" w:type="dxa"/>
              <w:bottom w:w="0" w:type="dxa"/>
              <w:right w:w="108" w:type="dxa"/>
            </w:tcMar>
            <w:vAlign w:val="top"/>
          </w:tcPr>
          <w:p w14:paraId="2299D082">
            <w:pPr>
              <w:pStyle w:val="12"/>
              <w:spacing w:after="0" w:line="400" w:lineRule="exact"/>
              <w:ind w:firstLine="0" w:firstLineChars="0"/>
              <w:rPr>
                <w:rFonts w:hint="eastAsia"/>
                <w:color w:val="000000"/>
                <w:lang w:val="en-US" w:eastAsia="zh-CN"/>
              </w:rPr>
            </w:pPr>
            <w:r>
              <w:rPr>
                <w:rFonts w:hint="eastAsia"/>
                <w:color w:val="000000"/>
                <w:lang w:val="en-US" w:eastAsia="zh-CN"/>
              </w:rPr>
              <w:t>本课程的实施，以课程标准为依据，落实立德树人根本任务，将培育学生的学科核心素养贯穿于教学活动全过程。在教学实践中，要遵循教育教学规律、思想政治教育规律和中职学生身心发展规律，激发学生学习兴趣，提高思想政治教学的吸引力，有效提高教学质量1.坚持正确育人导向，强化价值引领</w:t>
            </w:r>
          </w:p>
          <w:p w14:paraId="3BD7C065">
            <w:pPr>
              <w:pStyle w:val="12"/>
              <w:spacing w:after="0" w:line="400" w:lineRule="exact"/>
              <w:ind w:firstLine="0" w:firstLineChars="0"/>
              <w:rPr>
                <w:rFonts w:hint="eastAsia"/>
                <w:color w:val="000000"/>
                <w:lang w:val="en-US" w:eastAsia="zh-CN"/>
              </w:rPr>
            </w:pPr>
            <w:r>
              <w:rPr>
                <w:rFonts w:hint="eastAsia"/>
                <w:color w:val="000000"/>
                <w:lang w:val="en-US" w:eastAsia="zh-CN"/>
              </w:rPr>
              <w:t>2.准确理解学科核心素养，科学制定教学目标</w:t>
            </w:r>
          </w:p>
          <w:p w14:paraId="35E872DB">
            <w:pPr>
              <w:pStyle w:val="12"/>
              <w:spacing w:after="0" w:line="400" w:lineRule="exact"/>
              <w:ind w:firstLine="0" w:firstLineChars="0"/>
              <w:rPr>
                <w:rFonts w:hint="eastAsia"/>
                <w:color w:val="000000"/>
                <w:lang w:val="en-US" w:eastAsia="zh-CN"/>
              </w:rPr>
            </w:pPr>
            <w:r>
              <w:rPr>
                <w:rFonts w:hint="eastAsia"/>
                <w:color w:val="000000"/>
                <w:lang w:val="en-US" w:eastAsia="zh-CN"/>
              </w:rPr>
              <w:t>3.围绕议题设计活动，注重探讨式和体验性学习</w:t>
            </w:r>
          </w:p>
          <w:p w14:paraId="3AE687A0">
            <w:pPr>
              <w:pStyle w:val="12"/>
              <w:spacing w:after="0" w:line="400" w:lineRule="exact"/>
              <w:ind w:firstLine="0" w:firstLineChars="0"/>
              <w:rPr>
                <w:rFonts w:hint="eastAsia"/>
                <w:color w:val="000000"/>
                <w:lang w:val="en-US" w:eastAsia="zh-CN"/>
              </w:rPr>
            </w:pPr>
            <w:r>
              <w:rPr>
                <w:rFonts w:hint="eastAsia"/>
                <w:color w:val="000000"/>
                <w:lang w:val="en-US" w:eastAsia="zh-CN"/>
              </w:rPr>
              <w:t>4.加强社会实践活动，打造培育学科核心素养的社会大课堂</w:t>
            </w:r>
          </w:p>
          <w:p w14:paraId="5625835A">
            <w:pPr>
              <w:pStyle w:val="12"/>
              <w:spacing w:after="0" w:line="400" w:lineRule="exact"/>
              <w:ind w:firstLine="0" w:firstLineChars="0"/>
              <w:rPr>
                <w:rFonts w:hint="eastAsia"/>
                <w:color w:val="000000"/>
                <w:lang w:val="en-US" w:eastAsia="zh-CN"/>
              </w:rPr>
            </w:pPr>
            <w:r>
              <w:rPr>
                <w:rFonts w:hint="eastAsia"/>
                <w:color w:val="000000"/>
                <w:lang w:val="en-US" w:eastAsia="zh-CN"/>
              </w:rPr>
              <w:t>5.运用现代信息技术，提高教学效率</w:t>
            </w:r>
          </w:p>
        </w:tc>
      </w:tr>
      <w:tr w14:paraId="5EDAB6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525" w:hRule="atLeast"/>
          <w:jc w:val="center"/>
        </w:trPr>
        <w:tc>
          <w:tcPr>
            <w:tcW w:w="498" w:type="dxa"/>
            <w:noWrap w:val="0"/>
            <w:tcMar>
              <w:top w:w="0" w:type="dxa"/>
              <w:left w:w="108" w:type="dxa"/>
              <w:bottom w:w="0" w:type="dxa"/>
              <w:right w:w="108" w:type="dxa"/>
            </w:tcMar>
            <w:vAlign w:val="center"/>
          </w:tcPr>
          <w:p w14:paraId="7B1AB885">
            <w:pPr>
              <w:spacing w:line="400" w:lineRule="exact"/>
              <w:jc w:val="center"/>
              <w:rPr>
                <w:rFonts w:hint="eastAsia" w:ascii="宋体" w:hAnsi="宋体" w:cs="宋体"/>
                <w:b/>
                <w:bCs/>
                <w:sz w:val="22"/>
                <w:szCs w:val="22"/>
                <w:lang w:bidi="zh-CN"/>
              </w:rPr>
            </w:pPr>
          </w:p>
          <w:p w14:paraId="575B0B0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4</w:t>
            </w:r>
          </w:p>
        </w:tc>
        <w:tc>
          <w:tcPr>
            <w:tcW w:w="670" w:type="dxa"/>
            <w:noWrap w:val="0"/>
            <w:tcMar>
              <w:top w:w="0" w:type="dxa"/>
              <w:left w:w="108" w:type="dxa"/>
              <w:bottom w:w="0" w:type="dxa"/>
              <w:right w:w="108" w:type="dxa"/>
            </w:tcMar>
            <w:vAlign w:val="center"/>
          </w:tcPr>
          <w:p w14:paraId="6F02EE3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职</w:t>
            </w:r>
          </w:p>
          <w:p w14:paraId="1039B6C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业</w:t>
            </w:r>
          </w:p>
          <w:p w14:paraId="6F3CB01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道</w:t>
            </w:r>
          </w:p>
          <w:p w14:paraId="2BDA064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德</w:t>
            </w:r>
          </w:p>
          <w:p w14:paraId="44A255B8">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与</w:t>
            </w:r>
          </w:p>
          <w:p w14:paraId="7560C44B">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法</w:t>
            </w:r>
          </w:p>
          <w:p w14:paraId="19924ED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治</w:t>
            </w:r>
          </w:p>
        </w:tc>
        <w:tc>
          <w:tcPr>
            <w:tcW w:w="759" w:type="dxa"/>
            <w:noWrap w:val="0"/>
            <w:tcMar>
              <w:top w:w="0" w:type="dxa"/>
              <w:left w:w="108" w:type="dxa"/>
              <w:bottom w:w="0" w:type="dxa"/>
              <w:right w:w="108" w:type="dxa"/>
            </w:tcMar>
            <w:vAlign w:val="center"/>
          </w:tcPr>
          <w:p w14:paraId="6E8E031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0B799B6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7BC7B07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67E6272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6E96CC5C">
            <w:pPr>
              <w:pStyle w:val="12"/>
              <w:spacing w:after="0" w:line="400" w:lineRule="exact"/>
              <w:ind w:firstLine="0" w:firstLineChars="0"/>
              <w:rPr>
                <w:rFonts w:hint="eastAsia"/>
                <w:color w:val="000000"/>
                <w:lang w:val="en-US" w:eastAsia="zh-CN"/>
              </w:rPr>
            </w:pPr>
            <w:r>
              <w:rPr>
                <w:rFonts w:hint="eastAsia"/>
                <w:color w:val="000000"/>
                <w:lang w:val="en-US" w:eastAsia="zh-CN"/>
              </w:rPr>
              <w:t>着眼于提高中职学生的职业道德素质和法治素养，对学生进行职业道德和法治教育。帮助学生理解全面依法治国的总目标和基本要求，了解职业道德和法律规范，增强职业道德和法治意识，养成爱岗敬业、依法办事的思维方式和行为习惯</w:t>
            </w:r>
          </w:p>
        </w:tc>
        <w:tc>
          <w:tcPr>
            <w:tcW w:w="2793" w:type="dxa"/>
            <w:noWrap w:val="0"/>
            <w:tcMar>
              <w:top w:w="0" w:type="dxa"/>
              <w:left w:w="108" w:type="dxa"/>
              <w:bottom w:w="0" w:type="dxa"/>
              <w:right w:w="108" w:type="dxa"/>
            </w:tcMar>
            <w:vAlign w:val="top"/>
          </w:tcPr>
          <w:p w14:paraId="4E478461">
            <w:pPr>
              <w:pStyle w:val="12"/>
              <w:spacing w:after="0" w:line="400" w:lineRule="exact"/>
              <w:ind w:firstLine="0" w:firstLineChars="0"/>
              <w:rPr>
                <w:rFonts w:hint="eastAsia"/>
                <w:color w:val="000000"/>
                <w:lang w:val="en-US" w:eastAsia="zh-CN"/>
              </w:rPr>
            </w:pPr>
            <w:r>
              <w:rPr>
                <w:rFonts w:hint="eastAsia"/>
                <w:color w:val="000000"/>
                <w:lang w:val="en-US" w:eastAsia="zh-CN"/>
              </w:rPr>
              <w:t>了解我国新时代加强公民道德建设、践行职业道德的主要内容及其重要意义；能够掌握加强职业道德修养的主要方法，初步具备依法维权和有序参与公共事务的能力；能够根据社会发展需要、结合自身实际，以道德和法律的要求规范自己的言行，做恪守道德规范、尊法学法守法用法的好公民</w:t>
            </w:r>
          </w:p>
        </w:tc>
        <w:tc>
          <w:tcPr>
            <w:tcW w:w="2793" w:type="dxa"/>
            <w:noWrap w:val="0"/>
            <w:tcMar>
              <w:top w:w="0" w:type="dxa"/>
              <w:left w:w="108" w:type="dxa"/>
              <w:bottom w:w="0" w:type="dxa"/>
              <w:right w:w="108" w:type="dxa"/>
            </w:tcMar>
            <w:vAlign w:val="top"/>
          </w:tcPr>
          <w:p w14:paraId="63D3DD72">
            <w:pPr>
              <w:pStyle w:val="12"/>
              <w:spacing w:after="0" w:line="400" w:lineRule="exact"/>
              <w:ind w:firstLine="0" w:firstLineChars="0"/>
              <w:rPr>
                <w:rFonts w:hint="eastAsia"/>
                <w:color w:val="000000"/>
                <w:lang w:val="en-US" w:eastAsia="zh-CN"/>
              </w:rPr>
            </w:pPr>
            <w:r>
              <w:rPr>
                <w:rFonts w:hint="eastAsia"/>
                <w:color w:val="000000"/>
                <w:lang w:val="en-US" w:eastAsia="zh-CN"/>
              </w:rPr>
              <w:t>本课程的实施，以课程标准为依据，落实立德树人根本任务，将培育学生的学科核心素养贯穿于教学活动全过程。在教学实践中，要遵循教育教学规律、思想政治教育规律和中职学生身心发展规律，激发学生学习兴趣，提高思想政治教学的吸引力，有效提高教学质量</w:t>
            </w:r>
          </w:p>
          <w:p w14:paraId="690C468D">
            <w:pPr>
              <w:pStyle w:val="12"/>
              <w:spacing w:after="0" w:line="400" w:lineRule="exact"/>
              <w:ind w:firstLine="0" w:firstLineChars="0"/>
              <w:rPr>
                <w:rFonts w:hint="eastAsia"/>
                <w:color w:val="000000"/>
                <w:lang w:val="en-US" w:eastAsia="zh-CN"/>
              </w:rPr>
            </w:pPr>
            <w:r>
              <w:rPr>
                <w:rFonts w:hint="eastAsia"/>
                <w:color w:val="000000"/>
                <w:lang w:val="en-US" w:eastAsia="zh-CN"/>
              </w:rPr>
              <w:t>1.坚持正确育人导向，强化价值引领</w:t>
            </w:r>
          </w:p>
          <w:p w14:paraId="567A811D">
            <w:pPr>
              <w:pStyle w:val="12"/>
              <w:spacing w:after="0" w:line="400" w:lineRule="exact"/>
              <w:ind w:firstLine="0" w:firstLineChars="0"/>
              <w:rPr>
                <w:rFonts w:hint="eastAsia"/>
                <w:color w:val="000000"/>
                <w:lang w:val="en-US" w:eastAsia="zh-CN"/>
              </w:rPr>
            </w:pPr>
            <w:r>
              <w:rPr>
                <w:rFonts w:hint="eastAsia"/>
                <w:color w:val="000000"/>
                <w:lang w:val="en-US" w:eastAsia="zh-CN"/>
              </w:rPr>
              <w:t>2.准确理解学科核心素养，科学制定教学目标</w:t>
            </w:r>
          </w:p>
          <w:p w14:paraId="4BA75A6B">
            <w:pPr>
              <w:pStyle w:val="12"/>
              <w:spacing w:after="0" w:line="400" w:lineRule="exact"/>
              <w:ind w:firstLine="0" w:firstLineChars="0"/>
              <w:rPr>
                <w:rFonts w:hint="eastAsia"/>
                <w:color w:val="000000"/>
                <w:lang w:val="en-US" w:eastAsia="zh-CN"/>
              </w:rPr>
            </w:pPr>
            <w:r>
              <w:rPr>
                <w:rFonts w:hint="eastAsia"/>
                <w:color w:val="000000"/>
                <w:lang w:val="en-US" w:eastAsia="zh-CN"/>
              </w:rPr>
              <w:t>3.围绕议题设计活动，注重探讨式和体验性学习</w:t>
            </w:r>
          </w:p>
          <w:p w14:paraId="29FA6591">
            <w:pPr>
              <w:pStyle w:val="12"/>
              <w:spacing w:after="0" w:line="400" w:lineRule="exact"/>
              <w:ind w:firstLine="0" w:firstLineChars="0"/>
              <w:rPr>
                <w:rFonts w:hint="eastAsia"/>
                <w:color w:val="000000"/>
                <w:lang w:val="en-US" w:eastAsia="zh-CN"/>
              </w:rPr>
            </w:pPr>
            <w:r>
              <w:rPr>
                <w:rFonts w:hint="eastAsia"/>
                <w:color w:val="000000"/>
                <w:lang w:val="en-US" w:eastAsia="zh-CN"/>
              </w:rPr>
              <w:t>4.加强社会实践活动，打造培育学科核心素养的社会大课堂</w:t>
            </w:r>
          </w:p>
          <w:p w14:paraId="24897703">
            <w:pPr>
              <w:pStyle w:val="12"/>
              <w:spacing w:after="0" w:line="400" w:lineRule="exact"/>
              <w:ind w:firstLine="0" w:firstLineChars="0"/>
              <w:rPr>
                <w:rFonts w:hint="eastAsia"/>
                <w:color w:val="000000"/>
                <w:lang w:val="en-US" w:eastAsia="zh-CN"/>
              </w:rPr>
            </w:pPr>
            <w:r>
              <w:rPr>
                <w:rFonts w:hint="eastAsia"/>
                <w:color w:val="000000"/>
                <w:lang w:val="en-US" w:eastAsia="zh-CN"/>
              </w:rPr>
              <w:t>5.运用现代信息技术，提高教学效率</w:t>
            </w:r>
          </w:p>
        </w:tc>
      </w:tr>
      <w:tr w14:paraId="414673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525" w:hRule="atLeast"/>
          <w:jc w:val="center"/>
        </w:trPr>
        <w:tc>
          <w:tcPr>
            <w:tcW w:w="498" w:type="dxa"/>
            <w:noWrap w:val="0"/>
            <w:tcMar>
              <w:top w:w="0" w:type="dxa"/>
              <w:left w:w="108" w:type="dxa"/>
              <w:bottom w:w="0" w:type="dxa"/>
              <w:right w:w="108" w:type="dxa"/>
            </w:tcMar>
            <w:vAlign w:val="center"/>
          </w:tcPr>
          <w:p w14:paraId="64C3CE6F">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5</w:t>
            </w:r>
          </w:p>
        </w:tc>
        <w:tc>
          <w:tcPr>
            <w:tcW w:w="670" w:type="dxa"/>
            <w:noWrap w:val="0"/>
            <w:tcMar>
              <w:top w:w="0" w:type="dxa"/>
              <w:left w:w="108" w:type="dxa"/>
              <w:bottom w:w="0" w:type="dxa"/>
              <w:right w:w="108" w:type="dxa"/>
            </w:tcMar>
            <w:vAlign w:val="center"/>
          </w:tcPr>
          <w:p w14:paraId="6F84396F">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习近平新时代中国特色社会主义思想学生读本</w:t>
            </w:r>
          </w:p>
        </w:tc>
        <w:tc>
          <w:tcPr>
            <w:tcW w:w="759" w:type="dxa"/>
            <w:noWrap w:val="0"/>
            <w:tcMar>
              <w:top w:w="0" w:type="dxa"/>
              <w:left w:w="108" w:type="dxa"/>
              <w:bottom w:w="0" w:type="dxa"/>
              <w:right w:w="108" w:type="dxa"/>
            </w:tcMar>
            <w:vAlign w:val="center"/>
          </w:tcPr>
          <w:p w14:paraId="5F945FDB">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242F493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277626E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4BC3FC36">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42907046">
            <w:pPr>
              <w:pStyle w:val="12"/>
              <w:spacing w:after="0" w:line="400" w:lineRule="exact"/>
              <w:ind w:firstLine="0" w:firstLineChars="0"/>
              <w:rPr>
                <w:rFonts w:hint="eastAsia"/>
                <w:color w:val="000000"/>
                <w:lang w:val="en-US" w:eastAsia="zh-CN"/>
              </w:rPr>
            </w:pPr>
            <w:r>
              <w:rPr>
                <w:rFonts w:hint="eastAsia"/>
                <w:color w:val="000000"/>
                <w:lang w:val="en-US" w:eastAsia="zh-CN"/>
              </w:rPr>
              <w:t>中国特色社会主义新时代新在哪里？中华民族伟大复兴的中国梦内涵有哪些？中华民族伟大复兴有着怎样的“路线图”？为什么要坚持以人民为中心？为什么要坚持和加强党的全面领导？如何理解“五位一体”总体布局、“四个全面”战略布局？实现中华民族伟大复兴的坚强保障有哪些？认识、理解、掌握这些基本问题，进一步深化对习近平新时代中国特色社会主义思想的认识，掌握这一思想的科学体系、核心要义、实践要求，感受习近平总书记坚定的政治信仰、朴素的人民情怀、丰富的文化积淀、长期的艰苦磨砺、高超的政治智慧，在知识学习中形成正确世界观、人生观、价值观，在理论思考中坚持正确政治方向，在阅读践行中坚定中国特色社会主义道路自信、理论自信、制度自信、文化自信</w:t>
            </w:r>
          </w:p>
        </w:tc>
        <w:tc>
          <w:tcPr>
            <w:tcW w:w="2793" w:type="dxa"/>
            <w:noWrap w:val="0"/>
            <w:tcMar>
              <w:top w:w="0" w:type="dxa"/>
              <w:left w:w="108" w:type="dxa"/>
              <w:bottom w:w="0" w:type="dxa"/>
              <w:right w:w="108" w:type="dxa"/>
            </w:tcMar>
            <w:vAlign w:val="top"/>
          </w:tcPr>
          <w:p w14:paraId="6B1641EB">
            <w:pPr>
              <w:pStyle w:val="12"/>
              <w:spacing w:after="0" w:line="400" w:lineRule="exact"/>
              <w:ind w:firstLine="0" w:firstLineChars="0"/>
              <w:rPr>
                <w:rFonts w:hint="eastAsia"/>
                <w:color w:val="000000"/>
                <w:lang w:val="en-US" w:eastAsia="zh-CN"/>
              </w:rPr>
            </w:pPr>
            <w:r>
              <w:rPr>
                <w:rFonts w:hint="eastAsia"/>
                <w:color w:val="000000"/>
                <w:lang w:val="en-US" w:eastAsia="zh-CN"/>
              </w:rPr>
              <w:t>党的十八大以来，以习近平同志为核心的党中央以非凡的政治勇气和使命担当，应时代之变迁、立时代之潮头、发时代之先声，创立了习近平新时代中国特色社会主义思想。</w:t>
            </w:r>
          </w:p>
          <w:p w14:paraId="0E032FEC">
            <w:pPr>
              <w:pStyle w:val="12"/>
              <w:spacing w:after="0" w:line="400" w:lineRule="exact"/>
              <w:ind w:firstLine="0" w:firstLineChars="0"/>
              <w:rPr>
                <w:rFonts w:hint="eastAsia"/>
                <w:color w:val="000000"/>
                <w:lang w:val="en-US" w:eastAsia="zh-CN"/>
              </w:rPr>
            </w:pPr>
            <w:r>
              <w:rPr>
                <w:rFonts w:hint="eastAsia"/>
                <w:color w:val="000000"/>
                <w:lang w:val="en-US" w:eastAsia="zh-CN"/>
              </w:rPr>
              <w:t>1.指导思想：习近平新时代中国特色社会主义思想；</w:t>
            </w:r>
          </w:p>
          <w:p w14:paraId="5B33013C">
            <w:pPr>
              <w:pStyle w:val="12"/>
              <w:spacing w:after="0" w:line="400" w:lineRule="exact"/>
              <w:ind w:firstLine="0" w:firstLineChars="0"/>
              <w:rPr>
                <w:rFonts w:hint="eastAsia"/>
                <w:color w:val="000000"/>
                <w:lang w:val="en-US" w:eastAsia="zh-CN"/>
              </w:rPr>
            </w:pPr>
            <w:r>
              <w:rPr>
                <w:rFonts w:hint="eastAsia"/>
                <w:color w:val="000000"/>
                <w:lang w:val="en-US" w:eastAsia="zh-CN"/>
              </w:rPr>
              <w:t>2.目标任务：实现社会主义现代化和中华民族伟大复兴</w:t>
            </w:r>
          </w:p>
          <w:p w14:paraId="506C75A2">
            <w:pPr>
              <w:pStyle w:val="12"/>
              <w:spacing w:after="0" w:line="400" w:lineRule="exact"/>
              <w:ind w:firstLine="0" w:firstLineChars="0"/>
              <w:rPr>
                <w:rFonts w:hint="eastAsia"/>
                <w:color w:val="000000"/>
                <w:lang w:val="en-US" w:eastAsia="zh-CN"/>
              </w:rPr>
            </w:pPr>
            <w:r>
              <w:rPr>
                <w:rFonts w:hint="eastAsia"/>
                <w:color w:val="000000"/>
                <w:lang w:val="en-US" w:eastAsia="zh-CN"/>
              </w:rPr>
              <w:t>3.领导力量：坚持和加强党的全面领导</w:t>
            </w:r>
          </w:p>
          <w:p w14:paraId="5BC41647">
            <w:pPr>
              <w:pStyle w:val="12"/>
              <w:spacing w:after="0" w:line="400" w:lineRule="exact"/>
              <w:ind w:firstLine="0" w:firstLineChars="0"/>
              <w:rPr>
                <w:rFonts w:hint="eastAsia"/>
                <w:color w:val="000000"/>
                <w:lang w:val="en-US" w:eastAsia="zh-CN"/>
              </w:rPr>
            </w:pPr>
            <w:r>
              <w:rPr>
                <w:rFonts w:hint="eastAsia"/>
                <w:color w:val="000000"/>
                <w:lang w:val="en-US" w:eastAsia="zh-CN"/>
              </w:rPr>
              <w:t>4.根本立场：坚持以人民为中心</w:t>
            </w:r>
          </w:p>
          <w:p w14:paraId="2B00725F">
            <w:pPr>
              <w:pStyle w:val="12"/>
              <w:spacing w:after="0" w:line="400" w:lineRule="exact"/>
              <w:ind w:firstLine="0" w:firstLineChars="0"/>
              <w:rPr>
                <w:rFonts w:hint="eastAsia"/>
                <w:color w:val="000000"/>
                <w:lang w:val="en-US" w:eastAsia="zh-CN"/>
              </w:rPr>
            </w:pPr>
            <w:r>
              <w:rPr>
                <w:rFonts w:hint="eastAsia"/>
                <w:color w:val="000000"/>
                <w:lang w:val="en-US" w:eastAsia="zh-CN"/>
              </w:rPr>
              <w:t>5.总体布局：统筹推进“五位一体”</w:t>
            </w:r>
          </w:p>
          <w:p w14:paraId="14B8D69A">
            <w:pPr>
              <w:pStyle w:val="12"/>
              <w:spacing w:after="0" w:line="400" w:lineRule="exact"/>
              <w:ind w:firstLine="0" w:firstLineChars="0"/>
              <w:rPr>
                <w:rFonts w:hint="eastAsia"/>
                <w:color w:val="000000"/>
                <w:lang w:val="en-US" w:eastAsia="zh-CN"/>
              </w:rPr>
            </w:pPr>
            <w:r>
              <w:rPr>
                <w:rFonts w:hint="eastAsia"/>
                <w:color w:val="000000"/>
                <w:lang w:val="en-US" w:eastAsia="zh-CN"/>
              </w:rPr>
              <w:t>6.战略布局：协调推进“四个全面”</w:t>
            </w:r>
          </w:p>
          <w:p w14:paraId="5BB8102F">
            <w:pPr>
              <w:pStyle w:val="12"/>
              <w:spacing w:after="0" w:line="400" w:lineRule="exact"/>
              <w:ind w:firstLine="0" w:firstLineChars="0"/>
              <w:rPr>
                <w:rFonts w:hint="eastAsia"/>
                <w:color w:val="000000"/>
                <w:lang w:val="en-US" w:eastAsia="zh-CN"/>
              </w:rPr>
            </w:pPr>
            <w:r>
              <w:rPr>
                <w:rFonts w:hint="eastAsia"/>
                <w:color w:val="000000"/>
                <w:lang w:val="en-US" w:eastAsia="zh-CN"/>
              </w:rPr>
              <w:t>7.安邦定国：民族复兴的坚强保障</w:t>
            </w:r>
          </w:p>
          <w:p w14:paraId="11D47103">
            <w:pPr>
              <w:pStyle w:val="12"/>
              <w:spacing w:after="0" w:line="400" w:lineRule="exact"/>
              <w:ind w:firstLine="0" w:firstLineChars="0"/>
              <w:rPr>
                <w:rFonts w:hint="eastAsia"/>
                <w:color w:val="000000"/>
                <w:lang w:val="en-US" w:eastAsia="zh-CN"/>
              </w:rPr>
            </w:pPr>
            <w:r>
              <w:rPr>
                <w:rFonts w:hint="eastAsia"/>
                <w:color w:val="000000"/>
                <w:lang w:val="en-US" w:eastAsia="zh-CN"/>
              </w:rPr>
              <w:t>8.和平发展：新时代中国特色大国外交</w:t>
            </w:r>
          </w:p>
        </w:tc>
        <w:tc>
          <w:tcPr>
            <w:tcW w:w="2793" w:type="dxa"/>
            <w:noWrap w:val="0"/>
            <w:tcMar>
              <w:top w:w="0" w:type="dxa"/>
              <w:left w:w="108" w:type="dxa"/>
              <w:bottom w:w="0" w:type="dxa"/>
              <w:right w:w="108" w:type="dxa"/>
            </w:tcMar>
            <w:vAlign w:val="top"/>
          </w:tcPr>
          <w:p w14:paraId="242DC934">
            <w:pPr>
              <w:pStyle w:val="12"/>
              <w:spacing w:after="0" w:line="400" w:lineRule="exact"/>
              <w:ind w:firstLine="0" w:firstLineChars="0"/>
              <w:rPr>
                <w:rFonts w:hint="eastAsia"/>
                <w:color w:val="000000"/>
                <w:lang w:val="en-US" w:eastAsia="zh-CN"/>
              </w:rPr>
            </w:pPr>
            <w:r>
              <w:rPr>
                <w:rFonts w:hint="eastAsia"/>
                <w:color w:val="000000"/>
                <w:lang w:val="en-US" w:eastAsia="zh-CN"/>
              </w:rPr>
              <w:t>本课程的实施，落实立德树人根本任务，为党育人、为国育才提高政治站位，推动习近平新时代中国特色社会主义思想进教材、进课堂、进头脑。</w:t>
            </w:r>
          </w:p>
          <w:p w14:paraId="048DC993">
            <w:pPr>
              <w:pStyle w:val="12"/>
              <w:spacing w:after="0" w:line="400" w:lineRule="exact"/>
              <w:ind w:firstLine="0" w:firstLineChars="0"/>
              <w:rPr>
                <w:rFonts w:hint="eastAsia"/>
                <w:color w:val="000000"/>
                <w:lang w:val="en-US" w:eastAsia="zh-CN"/>
              </w:rPr>
            </w:pPr>
            <w:r>
              <w:rPr>
                <w:rFonts w:hint="eastAsia"/>
                <w:color w:val="000000"/>
                <w:lang w:val="en-US" w:eastAsia="zh-CN"/>
              </w:rPr>
              <w:t>有针对性地进行中国特色社会主义和中国梦教育、社会主义核心价值观教育、法治教育、铸牢中华民族共同体意识教育、劳动教育、生态文明教育、心理健康教育等；常态化制度化开展理想信念教育，持续抓好党史学习教育，加强爱国主义、集体主义、社会主义教育，持续深化党的领导、社会主义先进文化、革命文化、中华优秀传统文化等各类主题教育；充分利用新时代党的伟大实践成就和时政要闻、重大活动、乡村振兴、抗击疫情、奥运精神等方面形成的教育资源，丰富思政课教育内容，有机融入课堂教学</w:t>
            </w:r>
          </w:p>
          <w:p w14:paraId="74FC856A">
            <w:pPr>
              <w:pStyle w:val="12"/>
              <w:spacing w:after="0" w:line="400" w:lineRule="exact"/>
              <w:ind w:firstLine="0" w:firstLineChars="0"/>
              <w:rPr>
                <w:rFonts w:hint="eastAsia"/>
                <w:color w:val="000000"/>
                <w:lang w:val="en-US" w:eastAsia="zh-CN"/>
              </w:rPr>
            </w:pPr>
          </w:p>
        </w:tc>
      </w:tr>
      <w:tr w14:paraId="3DABC1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525" w:hRule="atLeast"/>
          <w:jc w:val="center"/>
        </w:trPr>
        <w:tc>
          <w:tcPr>
            <w:tcW w:w="498" w:type="dxa"/>
            <w:noWrap w:val="0"/>
            <w:tcMar>
              <w:top w:w="0" w:type="dxa"/>
              <w:left w:w="108" w:type="dxa"/>
              <w:bottom w:w="0" w:type="dxa"/>
              <w:right w:w="108" w:type="dxa"/>
            </w:tcMar>
            <w:vAlign w:val="center"/>
          </w:tcPr>
          <w:p w14:paraId="086A589B">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6</w:t>
            </w:r>
          </w:p>
        </w:tc>
        <w:tc>
          <w:tcPr>
            <w:tcW w:w="670" w:type="dxa"/>
            <w:noWrap w:val="0"/>
            <w:tcMar>
              <w:top w:w="0" w:type="dxa"/>
              <w:left w:w="108" w:type="dxa"/>
              <w:bottom w:w="0" w:type="dxa"/>
              <w:right w:w="108" w:type="dxa"/>
            </w:tcMar>
            <w:vAlign w:val="center"/>
          </w:tcPr>
          <w:p w14:paraId="6463A6EA">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语</w:t>
            </w:r>
          </w:p>
          <w:p w14:paraId="6D2D787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文</w:t>
            </w:r>
          </w:p>
        </w:tc>
        <w:tc>
          <w:tcPr>
            <w:tcW w:w="759" w:type="dxa"/>
            <w:noWrap w:val="0"/>
            <w:tcMar>
              <w:top w:w="0" w:type="dxa"/>
              <w:left w:w="108" w:type="dxa"/>
              <w:bottom w:w="0" w:type="dxa"/>
              <w:right w:w="108" w:type="dxa"/>
            </w:tcMar>
            <w:vAlign w:val="center"/>
          </w:tcPr>
          <w:p w14:paraId="604A901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46C05D6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553ECD50">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5D4F5030">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3F67765B">
            <w:pPr>
              <w:pStyle w:val="12"/>
              <w:spacing w:after="0" w:line="400" w:lineRule="exact"/>
              <w:ind w:firstLine="0" w:firstLineChars="0"/>
              <w:rPr>
                <w:rFonts w:hint="eastAsia"/>
                <w:color w:val="000000"/>
                <w:lang w:val="en-US" w:eastAsia="zh-CN"/>
              </w:rPr>
            </w:pPr>
            <w:r>
              <w:rPr>
                <w:rFonts w:hint="eastAsia"/>
                <w:color w:val="000000"/>
                <w:lang w:val="en-US" w:eastAsia="zh-CN"/>
              </w:rPr>
              <w:t>学生通过阅读与欣赏、表达与交流及语文综合实践等活动，在语言理解与运用、思维发展与提升、审美发现与鉴赏、文化传承与参与几个方面都获得持续发展，自觉弘扬社会主义核心价值观，坚定文化自信，树立正确的人生理想，涵养职业精神，为适应个人终身发展和社会发展需要提供支撑</w:t>
            </w:r>
          </w:p>
          <w:p w14:paraId="12A3BAB2">
            <w:pPr>
              <w:pStyle w:val="12"/>
              <w:spacing w:after="0" w:line="400" w:lineRule="exact"/>
              <w:ind w:firstLine="0" w:firstLineChars="0"/>
              <w:rPr>
                <w:rFonts w:hint="eastAsia"/>
                <w:color w:val="000000"/>
                <w:lang w:val="en-US" w:eastAsia="zh-CN"/>
              </w:rPr>
            </w:pPr>
            <w:r>
              <w:rPr>
                <w:rFonts w:hint="eastAsia"/>
                <w:color w:val="000000"/>
                <w:lang w:val="en-US" w:eastAsia="zh-CN"/>
              </w:rPr>
              <w:t>1.语言认知与积累</w:t>
            </w:r>
          </w:p>
          <w:p w14:paraId="231DBEE2">
            <w:pPr>
              <w:pStyle w:val="12"/>
              <w:spacing w:after="0" w:line="400" w:lineRule="exact"/>
              <w:ind w:firstLine="0" w:firstLineChars="0"/>
              <w:rPr>
                <w:rFonts w:hint="eastAsia"/>
                <w:color w:val="000000"/>
                <w:lang w:val="en-US" w:eastAsia="zh-CN"/>
              </w:rPr>
            </w:pPr>
            <w:r>
              <w:rPr>
                <w:rFonts w:hint="eastAsia"/>
                <w:color w:val="000000"/>
                <w:lang w:val="en-US" w:eastAsia="zh-CN"/>
              </w:rPr>
              <w:t>2.语言表达与交流</w:t>
            </w:r>
          </w:p>
          <w:p w14:paraId="57327390">
            <w:pPr>
              <w:pStyle w:val="12"/>
              <w:spacing w:after="0" w:line="400" w:lineRule="exact"/>
              <w:ind w:firstLine="0" w:firstLineChars="0"/>
              <w:rPr>
                <w:rFonts w:hint="eastAsia"/>
                <w:color w:val="000000"/>
                <w:lang w:val="en-US" w:eastAsia="zh-CN"/>
              </w:rPr>
            </w:pPr>
            <w:r>
              <w:rPr>
                <w:rFonts w:hint="eastAsia"/>
                <w:color w:val="000000"/>
                <w:lang w:val="en-US" w:eastAsia="zh-CN"/>
              </w:rPr>
              <w:t>3.发展思维能力</w:t>
            </w:r>
          </w:p>
          <w:p w14:paraId="5DBACA68">
            <w:pPr>
              <w:pStyle w:val="12"/>
              <w:spacing w:after="0" w:line="400" w:lineRule="exact"/>
              <w:ind w:firstLine="0" w:firstLineChars="0"/>
              <w:rPr>
                <w:rFonts w:hint="eastAsia"/>
                <w:color w:val="000000"/>
                <w:lang w:val="en-US" w:eastAsia="zh-CN"/>
              </w:rPr>
            </w:pPr>
            <w:r>
              <w:rPr>
                <w:rFonts w:hint="eastAsia"/>
                <w:color w:val="000000"/>
                <w:lang w:val="en-US" w:eastAsia="zh-CN"/>
              </w:rPr>
              <w:t>4.提升思维品质</w:t>
            </w:r>
          </w:p>
          <w:p w14:paraId="0A31ED40">
            <w:pPr>
              <w:pStyle w:val="12"/>
              <w:spacing w:after="0" w:line="400" w:lineRule="exact"/>
              <w:ind w:firstLine="0" w:firstLineChars="0"/>
              <w:rPr>
                <w:rFonts w:hint="eastAsia"/>
                <w:color w:val="000000"/>
                <w:lang w:val="en-US" w:eastAsia="zh-CN"/>
              </w:rPr>
            </w:pPr>
            <w:r>
              <w:rPr>
                <w:rFonts w:hint="eastAsia"/>
                <w:color w:val="000000"/>
                <w:lang w:val="en-US" w:eastAsia="zh-CN"/>
              </w:rPr>
              <w:t>5.审美发现与体验</w:t>
            </w:r>
          </w:p>
          <w:p w14:paraId="001756F1">
            <w:pPr>
              <w:pStyle w:val="12"/>
              <w:spacing w:after="0" w:line="400" w:lineRule="exact"/>
              <w:ind w:firstLine="0" w:firstLineChars="0"/>
              <w:rPr>
                <w:rFonts w:hint="eastAsia"/>
                <w:color w:val="000000"/>
                <w:lang w:val="en-US" w:eastAsia="zh-CN"/>
              </w:rPr>
            </w:pPr>
            <w:r>
              <w:rPr>
                <w:rFonts w:hint="eastAsia"/>
                <w:color w:val="000000"/>
                <w:lang w:val="en-US" w:eastAsia="zh-CN"/>
              </w:rPr>
              <w:t>6.审美鉴赏与评价</w:t>
            </w:r>
          </w:p>
          <w:p w14:paraId="65E3A135">
            <w:pPr>
              <w:pStyle w:val="12"/>
              <w:spacing w:after="0" w:line="400" w:lineRule="exact"/>
              <w:ind w:firstLine="0" w:firstLineChars="0"/>
              <w:rPr>
                <w:rFonts w:hint="eastAsia"/>
                <w:color w:val="000000"/>
                <w:lang w:val="en-US" w:eastAsia="zh-CN"/>
              </w:rPr>
            </w:pPr>
            <w:r>
              <w:rPr>
                <w:rFonts w:hint="eastAsia"/>
                <w:color w:val="000000"/>
                <w:lang w:val="en-US" w:eastAsia="zh-CN"/>
              </w:rPr>
              <w:t>7.传承中华优秀文化</w:t>
            </w:r>
          </w:p>
          <w:p w14:paraId="0130DC9B">
            <w:pPr>
              <w:pStyle w:val="12"/>
              <w:spacing w:after="0" w:line="400" w:lineRule="exact"/>
              <w:ind w:firstLine="0" w:firstLineChars="0"/>
              <w:rPr>
                <w:rFonts w:hint="eastAsia"/>
                <w:color w:val="000000"/>
                <w:lang w:val="en-US" w:eastAsia="zh-CN"/>
              </w:rPr>
            </w:pPr>
            <w:r>
              <w:rPr>
                <w:rFonts w:hint="eastAsia"/>
                <w:color w:val="000000"/>
                <w:lang w:val="en-US" w:eastAsia="zh-CN"/>
              </w:rPr>
              <w:t>8.关注、参与当代文化</w:t>
            </w:r>
          </w:p>
        </w:tc>
        <w:tc>
          <w:tcPr>
            <w:tcW w:w="2793" w:type="dxa"/>
            <w:noWrap w:val="0"/>
            <w:tcMar>
              <w:top w:w="0" w:type="dxa"/>
              <w:left w:w="108" w:type="dxa"/>
              <w:bottom w:w="0" w:type="dxa"/>
              <w:right w:w="108" w:type="dxa"/>
            </w:tcMar>
            <w:vAlign w:val="top"/>
          </w:tcPr>
          <w:p w14:paraId="5EEE1752">
            <w:pPr>
              <w:pStyle w:val="12"/>
              <w:spacing w:after="0" w:line="400" w:lineRule="exact"/>
              <w:ind w:firstLine="0" w:firstLineChars="0"/>
              <w:rPr>
                <w:rFonts w:hint="eastAsia"/>
                <w:color w:val="000000"/>
                <w:lang w:val="en-US" w:eastAsia="zh-CN"/>
              </w:rPr>
            </w:pPr>
            <w:r>
              <w:rPr>
                <w:rFonts w:hint="eastAsia"/>
                <w:color w:val="000000"/>
                <w:lang w:val="en-US" w:eastAsia="zh-CN"/>
              </w:rPr>
              <w:t>遵循祖国语言文字的学习规律和技术技能人才的成长规律，依据学生身心发展特点，以语文学科核心素养为统领，整体建构、系统设计中等职业学校语文课程。</w:t>
            </w:r>
          </w:p>
          <w:p w14:paraId="691FC7C7">
            <w:pPr>
              <w:pStyle w:val="12"/>
              <w:spacing w:after="0" w:line="400" w:lineRule="exact"/>
              <w:ind w:firstLine="0" w:firstLineChars="0"/>
              <w:rPr>
                <w:rFonts w:hint="eastAsia"/>
                <w:color w:val="000000"/>
                <w:lang w:val="en-US" w:eastAsia="zh-CN"/>
              </w:rPr>
            </w:pPr>
            <w:r>
              <w:rPr>
                <w:rFonts w:hint="eastAsia"/>
                <w:color w:val="000000"/>
                <w:lang w:val="en-US" w:eastAsia="zh-CN"/>
              </w:rPr>
              <w:t>中等职业学校语文课程由基础模块、职业模块和拓展模块构成</w:t>
            </w:r>
          </w:p>
          <w:p w14:paraId="7B746D52">
            <w:pPr>
              <w:pStyle w:val="12"/>
              <w:spacing w:after="0" w:line="400" w:lineRule="exact"/>
              <w:ind w:firstLine="0" w:firstLineChars="0"/>
              <w:rPr>
                <w:rFonts w:hint="eastAsia"/>
                <w:color w:val="000000"/>
                <w:lang w:val="en-US" w:eastAsia="zh-CN"/>
              </w:rPr>
            </w:pPr>
            <w:r>
              <w:rPr>
                <w:rFonts w:hint="eastAsia"/>
                <w:color w:val="000000"/>
                <w:lang w:val="en-US" w:eastAsia="zh-CN"/>
              </w:rPr>
              <w:t>1. 基础模块是各专业学生必修的基础性内容，由8个专题构成</w:t>
            </w:r>
          </w:p>
          <w:p w14:paraId="6B00C366">
            <w:pPr>
              <w:pStyle w:val="12"/>
              <w:spacing w:after="0" w:line="400" w:lineRule="exact"/>
              <w:ind w:firstLine="0" w:firstLineChars="0"/>
              <w:rPr>
                <w:rFonts w:hint="eastAsia"/>
                <w:color w:val="000000"/>
                <w:lang w:val="en-US" w:eastAsia="zh-CN"/>
              </w:rPr>
            </w:pPr>
            <w:r>
              <w:rPr>
                <w:rFonts w:hint="eastAsia"/>
                <w:color w:val="000000"/>
                <w:lang w:val="en-US" w:eastAsia="zh-CN"/>
              </w:rPr>
              <w:t>2. 职业模块是为提高学生职业素养安排的限定选修内容，由4个专题构成。选修专题不少于3个，其中，专题 1、专题2必选，专题3、专题4任选1个</w:t>
            </w:r>
          </w:p>
          <w:p w14:paraId="65951BC2">
            <w:pPr>
              <w:pStyle w:val="12"/>
              <w:spacing w:after="0" w:line="400" w:lineRule="exact"/>
              <w:ind w:firstLine="0" w:firstLineChars="0"/>
              <w:rPr>
                <w:rFonts w:hint="eastAsia"/>
                <w:color w:val="000000"/>
                <w:lang w:val="en-US" w:eastAsia="zh-CN"/>
              </w:rPr>
            </w:pPr>
            <w:r>
              <w:rPr>
                <w:rFonts w:hint="eastAsia"/>
                <w:color w:val="000000"/>
                <w:lang w:val="en-US" w:eastAsia="zh-CN"/>
              </w:rPr>
              <w:t>4.拓展模块是满足学生继续学习与个性发展需要的自主选修内容，由3个专题构成</w:t>
            </w:r>
          </w:p>
        </w:tc>
        <w:tc>
          <w:tcPr>
            <w:tcW w:w="2793" w:type="dxa"/>
            <w:noWrap w:val="0"/>
            <w:tcMar>
              <w:top w:w="0" w:type="dxa"/>
              <w:left w:w="108" w:type="dxa"/>
              <w:bottom w:w="0" w:type="dxa"/>
              <w:right w:w="108" w:type="dxa"/>
            </w:tcMar>
            <w:vAlign w:val="top"/>
          </w:tcPr>
          <w:p w14:paraId="6D1CA575">
            <w:pPr>
              <w:pStyle w:val="12"/>
              <w:spacing w:after="0" w:line="400" w:lineRule="exact"/>
              <w:ind w:firstLine="0" w:firstLineChars="0"/>
              <w:rPr>
                <w:rFonts w:hint="eastAsia"/>
                <w:color w:val="000000"/>
                <w:lang w:val="en-US" w:eastAsia="zh-CN"/>
              </w:rPr>
            </w:pPr>
            <w:r>
              <w:rPr>
                <w:rFonts w:hint="eastAsia"/>
                <w:color w:val="000000"/>
                <w:lang w:val="en-US" w:eastAsia="zh-CN"/>
              </w:rPr>
              <w:t>1.坚持立德树人，发挥语文课程独特的育人功能</w:t>
            </w:r>
          </w:p>
          <w:p w14:paraId="20AEB62E">
            <w:pPr>
              <w:pStyle w:val="12"/>
              <w:spacing w:after="0" w:line="400" w:lineRule="exact"/>
              <w:ind w:firstLine="0" w:firstLineChars="0"/>
              <w:rPr>
                <w:rFonts w:hint="eastAsia"/>
                <w:color w:val="000000"/>
                <w:lang w:val="en-US" w:eastAsia="zh-CN"/>
              </w:rPr>
            </w:pPr>
            <w:r>
              <w:rPr>
                <w:rFonts w:hint="eastAsia"/>
                <w:color w:val="000000"/>
                <w:lang w:val="en-US" w:eastAsia="zh-CN"/>
              </w:rPr>
              <w:t>2.整体把握语文学科核心素养，合理设计教学活动</w:t>
            </w:r>
          </w:p>
          <w:p w14:paraId="35BEAC81">
            <w:pPr>
              <w:pStyle w:val="12"/>
              <w:spacing w:after="0" w:line="400" w:lineRule="exact"/>
              <w:ind w:firstLine="0" w:firstLineChars="0"/>
              <w:rPr>
                <w:rFonts w:hint="eastAsia"/>
                <w:color w:val="000000"/>
                <w:lang w:val="en-US" w:eastAsia="zh-CN"/>
              </w:rPr>
            </w:pPr>
            <w:r>
              <w:rPr>
                <w:rFonts w:hint="eastAsia"/>
                <w:color w:val="000000"/>
                <w:lang w:val="en-US" w:eastAsia="zh-CN"/>
              </w:rPr>
              <w:t>3.以学生发展为本，根据学生认知特点和能力水平组织教学</w:t>
            </w:r>
          </w:p>
          <w:p w14:paraId="25B2A2FC">
            <w:pPr>
              <w:pStyle w:val="12"/>
              <w:spacing w:after="0" w:line="400" w:lineRule="exact"/>
              <w:ind w:firstLine="0" w:firstLineChars="0"/>
              <w:rPr>
                <w:rFonts w:hint="eastAsia"/>
                <w:color w:val="000000"/>
                <w:lang w:val="en-US" w:eastAsia="zh-CN"/>
              </w:rPr>
            </w:pPr>
            <w:r>
              <w:rPr>
                <w:rFonts w:hint="eastAsia"/>
                <w:color w:val="000000"/>
                <w:lang w:val="en-US" w:eastAsia="zh-CN"/>
              </w:rPr>
              <w:t>4.体现职业教育特点，加强实践与应用</w:t>
            </w:r>
          </w:p>
          <w:p w14:paraId="0EF8F2C3">
            <w:pPr>
              <w:pStyle w:val="12"/>
              <w:spacing w:after="0" w:line="400" w:lineRule="exact"/>
              <w:ind w:firstLine="0" w:firstLineChars="0"/>
              <w:rPr>
                <w:rFonts w:hint="eastAsia"/>
                <w:color w:val="000000"/>
                <w:lang w:val="en-US" w:eastAsia="zh-CN"/>
              </w:rPr>
            </w:pPr>
            <w:r>
              <w:rPr>
                <w:rFonts w:hint="eastAsia"/>
                <w:color w:val="000000"/>
                <w:lang w:val="en-US" w:eastAsia="zh-CN"/>
              </w:rPr>
              <w:t>5.提高信息素养，探索信息化背景下教与学方式的转变</w:t>
            </w:r>
          </w:p>
        </w:tc>
      </w:tr>
      <w:tr w14:paraId="1CCB3C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525" w:hRule="atLeast"/>
          <w:jc w:val="center"/>
        </w:trPr>
        <w:tc>
          <w:tcPr>
            <w:tcW w:w="498" w:type="dxa"/>
            <w:noWrap w:val="0"/>
            <w:tcMar>
              <w:top w:w="0" w:type="dxa"/>
              <w:left w:w="108" w:type="dxa"/>
              <w:bottom w:w="0" w:type="dxa"/>
              <w:right w:w="108" w:type="dxa"/>
            </w:tcMar>
            <w:vAlign w:val="center"/>
          </w:tcPr>
          <w:p w14:paraId="167A6E9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7</w:t>
            </w:r>
          </w:p>
        </w:tc>
        <w:tc>
          <w:tcPr>
            <w:tcW w:w="670" w:type="dxa"/>
            <w:noWrap w:val="0"/>
            <w:tcMar>
              <w:top w:w="0" w:type="dxa"/>
              <w:left w:w="108" w:type="dxa"/>
              <w:bottom w:w="0" w:type="dxa"/>
              <w:right w:w="108" w:type="dxa"/>
            </w:tcMar>
            <w:vAlign w:val="center"/>
          </w:tcPr>
          <w:p w14:paraId="5BBA463C">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历</w:t>
            </w:r>
          </w:p>
          <w:p w14:paraId="271FD715">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史</w:t>
            </w:r>
          </w:p>
        </w:tc>
        <w:tc>
          <w:tcPr>
            <w:tcW w:w="759" w:type="dxa"/>
            <w:noWrap w:val="0"/>
            <w:tcMar>
              <w:top w:w="0" w:type="dxa"/>
              <w:left w:w="108" w:type="dxa"/>
              <w:bottom w:w="0" w:type="dxa"/>
              <w:right w:w="108" w:type="dxa"/>
            </w:tcMar>
            <w:vAlign w:val="center"/>
          </w:tcPr>
          <w:p w14:paraId="7D6C2E20">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32CF649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7D25A47F">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5E7864C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5F5294D1">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落实立德树人根本任务，使学生通过历史课程的学习，掌握必备的历史知识，形成历史学科核心素养          </w:t>
            </w:r>
          </w:p>
          <w:p w14:paraId="116C5044">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1.了解唯物史观的基本观点和方法         </w:t>
            </w:r>
          </w:p>
          <w:p w14:paraId="5ECD0755">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2.知道特定的史事是与特定的时间和空间相联系的；         </w:t>
            </w:r>
          </w:p>
          <w:p w14:paraId="2AC2089E">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3.知道史料是通向历史认识的桥梁    </w:t>
            </w:r>
          </w:p>
          <w:p w14:paraId="4D0F1F71">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4.能够依据史实与史料对史实表达自己的看法         </w:t>
            </w:r>
          </w:p>
          <w:p w14:paraId="5EB8488B">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5.树立正确的国家观，增强对祖国的认同感         </w:t>
            </w:r>
          </w:p>
        </w:tc>
        <w:tc>
          <w:tcPr>
            <w:tcW w:w="2793" w:type="dxa"/>
            <w:noWrap w:val="0"/>
            <w:tcMar>
              <w:top w:w="0" w:type="dxa"/>
              <w:left w:w="108" w:type="dxa"/>
              <w:bottom w:w="0" w:type="dxa"/>
              <w:right w:w="108" w:type="dxa"/>
            </w:tcMar>
            <w:vAlign w:val="top"/>
          </w:tcPr>
          <w:p w14:paraId="7C36A4F8">
            <w:pPr>
              <w:pStyle w:val="12"/>
              <w:spacing w:after="0" w:line="400" w:lineRule="exact"/>
              <w:ind w:firstLine="0" w:firstLineChars="0"/>
              <w:rPr>
                <w:rFonts w:hint="eastAsia"/>
                <w:color w:val="000000"/>
                <w:lang w:val="en-US" w:eastAsia="zh-CN"/>
              </w:rPr>
            </w:pPr>
            <w:r>
              <w:rPr>
                <w:rFonts w:hint="eastAsia"/>
                <w:color w:val="000000"/>
                <w:lang w:val="en-US" w:eastAsia="zh-CN"/>
              </w:rPr>
              <w:t>本课程的主要内容和要求是在义务教育历史课程的基础上，以唯物史观为指导，促进中等职业学校学生进一步了解人类社会形态从低级到高级发展的基本脉络、基本规律和优秀文化成果</w:t>
            </w:r>
          </w:p>
          <w:p w14:paraId="577C45EB">
            <w:pPr>
              <w:pStyle w:val="12"/>
              <w:spacing w:after="0" w:line="400" w:lineRule="exact"/>
              <w:ind w:firstLine="0" w:firstLineChars="0"/>
              <w:rPr>
                <w:rFonts w:hint="eastAsia"/>
                <w:color w:val="000000"/>
                <w:lang w:val="en-US" w:eastAsia="zh-CN"/>
              </w:rPr>
            </w:pPr>
            <w:r>
              <w:rPr>
                <w:rFonts w:hint="eastAsia"/>
                <w:color w:val="000000"/>
                <w:lang w:val="en-US" w:eastAsia="zh-CN"/>
              </w:rPr>
              <w:t>1.从历史的角度了解和思考人与人、人与社会、人与自然的关系，增强历史使命感和社会责任感</w:t>
            </w:r>
          </w:p>
          <w:p w14:paraId="05999187">
            <w:pPr>
              <w:pStyle w:val="12"/>
              <w:spacing w:after="0" w:line="400" w:lineRule="exact"/>
              <w:ind w:firstLine="0" w:firstLineChars="0"/>
              <w:rPr>
                <w:rFonts w:hint="eastAsia"/>
                <w:color w:val="000000"/>
                <w:lang w:val="en-US" w:eastAsia="zh-CN"/>
              </w:rPr>
            </w:pPr>
            <w:r>
              <w:rPr>
                <w:rFonts w:hint="eastAsia"/>
                <w:color w:val="000000"/>
                <w:lang w:val="en-US" w:eastAsia="zh-CN"/>
              </w:rPr>
              <w:t>2.进一步弘扬以爱国主义为核心的民族精神和以改革创新为核心的时代精神，培育和践行社会主义核心价值观</w:t>
            </w:r>
          </w:p>
          <w:p w14:paraId="54382DEE">
            <w:pPr>
              <w:pStyle w:val="12"/>
              <w:spacing w:after="0" w:line="400" w:lineRule="exact"/>
              <w:ind w:firstLine="0" w:firstLineChars="0"/>
              <w:rPr>
                <w:rFonts w:hint="eastAsia"/>
                <w:color w:val="000000"/>
                <w:lang w:val="en-US" w:eastAsia="zh-CN"/>
              </w:rPr>
            </w:pPr>
            <w:r>
              <w:rPr>
                <w:rFonts w:hint="eastAsia"/>
                <w:color w:val="000000"/>
                <w:lang w:val="en-US" w:eastAsia="zh-CN"/>
              </w:rPr>
              <w:t>3.树立正确的历史观、民族观、国家观和文化观；</w:t>
            </w:r>
          </w:p>
          <w:p w14:paraId="6B1B0FC3">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4.塑造健全的人格，养成职业精神，培养德智体美劳全面发展的社会主义建设者和接班人        </w:t>
            </w:r>
          </w:p>
        </w:tc>
        <w:tc>
          <w:tcPr>
            <w:tcW w:w="2793" w:type="dxa"/>
            <w:noWrap w:val="0"/>
            <w:tcMar>
              <w:top w:w="0" w:type="dxa"/>
              <w:left w:w="108" w:type="dxa"/>
              <w:bottom w:w="0" w:type="dxa"/>
              <w:right w:w="108" w:type="dxa"/>
            </w:tcMar>
            <w:vAlign w:val="top"/>
          </w:tcPr>
          <w:p w14:paraId="712EF8F1">
            <w:pPr>
              <w:pStyle w:val="12"/>
              <w:spacing w:after="0" w:line="400" w:lineRule="exact"/>
              <w:ind w:firstLine="0" w:firstLineChars="0"/>
              <w:rPr>
                <w:rFonts w:hint="eastAsia"/>
                <w:color w:val="000000"/>
                <w:lang w:val="en-US" w:eastAsia="zh-CN"/>
              </w:rPr>
            </w:pPr>
            <w:r>
              <w:rPr>
                <w:rFonts w:hint="eastAsia"/>
                <w:color w:val="000000"/>
                <w:lang w:val="en-US" w:eastAsia="zh-CN"/>
              </w:rPr>
              <w:t>1.基于历史学科核心素养设计教学</w:t>
            </w:r>
          </w:p>
          <w:p w14:paraId="76FD59C2">
            <w:pPr>
              <w:pStyle w:val="12"/>
              <w:spacing w:after="0" w:line="400" w:lineRule="exact"/>
              <w:ind w:firstLine="0" w:firstLineChars="0"/>
              <w:rPr>
                <w:rFonts w:hint="eastAsia"/>
                <w:color w:val="000000"/>
                <w:lang w:val="en-US" w:eastAsia="zh-CN"/>
              </w:rPr>
            </w:pPr>
            <w:r>
              <w:rPr>
                <w:rFonts w:hint="eastAsia"/>
                <w:color w:val="000000"/>
                <w:lang w:val="en-US" w:eastAsia="zh-CN"/>
              </w:rPr>
              <w:t>2.倡导多元化的教学方式</w:t>
            </w:r>
          </w:p>
          <w:p w14:paraId="4A272039">
            <w:pPr>
              <w:pStyle w:val="12"/>
              <w:spacing w:after="0" w:line="400" w:lineRule="exact"/>
              <w:ind w:firstLine="0" w:firstLineChars="0"/>
              <w:rPr>
                <w:rFonts w:hint="eastAsia"/>
                <w:color w:val="000000"/>
                <w:lang w:val="en-US" w:eastAsia="zh-CN"/>
              </w:rPr>
            </w:pPr>
            <w:r>
              <w:rPr>
                <w:rFonts w:hint="eastAsia"/>
                <w:color w:val="000000"/>
                <w:lang w:val="en-US" w:eastAsia="zh-CN"/>
              </w:rPr>
              <w:t>3.注重历史学习与学生职业发展的融合</w:t>
            </w:r>
          </w:p>
          <w:p w14:paraId="71831D23">
            <w:pPr>
              <w:pStyle w:val="12"/>
              <w:spacing w:after="0" w:line="400" w:lineRule="exact"/>
              <w:ind w:firstLine="0" w:firstLineChars="0"/>
              <w:rPr>
                <w:rFonts w:hint="eastAsia"/>
                <w:color w:val="000000"/>
                <w:lang w:val="en-US" w:eastAsia="zh-CN"/>
              </w:rPr>
            </w:pPr>
            <w:r>
              <w:rPr>
                <w:rFonts w:hint="eastAsia"/>
                <w:color w:val="000000"/>
                <w:lang w:val="en-US" w:eastAsia="zh-CN"/>
              </w:rPr>
              <w:t>4.加强现代信息技术在历史教学中的应用</w:t>
            </w:r>
          </w:p>
        </w:tc>
      </w:tr>
      <w:tr w14:paraId="684D1E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16" w:hRule="atLeast"/>
          <w:jc w:val="center"/>
        </w:trPr>
        <w:tc>
          <w:tcPr>
            <w:tcW w:w="498" w:type="dxa"/>
            <w:noWrap w:val="0"/>
            <w:tcMar>
              <w:top w:w="0" w:type="dxa"/>
              <w:left w:w="108" w:type="dxa"/>
              <w:bottom w:w="0" w:type="dxa"/>
              <w:right w:w="108" w:type="dxa"/>
            </w:tcMar>
            <w:vAlign w:val="center"/>
          </w:tcPr>
          <w:p w14:paraId="6F256DAB">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8</w:t>
            </w:r>
          </w:p>
        </w:tc>
        <w:tc>
          <w:tcPr>
            <w:tcW w:w="670" w:type="dxa"/>
            <w:noWrap w:val="0"/>
            <w:tcMar>
              <w:top w:w="0" w:type="dxa"/>
              <w:left w:w="108" w:type="dxa"/>
              <w:bottom w:w="0" w:type="dxa"/>
              <w:right w:w="108" w:type="dxa"/>
            </w:tcMar>
            <w:vAlign w:val="center"/>
          </w:tcPr>
          <w:p w14:paraId="092CA1C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数</w:t>
            </w:r>
          </w:p>
          <w:p w14:paraId="2405492A">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学</w:t>
            </w:r>
          </w:p>
        </w:tc>
        <w:tc>
          <w:tcPr>
            <w:tcW w:w="759" w:type="dxa"/>
            <w:noWrap w:val="0"/>
            <w:tcMar>
              <w:top w:w="0" w:type="dxa"/>
              <w:left w:w="108" w:type="dxa"/>
              <w:bottom w:w="0" w:type="dxa"/>
              <w:right w:w="108" w:type="dxa"/>
            </w:tcMar>
            <w:vAlign w:val="center"/>
          </w:tcPr>
          <w:p w14:paraId="6A95696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6EE13175">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24E73FD5">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4F3297F0">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5E517C11">
            <w:pPr>
              <w:pStyle w:val="12"/>
              <w:spacing w:after="0" w:line="400" w:lineRule="exact"/>
              <w:ind w:firstLine="0" w:firstLineChars="0"/>
              <w:rPr>
                <w:rFonts w:hint="eastAsia"/>
                <w:color w:val="000000"/>
                <w:lang w:val="en-US" w:eastAsia="zh-CN"/>
              </w:rPr>
            </w:pPr>
            <w:r>
              <w:rPr>
                <w:rFonts w:hint="eastAsia"/>
                <w:color w:val="000000"/>
                <w:lang w:val="en-US" w:eastAsia="zh-CN"/>
              </w:rPr>
              <w:t>1.全面贯彻党的教育方针，落实立德树人根本任务。在完成义务教育的基础上，通过中等职业学校数学课程的学习，使学生获得继续学习、未来工作和发展所必需的数学基础知识、基本技能、基本思想和基本活动经验，具备一定的从数学角度发现和提出问题的能力、运用数学知识和思想方法分析和解决问题的能力</w:t>
            </w:r>
          </w:p>
          <w:p w14:paraId="5413957B">
            <w:pPr>
              <w:pStyle w:val="12"/>
              <w:spacing w:after="0" w:line="400" w:lineRule="exact"/>
              <w:ind w:firstLine="0" w:firstLineChars="0"/>
              <w:rPr>
                <w:rFonts w:hint="eastAsia"/>
                <w:color w:val="000000"/>
                <w:lang w:val="en-US" w:eastAsia="zh-CN"/>
              </w:rPr>
            </w:pPr>
            <w:r>
              <w:rPr>
                <w:rFonts w:hint="eastAsia"/>
                <w:color w:val="000000"/>
                <w:lang w:val="en-US" w:eastAsia="zh-CN"/>
              </w:rPr>
              <w:t>2.通过中等职业学校数学课程的学习，提高学生学习数学的兴趣，增强学好数学的主动性和自信心，养成理性思维、敢于质疑、善于思考的科学精神和精益求精的工匠精神，加深对数学的科学价值、应用价值、文化价值和审美价值的认识</w:t>
            </w:r>
          </w:p>
          <w:p w14:paraId="15021960">
            <w:pPr>
              <w:pStyle w:val="12"/>
              <w:spacing w:after="0" w:line="400" w:lineRule="exact"/>
              <w:ind w:firstLine="0" w:firstLineChars="0"/>
              <w:rPr>
                <w:rFonts w:hint="eastAsia"/>
                <w:color w:val="000000"/>
                <w:lang w:val="en-US" w:eastAsia="zh-CN"/>
              </w:rPr>
            </w:pPr>
            <w:r>
              <w:rPr>
                <w:rFonts w:hint="eastAsia"/>
                <w:color w:val="000000"/>
                <w:lang w:val="en-US" w:eastAsia="zh-CN"/>
              </w:rPr>
              <w:t>3.在数学知识学习和数学能力培养的过程中，使学生逐步提高数学运算、直观想象、逻辑推理、数学抽象、数据分析和数学建模等数学学科核心素养，初步学会用数学眼光观察世界、用数学思维分析世界、用数学语言表达世界</w:t>
            </w:r>
          </w:p>
        </w:tc>
        <w:tc>
          <w:tcPr>
            <w:tcW w:w="2793" w:type="dxa"/>
            <w:noWrap w:val="0"/>
            <w:tcMar>
              <w:top w:w="0" w:type="dxa"/>
              <w:left w:w="108" w:type="dxa"/>
              <w:bottom w:w="0" w:type="dxa"/>
              <w:right w:w="108" w:type="dxa"/>
            </w:tcMar>
            <w:vAlign w:val="top"/>
          </w:tcPr>
          <w:p w14:paraId="3D4B05A5">
            <w:pPr>
              <w:pStyle w:val="12"/>
              <w:spacing w:after="0" w:line="400" w:lineRule="exact"/>
              <w:ind w:firstLine="0" w:firstLineChars="0"/>
              <w:rPr>
                <w:rFonts w:hint="eastAsia"/>
                <w:color w:val="000000"/>
                <w:lang w:val="en-US" w:eastAsia="zh-CN"/>
              </w:rPr>
            </w:pPr>
            <w:r>
              <w:rPr>
                <w:rFonts w:hint="eastAsia"/>
                <w:color w:val="000000"/>
                <w:lang w:val="en-US" w:eastAsia="zh-CN"/>
              </w:rPr>
              <w:t>1.培养和提升学生的数学运算、直观想象、逻辑推理和数学抽象等核心素养</w:t>
            </w:r>
          </w:p>
          <w:p w14:paraId="1427DE90">
            <w:pPr>
              <w:pStyle w:val="12"/>
              <w:spacing w:after="0" w:line="400" w:lineRule="exact"/>
              <w:ind w:firstLine="0" w:firstLineChars="0"/>
              <w:rPr>
                <w:rFonts w:hint="eastAsia"/>
                <w:color w:val="000000"/>
                <w:lang w:val="en-US" w:eastAsia="zh-CN"/>
              </w:rPr>
            </w:pPr>
            <w:r>
              <w:rPr>
                <w:rFonts w:hint="eastAsia"/>
                <w:color w:val="000000"/>
                <w:lang w:val="en-US" w:eastAsia="zh-CN"/>
              </w:rPr>
              <w:t>2.培养和提升学生的数学运算、直观想象、逻辑推理和数学建模等核心素养</w:t>
            </w:r>
          </w:p>
          <w:p w14:paraId="50190BEA">
            <w:pPr>
              <w:pStyle w:val="12"/>
              <w:spacing w:after="0" w:line="400" w:lineRule="exact"/>
              <w:ind w:firstLine="0" w:firstLineChars="0"/>
              <w:rPr>
                <w:rFonts w:hint="eastAsia"/>
                <w:color w:val="000000"/>
                <w:lang w:val="en-US" w:eastAsia="zh-CN"/>
              </w:rPr>
            </w:pPr>
            <w:r>
              <w:rPr>
                <w:rFonts w:hint="eastAsia"/>
                <w:color w:val="000000"/>
                <w:lang w:val="en-US" w:eastAsia="zh-CN"/>
              </w:rPr>
              <w:t>3.培养和提升学生的直观想象、逻辑推理、数学抽象和数学建模等核心素养</w:t>
            </w:r>
          </w:p>
          <w:p w14:paraId="20C30650">
            <w:pPr>
              <w:pStyle w:val="12"/>
              <w:spacing w:after="0" w:line="400" w:lineRule="exact"/>
              <w:ind w:firstLine="0" w:firstLineChars="0"/>
              <w:rPr>
                <w:rFonts w:hint="eastAsia"/>
                <w:color w:val="000000"/>
                <w:lang w:val="en-US" w:eastAsia="zh-CN"/>
              </w:rPr>
            </w:pPr>
            <w:r>
              <w:rPr>
                <w:rFonts w:hint="eastAsia"/>
                <w:color w:val="000000"/>
                <w:lang w:val="en-US" w:eastAsia="zh-CN"/>
              </w:rPr>
              <w:t>4.培养和提升学生的数学运算、直观想象、数学抽象和数学建模等核心素养；</w:t>
            </w:r>
          </w:p>
          <w:p w14:paraId="65205CA5">
            <w:pPr>
              <w:pStyle w:val="12"/>
              <w:spacing w:after="0" w:line="400" w:lineRule="exact"/>
              <w:ind w:firstLine="0" w:firstLineChars="0"/>
              <w:rPr>
                <w:rFonts w:hint="eastAsia"/>
                <w:color w:val="000000"/>
                <w:lang w:val="en-US" w:eastAsia="zh-CN"/>
              </w:rPr>
            </w:pPr>
            <w:r>
              <w:rPr>
                <w:rFonts w:hint="eastAsia"/>
                <w:color w:val="000000"/>
                <w:lang w:val="en-US" w:eastAsia="zh-CN"/>
              </w:rPr>
              <w:t>5.让学生体验用数学的眼光观 察事物、用数学的思维思考问题、用数学的方法解决问题的过程，逐步形成在生活和工作中应用数学的能力；全面提升学生的数学运算、直观想象、逻辑推理、数学抽象、数据分析和数学建模等数学学科核心素养</w:t>
            </w:r>
          </w:p>
          <w:p w14:paraId="51CB2FC4">
            <w:pPr>
              <w:pStyle w:val="12"/>
              <w:spacing w:after="0" w:line="400" w:lineRule="exact"/>
              <w:ind w:firstLine="0" w:firstLineChars="0"/>
              <w:rPr>
                <w:rFonts w:hint="eastAsia"/>
                <w:color w:val="000000"/>
                <w:lang w:val="en-US" w:eastAsia="zh-CN"/>
              </w:rPr>
            </w:pPr>
          </w:p>
          <w:p w14:paraId="283E9D2C">
            <w:pPr>
              <w:pStyle w:val="12"/>
              <w:spacing w:after="0" w:line="400" w:lineRule="exact"/>
              <w:ind w:firstLine="0" w:firstLineChars="0"/>
              <w:rPr>
                <w:rFonts w:hint="eastAsia"/>
                <w:color w:val="000000"/>
                <w:lang w:val="en-US" w:eastAsia="zh-CN"/>
              </w:rPr>
            </w:pPr>
          </w:p>
        </w:tc>
        <w:tc>
          <w:tcPr>
            <w:tcW w:w="2793" w:type="dxa"/>
            <w:noWrap w:val="0"/>
            <w:tcMar>
              <w:top w:w="0" w:type="dxa"/>
              <w:left w:w="108" w:type="dxa"/>
              <w:bottom w:w="0" w:type="dxa"/>
              <w:right w:w="108" w:type="dxa"/>
            </w:tcMar>
            <w:vAlign w:val="top"/>
          </w:tcPr>
          <w:p w14:paraId="2E41B805">
            <w:pPr>
              <w:pStyle w:val="12"/>
              <w:spacing w:after="0" w:line="400" w:lineRule="exact"/>
              <w:ind w:firstLine="0" w:firstLineChars="0"/>
              <w:rPr>
                <w:rFonts w:hint="eastAsia"/>
                <w:color w:val="000000"/>
                <w:lang w:val="en-US" w:eastAsia="zh-CN"/>
              </w:rPr>
            </w:pPr>
            <w:r>
              <w:rPr>
                <w:rFonts w:hint="eastAsia"/>
                <w:color w:val="000000"/>
                <w:lang w:val="en-US" w:eastAsia="zh-CN"/>
              </w:rPr>
              <w:t>中等职业学校数学课程教学实施要全面落实立德树人根本任务，培育和践行社会主义核心价值观，培养德智体美劳全面发展的社会主义建设者和接班人。教学要遵循数学教育规律，围绕课程目标，发展和提升数学学科核心素养，按照课程内容确定教学计划，创设教学情境，完成课程任务；教学要体现职教特色，遵循技术技能人才的成长规律；教学中要合理融入思想政治教育，引导学生增强职业道德修养，提高职业素养</w:t>
            </w:r>
          </w:p>
          <w:p w14:paraId="24C80FF6">
            <w:pPr>
              <w:pStyle w:val="12"/>
              <w:spacing w:after="0" w:line="400" w:lineRule="exact"/>
              <w:ind w:firstLine="0" w:firstLineChars="0"/>
              <w:rPr>
                <w:rFonts w:hint="eastAsia"/>
                <w:color w:val="000000"/>
                <w:lang w:val="en-US" w:eastAsia="zh-CN"/>
              </w:rPr>
            </w:pPr>
            <w:r>
              <w:rPr>
                <w:rFonts w:hint="eastAsia"/>
                <w:color w:val="000000"/>
                <w:lang w:val="en-US" w:eastAsia="zh-CN"/>
              </w:rPr>
              <w:t>1.落实立德树人，聚焦核心素养</w:t>
            </w:r>
          </w:p>
          <w:p w14:paraId="59600F78">
            <w:pPr>
              <w:pStyle w:val="12"/>
              <w:spacing w:after="0" w:line="400" w:lineRule="exact"/>
              <w:ind w:firstLine="0" w:firstLineChars="0"/>
              <w:rPr>
                <w:rFonts w:hint="eastAsia"/>
                <w:color w:val="000000"/>
                <w:lang w:val="en-US" w:eastAsia="zh-CN"/>
              </w:rPr>
            </w:pPr>
            <w:r>
              <w:rPr>
                <w:rFonts w:hint="eastAsia"/>
                <w:color w:val="000000"/>
                <w:lang w:val="en-US" w:eastAsia="zh-CN"/>
              </w:rPr>
              <w:t>2.突出主体地位，改进教学方式</w:t>
            </w:r>
          </w:p>
          <w:p w14:paraId="3978AB0D">
            <w:pPr>
              <w:pStyle w:val="12"/>
              <w:spacing w:after="0" w:line="400" w:lineRule="exact"/>
              <w:ind w:firstLine="0" w:firstLineChars="0"/>
              <w:rPr>
                <w:rFonts w:hint="eastAsia"/>
                <w:color w:val="000000"/>
                <w:lang w:val="en-US" w:eastAsia="zh-CN"/>
              </w:rPr>
            </w:pPr>
            <w:r>
              <w:rPr>
                <w:rFonts w:hint="eastAsia"/>
                <w:color w:val="000000"/>
                <w:lang w:val="en-US" w:eastAsia="zh-CN"/>
              </w:rPr>
              <w:t>3.体现职教特色，注重实践应用</w:t>
            </w:r>
          </w:p>
          <w:p w14:paraId="47F60780">
            <w:pPr>
              <w:pStyle w:val="12"/>
              <w:spacing w:after="0" w:line="400" w:lineRule="exact"/>
              <w:ind w:firstLine="0" w:firstLineChars="0"/>
              <w:rPr>
                <w:rFonts w:hint="eastAsia"/>
                <w:color w:val="000000"/>
                <w:lang w:val="en-US" w:eastAsia="zh-CN"/>
              </w:rPr>
            </w:pPr>
            <w:r>
              <w:rPr>
                <w:rFonts w:hint="eastAsia"/>
                <w:color w:val="000000"/>
                <w:lang w:val="en-US" w:eastAsia="zh-CN"/>
              </w:rPr>
              <w:t>4.利用信息技术，提高教学效果</w:t>
            </w:r>
          </w:p>
        </w:tc>
      </w:tr>
      <w:tr w14:paraId="5B59D1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16" w:hRule="atLeast"/>
          <w:jc w:val="center"/>
        </w:trPr>
        <w:tc>
          <w:tcPr>
            <w:tcW w:w="498" w:type="dxa"/>
            <w:noWrap w:val="0"/>
            <w:tcMar>
              <w:top w:w="0" w:type="dxa"/>
              <w:left w:w="108" w:type="dxa"/>
              <w:bottom w:w="0" w:type="dxa"/>
              <w:right w:w="108" w:type="dxa"/>
            </w:tcMar>
            <w:vAlign w:val="center"/>
          </w:tcPr>
          <w:p w14:paraId="58124C8C">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9</w:t>
            </w:r>
          </w:p>
        </w:tc>
        <w:tc>
          <w:tcPr>
            <w:tcW w:w="670" w:type="dxa"/>
            <w:noWrap w:val="0"/>
            <w:tcMar>
              <w:top w:w="0" w:type="dxa"/>
              <w:left w:w="108" w:type="dxa"/>
              <w:bottom w:w="0" w:type="dxa"/>
              <w:right w:w="108" w:type="dxa"/>
            </w:tcMar>
            <w:vAlign w:val="center"/>
          </w:tcPr>
          <w:p w14:paraId="77DAA55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物</w:t>
            </w:r>
          </w:p>
          <w:p w14:paraId="6127066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理</w:t>
            </w:r>
          </w:p>
        </w:tc>
        <w:tc>
          <w:tcPr>
            <w:tcW w:w="759" w:type="dxa"/>
            <w:noWrap w:val="0"/>
            <w:tcMar>
              <w:top w:w="0" w:type="dxa"/>
              <w:left w:w="108" w:type="dxa"/>
              <w:bottom w:w="0" w:type="dxa"/>
              <w:right w:w="108" w:type="dxa"/>
            </w:tcMar>
            <w:vAlign w:val="center"/>
          </w:tcPr>
          <w:p w14:paraId="1C5528A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004EE52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7F0FCD7F">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66F8A9E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18C37CB1">
            <w:pPr>
              <w:pStyle w:val="12"/>
              <w:spacing w:after="0" w:line="400" w:lineRule="exact"/>
              <w:ind w:firstLine="0" w:firstLineChars="0"/>
              <w:rPr>
                <w:rFonts w:hint="eastAsia"/>
                <w:color w:val="000000"/>
                <w:lang w:val="en-US" w:eastAsia="zh-CN"/>
              </w:rPr>
            </w:pPr>
            <w:r>
              <w:rPr>
                <w:rFonts w:hint="eastAsia"/>
                <w:color w:val="000000"/>
                <w:lang w:val="en-US" w:eastAsia="zh-CN"/>
              </w:rPr>
              <w:t>通过基础知识学习和实践，使学生在以下几方面获得发展</w:t>
            </w:r>
          </w:p>
          <w:p w14:paraId="334064FE">
            <w:pPr>
              <w:pStyle w:val="12"/>
              <w:spacing w:after="0" w:line="400" w:lineRule="exact"/>
              <w:ind w:firstLine="0" w:firstLineChars="0"/>
              <w:rPr>
                <w:rFonts w:hint="eastAsia"/>
                <w:color w:val="000000"/>
                <w:lang w:val="en-US" w:eastAsia="zh-CN"/>
              </w:rPr>
            </w:pPr>
            <w:r>
              <w:rPr>
                <w:rFonts w:hint="eastAsia"/>
                <w:color w:val="000000"/>
                <w:lang w:val="en-US" w:eastAsia="zh-CN"/>
              </w:rPr>
              <w:t>1.了解物质结构、运动与相互作用、能量等方面的基本概念和规律及其在生产、生活中的应用，形成基本的物理观念，能用其描述和解释自然现象，能解决实际问题</w:t>
            </w:r>
          </w:p>
          <w:p w14:paraId="4C19A377">
            <w:pPr>
              <w:pStyle w:val="12"/>
              <w:spacing w:after="0" w:line="400" w:lineRule="exact"/>
              <w:ind w:firstLine="0" w:firstLineChars="0"/>
              <w:rPr>
                <w:rFonts w:hint="eastAsia"/>
                <w:color w:val="000000"/>
                <w:lang w:val="en-US" w:eastAsia="zh-CN"/>
              </w:rPr>
            </w:pPr>
            <w:r>
              <w:rPr>
                <w:rFonts w:hint="eastAsia"/>
                <w:color w:val="000000"/>
                <w:lang w:val="en-US" w:eastAsia="zh-CN"/>
              </w:rPr>
              <w:t>2.具有建构模型的意识和能力，并能根据实际问题需要，选用恰当的模型解决简单的物理问题；能对常见的物理问题提出合理的猜想与假设，进行分析和推理，找出规律，形成结论；能运用科学证据对所要解决的问题进行描述、解释和预测；具有批判性思维，能基于证据大胆质疑，能从不同角度思考解决问题的方法，追求技术创新</w:t>
            </w:r>
          </w:p>
        </w:tc>
        <w:tc>
          <w:tcPr>
            <w:tcW w:w="2793" w:type="dxa"/>
            <w:noWrap w:val="0"/>
            <w:tcMar>
              <w:top w:w="0" w:type="dxa"/>
              <w:left w:w="108" w:type="dxa"/>
              <w:bottom w:w="0" w:type="dxa"/>
              <w:right w:w="108" w:type="dxa"/>
            </w:tcMar>
            <w:vAlign w:val="top"/>
          </w:tcPr>
          <w:p w14:paraId="710F56DF">
            <w:pPr>
              <w:pStyle w:val="12"/>
              <w:spacing w:after="0" w:line="400" w:lineRule="exact"/>
              <w:ind w:firstLine="0" w:firstLineChars="0"/>
              <w:rPr>
                <w:rFonts w:hint="eastAsia"/>
                <w:color w:val="000000"/>
                <w:lang w:val="en-US" w:eastAsia="zh-CN"/>
              </w:rPr>
            </w:pPr>
            <w:r>
              <w:rPr>
                <w:rFonts w:hint="eastAsia"/>
                <w:color w:val="000000"/>
                <w:lang w:val="en-US" w:eastAsia="zh-CN"/>
              </w:rPr>
              <w:t>1.认识物质的形态和变化、物质的属性、物质的结构与物体的尺度，了解新材料及其应用等内容关注资源利用与环境保护等问题</w:t>
            </w:r>
          </w:p>
          <w:p w14:paraId="36769F2D">
            <w:pPr>
              <w:pStyle w:val="12"/>
              <w:spacing w:after="0" w:line="400" w:lineRule="exact"/>
              <w:ind w:firstLine="0" w:firstLineChars="0"/>
              <w:rPr>
                <w:rFonts w:hint="eastAsia"/>
                <w:color w:val="000000"/>
                <w:lang w:val="en-US" w:eastAsia="zh-CN"/>
              </w:rPr>
            </w:pPr>
            <w:r>
              <w:rPr>
                <w:rFonts w:hint="eastAsia"/>
                <w:color w:val="000000"/>
                <w:lang w:val="en-US" w:eastAsia="zh-CN"/>
              </w:rPr>
              <w:t>2.了解自然界多种多样的运动形式，认识机械运动和力、声和光、电和磁等内容，了解相互作用规律及其在生产、生活中的应用</w:t>
            </w:r>
          </w:p>
          <w:p w14:paraId="717271E2">
            <w:pPr>
              <w:pStyle w:val="12"/>
              <w:spacing w:after="0" w:line="400" w:lineRule="exact"/>
              <w:ind w:firstLine="0" w:firstLineChars="0"/>
              <w:rPr>
                <w:rFonts w:hint="eastAsia"/>
                <w:color w:val="000000"/>
                <w:lang w:val="en-US" w:eastAsia="zh-CN"/>
              </w:rPr>
            </w:pPr>
            <w:r>
              <w:rPr>
                <w:rFonts w:hint="eastAsia"/>
                <w:color w:val="000000"/>
                <w:lang w:val="en-US" w:eastAsia="zh-CN"/>
              </w:rPr>
              <w:t>3.认识机械能、内能、电磁能、能量的转化和转移、能量守恒等内容，了解新能源的开发与应用，关注能源利用与可持续发展等问题</w:t>
            </w:r>
          </w:p>
          <w:p w14:paraId="7BDAE39A">
            <w:pPr>
              <w:pStyle w:val="12"/>
              <w:spacing w:after="0" w:line="400" w:lineRule="exact"/>
              <w:ind w:firstLine="0" w:firstLineChars="0"/>
              <w:rPr>
                <w:rFonts w:hint="eastAsia"/>
                <w:color w:val="000000"/>
                <w:lang w:val="en-US" w:eastAsia="zh-CN"/>
              </w:rPr>
            </w:pPr>
            <w:r>
              <w:rPr>
                <w:rFonts w:hint="eastAsia"/>
                <w:color w:val="000000"/>
                <w:lang w:val="en-US" w:eastAsia="zh-CN"/>
              </w:rPr>
              <w:t>4.了解物理学及其相关技术发展的大致历程，知道物理学不仅含有物理知识</w:t>
            </w:r>
          </w:p>
          <w:p w14:paraId="7882EBBB">
            <w:pPr>
              <w:pStyle w:val="12"/>
              <w:spacing w:after="0" w:line="400" w:lineRule="exact"/>
              <w:ind w:firstLine="0" w:firstLineChars="0"/>
              <w:rPr>
                <w:rFonts w:hint="eastAsia"/>
                <w:color w:val="000000"/>
                <w:lang w:val="en-US" w:eastAsia="zh-CN"/>
              </w:rPr>
            </w:pPr>
            <w:r>
              <w:rPr>
                <w:rFonts w:hint="eastAsia"/>
                <w:color w:val="000000"/>
                <w:lang w:val="en-US" w:eastAsia="zh-CN"/>
              </w:rPr>
              <w:t>5.有初步的实验操作技能会写简单的实验报告</w:t>
            </w:r>
          </w:p>
        </w:tc>
        <w:tc>
          <w:tcPr>
            <w:tcW w:w="2793" w:type="dxa"/>
            <w:noWrap w:val="0"/>
            <w:tcMar>
              <w:top w:w="0" w:type="dxa"/>
              <w:left w:w="108" w:type="dxa"/>
              <w:bottom w:w="0" w:type="dxa"/>
              <w:right w:w="108" w:type="dxa"/>
            </w:tcMar>
            <w:vAlign w:val="top"/>
          </w:tcPr>
          <w:p w14:paraId="367878C4">
            <w:pPr>
              <w:pStyle w:val="12"/>
              <w:spacing w:after="0" w:line="400" w:lineRule="exact"/>
              <w:ind w:firstLine="0" w:firstLineChars="0"/>
              <w:rPr>
                <w:rFonts w:hint="eastAsia"/>
                <w:color w:val="000000"/>
                <w:lang w:val="en-US" w:eastAsia="zh-CN"/>
              </w:rPr>
            </w:pPr>
            <w:r>
              <w:rPr>
                <w:rFonts w:hint="eastAsia"/>
                <w:color w:val="000000"/>
                <w:lang w:val="en-US" w:eastAsia="zh-CN"/>
              </w:rPr>
              <w:t>物理课程要落实立德树人根本任务，重视辩证唯物主义世界观和方法论教育，在完成义务教育的基础上，教师应根据课程标准，以促进学生物理学科核心素养的形成和发展为目标，结合中等职业教育特点，遵循物理教育规律，从学生实际出发，创造性地开展教学活动，采用灵活多样的教学方法，充分开发和利用多种课程资源进行教学</w:t>
            </w:r>
          </w:p>
          <w:p w14:paraId="5D298D9E">
            <w:pPr>
              <w:pStyle w:val="12"/>
              <w:spacing w:after="0" w:line="400" w:lineRule="exact"/>
              <w:ind w:firstLine="0" w:firstLineChars="0"/>
              <w:rPr>
                <w:rFonts w:hint="eastAsia"/>
                <w:color w:val="000000"/>
                <w:lang w:val="en-US" w:eastAsia="zh-CN"/>
              </w:rPr>
            </w:pPr>
            <w:r>
              <w:rPr>
                <w:rFonts w:hint="eastAsia"/>
                <w:color w:val="000000"/>
                <w:lang w:val="en-US" w:eastAsia="zh-CN"/>
              </w:rPr>
              <w:t>1.确定教学目标，发展物理学科核心素养</w:t>
            </w:r>
          </w:p>
          <w:p w14:paraId="04411B84">
            <w:pPr>
              <w:pStyle w:val="12"/>
              <w:spacing w:after="0" w:line="400" w:lineRule="exact"/>
              <w:ind w:firstLine="0" w:firstLineChars="0"/>
              <w:rPr>
                <w:rFonts w:hint="eastAsia"/>
                <w:color w:val="000000"/>
                <w:lang w:val="en-US" w:eastAsia="zh-CN"/>
              </w:rPr>
            </w:pPr>
            <w:r>
              <w:rPr>
                <w:rFonts w:hint="eastAsia"/>
                <w:color w:val="000000"/>
                <w:lang w:val="en-US" w:eastAsia="zh-CN"/>
              </w:rPr>
              <w:t>2.重视情境创设，突出物理知识应用</w:t>
            </w:r>
          </w:p>
          <w:p w14:paraId="6D0FDEBD">
            <w:pPr>
              <w:pStyle w:val="12"/>
              <w:spacing w:after="0" w:line="400" w:lineRule="exact"/>
              <w:ind w:firstLine="0" w:firstLineChars="0"/>
              <w:rPr>
                <w:rFonts w:hint="eastAsia"/>
                <w:color w:val="000000"/>
                <w:lang w:val="en-US" w:eastAsia="zh-CN"/>
              </w:rPr>
            </w:pPr>
            <w:r>
              <w:rPr>
                <w:rFonts w:hint="eastAsia"/>
                <w:color w:val="000000"/>
                <w:lang w:val="en-US" w:eastAsia="zh-CN"/>
              </w:rPr>
              <w:t>3.强化实践教学，提升操作技能</w:t>
            </w:r>
          </w:p>
          <w:p w14:paraId="0566FDFF">
            <w:pPr>
              <w:pStyle w:val="12"/>
              <w:spacing w:after="0" w:line="400" w:lineRule="exact"/>
              <w:ind w:firstLine="0" w:firstLineChars="0"/>
              <w:rPr>
                <w:rFonts w:hint="eastAsia"/>
                <w:color w:val="000000"/>
                <w:lang w:val="en-US" w:eastAsia="zh-CN"/>
              </w:rPr>
            </w:pPr>
            <w:r>
              <w:rPr>
                <w:rFonts w:hint="eastAsia"/>
                <w:color w:val="000000"/>
                <w:lang w:val="en-US" w:eastAsia="zh-CN"/>
              </w:rPr>
              <w:t>4.加强信息技术应用，提高教学效果</w:t>
            </w:r>
          </w:p>
        </w:tc>
      </w:tr>
      <w:tr w14:paraId="75230D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16" w:hRule="atLeast"/>
          <w:jc w:val="center"/>
        </w:trPr>
        <w:tc>
          <w:tcPr>
            <w:tcW w:w="498" w:type="dxa"/>
            <w:noWrap w:val="0"/>
            <w:tcMar>
              <w:top w:w="0" w:type="dxa"/>
              <w:left w:w="108" w:type="dxa"/>
              <w:bottom w:w="0" w:type="dxa"/>
              <w:right w:w="108" w:type="dxa"/>
            </w:tcMar>
            <w:vAlign w:val="center"/>
          </w:tcPr>
          <w:p w14:paraId="7A3E4A61">
            <w:pPr>
              <w:spacing w:line="400" w:lineRule="exact"/>
              <w:jc w:val="center"/>
              <w:rPr>
                <w:rFonts w:hint="default" w:ascii="宋体" w:hAnsi="宋体" w:cs="宋体"/>
                <w:b/>
                <w:bCs/>
                <w:sz w:val="22"/>
                <w:szCs w:val="22"/>
                <w:lang w:val="en-US" w:bidi="zh-CN"/>
              </w:rPr>
            </w:pPr>
            <w:r>
              <w:rPr>
                <w:rFonts w:hint="eastAsia" w:ascii="宋体" w:hAnsi="宋体" w:cs="宋体"/>
                <w:b/>
                <w:bCs/>
                <w:sz w:val="22"/>
                <w:szCs w:val="22"/>
                <w:lang w:val="en-US" w:bidi="zh-CN"/>
              </w:rPr>
              <w:t>10</w:t>
            </w:r>
          </w:p>
        </w:tc>
        <w:tc>
          <w:tcPr>
            <w:tcW w:w="670" w:type="dxa"/>
            <w:noWrap w:val="0"/>
            <w:tcMar>
              <w:top w:w="0" w:type="dxa"/>
              <w:left w:w="108" w:type="dxa"/>
              <w:bottom w:w="0" w:type="dxa"/>
              <w:right w:w="108" w:type="dxa"/>
            </w:tcMar>
            <w:vAlign w:val="center"/>
          </w:tcPr>
          <w:p w14:paraId="297DB8CC">
            <w:pPr>
              <w:spacing w:line="400" w:lineRule="exact"/>
              <w:jc w:val="center"/>
              <w:rPr>
                <w:rFonts w:hint="eastAsia" w:ascii="宋体" w:hAnsi="宋体" w:cs="宋体"/>
                <w:b/>
                <w:bCs/>
                <w:sz w:val="22"/>
                <w:szCs w:val="22"/>
                <w:lang w:val="en-US" w:bidi="zh-CN"/>
              </w:rPr>
            </w:pPr>
            <w:r>
              <w:rPr>
                <w:rFonts w:hint="eastAsia" w:ascii="宋体" w:hAnsi="宋体" w:cs="宋体"/>
                <w:b/>
                <w:bCs/>
                <w:sz w:val="22"/>
                <w:szCs w:val="22"/>
                <w:lang w:val="en-US" w:bidi="zh-CN"/>
              </w:rPr>
              <w:t>化</w:t>
            </w:r>
          </w:p>
          <w:p w14:paraId="756D2787">
            <w:pPr>
              <w:spacing w:line="400" w:lineRule="exact"/>
              <w:jc w:val="center"/>
              <w:rPr>
                <w:rFonts w:hint="default" w:ascii="宋体" w:hAnsi="宋体" w:cs="宋体"/>
                <w:b/>
                <w:bCs/>
                <w:sz w:val="22"/>
                <w:szCs w:val="22"/>
                <w:lang w:val="en-US" w:bidi="zh-CN"/>
              </w:rPr>
            </w:pPr>
            <w:r>
              <w:rPr>
                <w:rFonts w:hint="eastAsia" w:ascii="宋体" w:hAnsi="宋体" w:cs="宋体"/>
                <w:b/>
                <w:bCs/>
                <w:sz w:val="22"/>
                <w:szCs w:val="22"/>
                <w:lang w:val="en-US" w:bidi="zh-CN"/>
              </w:rPr>
              <w:t>学</w:t>
            </w:r>
          </w:p>
        </w:tc>
        <w:tc>
          <w:tcPr>
            <w:tcW w:w="759" w:type="dxa"/>
            <w:noWrap w:val="0"/>
            <w:tcMar>
              <w:top w:w="0" w:type="dxa"/>
              <w:left w:w="108" w:type="dxa"/>
              <w:bottom w:w="0" w:type="dxa"/>
              <w:right w:w="108" w:type="dxa"/>
            </w:tcMar>
            <w:vAlign w:val="center"/>
          </w:tcPr>
          <w:p w14:paraId="748D42BC">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0AAC1C0B">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07BF6155">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50F4F27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0F3E971D">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落实立德树人根本任务，促进中等职业学校学生化学学科核心素养的发展，帮助学生获得未来发展所需的化学基础知识、基本技能和基本方法，引导学生认识化学、技术、社会、环境之间的相互关系，树立科学的物质观，培育科学态度与社会责任意识，契合学生职业发展和终身学习的需要</w:t>
            </w:r>
          </w:p>
          <w:p w14:paraId="2AD39940">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1.形成化学观念，能解决简单的实际化学问题</w:t>
            </w:r>
          </w:p>
          <w:p w14:paraId="1987E1EE">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2.发展科学思维，能运用化学思想方法对简单化学问题进行分析推理</w:t>
            </w:r>
          </w:p>
          <w:p w14:paraId="076C34BE">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3.经历科学探究，增强实践能力，能独立或合作开展简单的化学探究活动</w:t>
            </w:r>
          </w:p>
          <w:p w14:paraId="6D229134">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4.培养科学态度与社会责任，树立绿色化学和可持续发展意识</w:t>
            </w:r>
          </w:p>
          <w:p w14:paraId="684B51C3">
            <w:pPr>
              <w:spacing w:line="400" w:lineRule="exact"/>
              <w:jc w:val="both"/>
              <w:rPr>
                <w:rFonts w:hint="eastAsia" w:ascii="宋体" w:hAnsi="宋体" w:cs="宋体"/>
                <w:b w:val="0"/>
                <w:bCs w:val="0"/>
                <w:color w:val="auto"/>
                <w:kern w:val="0"/>
                <w:sz w:val="22"/>
                <w:szCs w:val="22"/>
                <w:lang w:val="en-US" w:eastAsia="zh-CN" w:bidi="ar"/>
              </w:rPr>
            </w:pPr>
          </w:p>
        </w:tc>
        <w:tc>
          <w:tcPr>
            <w:tcW w:w="2793" w:type="dxa"/>
            <w:noWrap w:val="0"/>
            <w:tcMar>
              <w:top w:w="0" w:type="dxa"/>
              <w:left w:w="108" w:type="dxa"/>
              <w:bottom w:w="0" w:type="dxa"/>
              <w:right w:w="108" w:type="dxa"/>
            </w:tcMar>
            <w:vAlign w:val="top"/>
          </w:tcPr>
          <w:p w14:paraId="6581F592">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设置基础模块和拓展模块：</w:t>
            </w:r>
          </w:p>
          <w:p w14:paraId="55650A0E">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1.基础模块为各专业必修内容，涵盖常见无机物及其应用、常见有机物及其应用、化学实验基础等核心内容，满足学生基本化学素养培养需求</w:t>
            </w:r>
          </w:p>
          <w:p w14:paraId="7755DE21">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2.拓展模块为与化工、医药等相关专业配套的限定选修内容，结合专业需求拓展深度，对接岗位能力要求。</w:t>
            </w:r>
          </w:p>
          <w:p w14:paraId="6F3E5B78">
            <w:pPr>
              <w:spacing w:line="400" w:lineRule="exact"/>
              <w:jc w:val="both"/>
              <w:rPr>
                <w:rFonts w:hint="eastAsia" w:ascii="宋体" w:hAnsi="宋体" w:cs="宋体"/>
                <w:b w:val="0"/>
                <w:bCs w:val="0"/>
                <w:color w:val="auto"/>
                <w:kern w:val="0"/>
                <w:sz w:val="22"/>
                <w:szCs w:val="22"/>
                <w:lang w:eastAsia="zh-CN" w:bidi="ar"/>
              </w:rPr>
            </w:pPr>
            <w:r>
              <w:rPr>
                <w:rFonts w:hint="eastAsia" w:ascii="宋体" w:hAnsi="宋体" w:cs="宋体"/>
                <w:b w:val="0"/>
                <w:bCs w:val="0"/>
                <w:color w:val="auto"/>
                <w:kern w:val="0"/>
                <w:sz w:val="22"/>
                <w:szCs w:val="22"/>
                <w:lang w:bidi="ar"/>
              </w:rPr>
              <w:t>主要内容</w:t>
            </w:r>
            <w:r>
              <w:rPr>
                <w:rFonts w:hint="eastAsia" w:ascii="宋体" w:hAnsi="宋体" w:cs="宋体"/>
                <w:b w:val="0"/>
                <w:bCs w:val="0"/>
                <w:color w:val="auto"/>
                <w:kern w:val="0"/>
                <w:sz w:val="22"/>
                <w:szCs w:val="22"/>
                <w:lang w:eastAsia="zh-CN" w:bidi="ar"/>
              </w:rPr>
              <w:t>：</w:t>
            </w:r>
          </w:p>
          <w:p w14:paraId="1FBA266F">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包括认识化学物质的分类与转化，能从宏观和微观结合的角度识别常见化学物质；学习常见金属、非金属单质及其重要化合物的性质与应用，了解它们在工农业生产和日常生活中的用途；认识常见有机化合物的结构与性质，知晓烃、烃的衍生物、糖类、油脂、蛋白质等与人类生活的关联；掌握化学实验基础操作，学会常见化学物质的检验、分离和提纯，树立安全规范的实验操作意识</w:t>
            </w:r>
          </w:p>
        </w:tc>
        <w:tc>
          <w:tcPr>
            <w:tcW w:w="2793" w:type="dxa"/>
            <w:noWrap w:val="0"/>
            <w:tcMar>
              <w:top w:w="0" w:type="dxa"/>
              <w:left w:w="108" w:type="dxa"/>
              <w:bottom w:w="0" w:type="dxa"/>
              <w:right w:w="108" w:type="dxa"/>
            </w:tcMar>
            <w:vAlign w:val="top"/>
          </w:tcPr>
          <w:p w14:paraId="2F538807">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课程实施需结合中职教育特点，以学生发展为本，结合不同专业人才培养需求灵活调整教学深浅度：</w:t>
            </w:r>
          </w:p>
          <w:p w14:paraId="100BFF5C">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1.坚持立德树人，挖掘化学课程的育人价值，有机融入生态文明、安全生产、职业道德等教育内容</w:t>
            </w:r>
          </w:p>
          <w:p w14:paraId="19B02914">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2.依托化学实验教学，强化学生实践操作能力，培养规范严谨的职业习惯</w:t>
            </w:r>
          </w:p>
          <w:p w14:paraId="43315EC7">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3.结合专业应用场景设计教学，突出化学知识在对应专业领域的实际应用</w:t>
            </w:r>
          </w:p>
          <w:p w14:paraId="27B98517">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4.合理运用现代信息技术，通过仿真实验、微视频等方式优化教学，提升教学效果</w:t>
            </w:r>
          </w:p>
          <w:p w14:paraId="285F4C11">
            <w:pPr>
              <w:spacing w:line="400" w:lineRule="exact"/>
              <w:jc w:val="both"/>
              <w:rPr>
                <w:rFonts w:hint="eastAsia" w:ascii="宋体" w:hAnsi="宋体" w:cs="宋体"/>
                <w:b w:val="0"/>
                <w:bCs w:val="0"/>
                <w:color w:val="auto"/>
                <w:kern w:val="0"/>
                <w:sz w:val="22"/>
                <w:szCs w:val="22"/>
                <w:lang w:val="en-US" w:eastAsia="zh-CN" w:bidi="ar"/>
              </w:rPr>
            </w:pPr>
            <w:r>
              <w:rPr>
                <w:rFonts w:hint="eastAsia" w:ascii="宋体" w:hAnsi="宋体" w:cs="宋体"/>
                <w:b w:val="0"/>
                <w:bCs w:val="0"/>
                <w:color w:val="auto"/>
                <w:kern w:val="0"/>
                <w:sz w:val="22"/>
                <w:szCs w:val="22"/>
                <w:lang w:val="en-US" w:eastAsia="zh-CN" w:bidi="ar"/>
              </w:rPr>
              <w:t>5.注重联系生产生活实际，引入真实的行业应用案例，帮助学生理解化学知识的应用价值，增强学生的社会责任意识</w:t>
            </w:r>
          </w:p>
          <w:p w14:paraId="6ED51EAB">
            <w:pPr>
              <w:spacing w:line="400" w:lineRule="exact"/>
              <w:jc w:val="both"/>
              <w:rPr>
                <w:rFonts w:hint="eastAsia" w:ascii="宋体" w:hAnsi="宋体" w:cs="宋体"/>
                <w:b w:val="0"/>
                <w:bCs w:val="0"/>
                <w:color w:val="auto"/>
                <w:kern w:val="0"/>
                <w:sz w:val="22"/>
                <w:szCs w:val="22"/>
                <w:lang w:val="en-US" w:eastAsia="zh-CN" w:bidi="ar"/>
              </w:rPr>
            </w:pPr>
          </w:p>
        </w:tc>
      </w:tr>
      <w:tr w14:paraId="750604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98" w:hRule="atLeast"/>
          <w:jc w:val="center"/>
        </w:trPr>
        <w:tc>
          <w:tcPr>
            <w:tcW w:w="498" w:type="dxa"/>
            <w:noWrap w:val="0"/>
            <w:tcMar>
              <w:top w:w="0" w:type="dxa"/>
              <w:left w:w="108" w:type="dxa"/>
              <w:bottom w:w="0" w:type="dxa"/>
              <w:right w:w="108" w:type="dxa"/>
            </w:tcMar>
            <w:vAlign w:val="center"/>
          </w:tcPr>
          <w:p w14:paraId="351F2904">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1</w:t>
            </w:r>
            <w:r>
              <w:rPr>
                <w:rFonts w:hint="eastAsia" w:ascii="宋体" w:hAnsi="宋体" w:cs="宋体"/>
                <w:b/>
                <w:bCs/>
                <w:sz w:val="22"/>
                <w:szCs w:val="22"/>
                <w:lang w:val="en-US" w:bidi="zh-CN"/>
              </w:rPr>
              <w:t>1</w:t>
            </w:r>
          </w:p>
        </w:tc>
        <w:tc>
          <w:tcPr>
            <w:tcW w:w="670" w:type="dxa"/>
            <w:noWrap w:val="0"/>
            <w:tcMar>
              <w:top w:w="0" w:type="dxa"/>
              <w:left w:w="108" w:type="dxa"/>
              <w:bottom w:w="0" w:type="dxa"/>
              <w:right w:w="108" w:type="dxa"/>
            </w:tcMar>
            <w:vAlign w:val="center"/>
          </w:tcPr>
          <w:p w14:paraId="4B5E3EA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英</w:t>
            </w:r>
          </w:p>
          <w:p w14:paraId="374609D6">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语</w:t>
            </w:r>
          </w:p>
        </w:tc>
        <w:tc>
          <w:tcPr>
            <w:tcW w:w="759" w:type="dxa"/>
            <w:noWrap w:val="0"/>
            <w:tcMar>
              <w:top w:w="0" w:type="dxa"/>
              <w:left w:w="108" w:type="dxa"/>
              <w:bottom w:w="0" w:type="dxa"/>
              <w:right w:w="108" w:type="dxa"/>
            </w:tcMar>
            <w:vAlign w:val="center"/>
          </w:tcPr>
          <w:p w14:paraId="188C0B3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079B9A14">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4701C8E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2C8CB735">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1A36DD75">
            <w:pPr>
              <w:pStyle w:val="12"/>
              <w:spacing w:after="0" w:line="400" w:lineRule="exact"/>
              <w:ind w:firstLine="0" w:firstLineChars="0"/>
              <w:rPr>
                <w:rFonts w:hint="eastAsia"/>
                <w:color w:val="000000"/>
                <w:lang w:val="en-US" w:eastAsia="zh-CN"/>
              </w:rPr>
            </w:pPr>
            <w:r>
              <w:rPr>
                <w:rFonts w:hint="eastAsia"/>
                <w:color w:val="000000"/>
                <w:lang w:val="en-US" w:eastAsia="zh-CN"/>
              </w:rPr>
              <w:t>1.全面贯彻党的教育方针，落实立德树人根本任务，在义务教育的基础上，进一步激发学生英语学习的兴趣，帮助学生掌握基础知识和基本技能，发展英语学科核心素养，为学生的职业生涯、继续学习和终身发展奠定基础</w:t>
            </w:r>
          </w:p>
          <w:p w14:paraId="7952B85B">
            <w:pPr>
              <w:pStyle w:val="12"/>
              <w:spacing w:after="0" w:line="400" w:lineRule="exact"/>
              <w:ind w:firstLine="0" w:firstLineChars="0"/>
              <w:rPr>
                <w:rFonts w:hint="eastAsia"/>
                <w:color w:val="000000"/>
                <w:lang w:val="en-US" w:eastAsia="zh-CN"/>
              </w:rPr>
            </w:pPr>
            <w:r>
              <w:rPr>
                <w:rFonts w:hint="eastAsia"/>
                <w:color w:val="000000"/>
                <w:lang w:val="en-US" w:eastAsia="zh-CN"/>
              </w:rPr>
              <w:t>2.职场语言沟通目标：在日常英语的基础上，围绕职场相关主题，能运用所学语言知识，理解不同类型语篇所传递的意义和情感：能以口头或书面形式进行基本的沟通；能在职场中综合运用语言知识和技能进行交流</w:t>
            </w:r>
          </w:p>
          <w:p w14:paraId="5FD6AA17">
            <w:pPr>
              <w:pStyle w:val="12"/>
              <w:spacing w:after="0" w:line="400" w:lineRule="exact"/>
              <w:ind w:firstLine="0" w:firstLineChars="0"/>
              <w:rPr>
                <w:rFonts w:hint="eastAsia"/>
                <w:color w:val="000000"/>
                <w:lang w:val="en-US" w:eastAsia="zh-CN"/>
              </w:rPr>
            </w:pPr>
            <w:r>
              <w:rPr>
                <w:rFonts w:hint="eastAsia"/>
                <w:color w:val="000000"/>
                <w:lang w:val="en-US" w:eastAsia="zh-CN"/>
              </w:rPr>
              <w:t>1.职场语言沟通目标</w:t>
            </w:r>
          </w:p>
          <w:p w14:paraId="2901321C">
            <w:pPr>
              <w:pStyle w:val="12"/>
              <w:spacing w:after="0" w:line="400" w:lineRule="exact"/>
              <w:ind w:firstLine="0" w:firstLineChars="0"/>
              <w:rPr>
                <w:rFonts w:hint="eastAsia"/>
                <w:color w:val="000000"/>
                <w:lang w:val="en-US" w:eastAsia="zh-CN"/>
              </w:rPr>
            </w:pPr>
            <w:r>
              <w:rPr>
                <w:rFonts w:hint="eastAsia"/>
                <w:color w:val="000000"/>
                <w:lang w:val="en-US" w:eastAsia="zh-CN"/>
              </w:rPr>
              <w:t>2.思维差异感知目标</w:t>
            </w:r>
          </w:p>
          <w:p w14:paraId="5512A48E">
            <w:pPr>
              <w:pStyle w:val="12"/>
              <w:spacing w:after="0" w:line="400" w:lineRule="exact"/>
              <w:ind w:firstLine="0" w:firstLineChars="0"/>
              <w:rPr>
                <w:rFonts w:hint="eastAsia"/>
                <w:color w:val="000000"/>
                <w:lang w:val="en-US" w:eastAsia="zh-CN"/>
              </w:rPr>
            </w:pPr>
            <w:r>
              <w:rPr>
                <w:rFonts w:hint="eastAsia"/>
                <w:color w:val="000000"/>
                <w:lang w:val="en-US" w:eastAsia="zh-CN"/>
              </w:rPr>
              <w:t>3.跨文化理解目标</w:t>
            </w:r>
          </w:p>
          <w:p w14:paraId="12D5EE11">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4.自主学习目标   </w:t>
            </w:r>
          </w:p>
        </w:tc>
        <w:tc>
          <w:tcPr>
            <w:tcW w:w="2793" w:type="dxa"/>
            <w:noWrap w:val="0"/>
            <w:tcMar>
              <w:top w:w="0" w:type="dxa"/>
              <w:left w:w="108" w:type="dxa"/>
              <w:bottom w:w="0" w:type="dxa"/>
              <w:right w:w="108" w:type="dxa"/>
            </w:tcMar>
            <w:vAlign w:val="top"/>
          </w:tcPr>
          <w:p w14:paraId="18FB2076">
            <w:pPr>
              <w:pStyle w:val="12"/>
              <w:spacing w:after="0" w:line="400" w:lineRule="exact"/>
              <w:ind w:firstLine="0" w:firstLineChars="0"/>
              <w:rPr>
                <w:rFonts w:hint="eastAsia"/>
                <w:color w:val="000000"/>
                <w:lang w:val="en-US" w:eastAsia="zh-CN"/>
              </w:rPr>
            </w:pPr>
            <w:r>
              <w:rPr>
                <w:rFonts w:hint="eastAsia"/>
                <w:color w:val="000000"/>
                <w:lang w:val="en-US" w:eastAsia="zh-CN"/>
              </w:rPr>
              <w:t>英语课程由基础模块、职业模块和拓展模块三个模块构成</w:t>
            </w:r>
          </w:p>
          <w:p w14:paraId="706AD1C7">
            <w:pPr>
              <w:pStyle w:val="12"/>
              <w:spacing w:after="0" w:line="400" w:lineRule="exact"/>
              <w:ind w:firstLine="0" w:firstLineChars="0"/>
              <w:rPr>
                <w:rFonts w:hint="eastAsia"/>
                <w:color w:val="000000"/>
                <w:lang w:val="en-US" w:eastAsia="zh-CN"/>
              </w:rPr>
            </w:pPr>
            <w:r>
              <w:rPr>
                <w:rFonts w:hint="eastAsia"/>
                <w:color w:val="000000"/>
                <w:lang w:val="en-US" w:eastAsia="zh-CN"/>
              </w:rPr>
              <w:t>1.基础模块是各专业学生必修的基础性内容，旨在构建英语学科核心素养的共同基础，按主题组织教学</w:t>
            </w:r>
          </w:p>
          <w:p w14:paraId="02C376E3">
            <w:pPr>
              <w:pStyle w:val="12"/>
              <w:spacing w:after="0" w:line="400" w:lineRule="exact"/>
              <w:ind w:firstLine="0" w:firstLineChars="0"/>
              <w:rPr>
                <w:rFonts w:hint="eastAsia"/>
                <w:color w:val="000000"/>
                <w:lang w:val="en-US" w:eastAsia="zh-CN"/>
              </w:rPr>
            </w:pPr>
            <w:r>
              <w:rPr>
                <w:rFonts w:hint="eastAsia"/>
                <w:color w:val="000000"/>
                <w:lang w:val="en-US" w:eastAsia="zh-CN"/>
              </w:rPr>
              <w:t>2.职业模块是各专业学生限定选修的学习内容，旨在为学生的专业英语学习与未来职业发展服务，是构建英语学科核心素养的重要内容，按主题组织教学</w:t>
            </w:r>
          </w:p>
          <w:p w14:paraId="3423DF8D">
            <w:pPr>
              <w:pStyle w:val="12"/>
              <w:spacing w:after="0" w:line="400" w:lineRule="exact"/>
              <w:ind w:firstLine="0" w:firstLineChars="0"/>
              <w:rPr>
                <w:rFonts w:hint="eastAsia"/>
                <w:color w:val="000000"/>
                <w:lang w:val="en-US" w:eastAsia="zh-CN"/>
              </w:rPr>
            </w:pPr>
            <w:r>
              <w:rPr>
                <w:rFonts w:hint="eastAsia"/>
                <w:color w:val="000000"/>
                <w:lang w:val="en-US" w:eastAsia="zh-CN"/>
              </w:rPr>
              <w:t>3.拓展模块是为满足学生继续学习和个性发展而安排的任意选修内容</w:t>
            </w:r>
          </w:p>
          <w:p w14:paraId="7ECF984D">
            <w:pPr>
              <w:pStyle w:val="12"/>
              <w:spacing w:after="0" w:line="400" w:lineRule="exact"/>
              <w:ind w:firstLine="0" w:firstLineChars="0"/>
              <w:rPr>
                <w:rFonts w:hint="eastAsia"/>
                <w:color w:val="000000"/>
                <w:lang w:val="en-US" w:eastAsia="zh-CN"/>
              </w:rPr>
            </w:pPr>
            <w:r>
              <w:rPr>
                <w:rFonts w:hint="eastAsia"/>
                <w:color w:val="000000"/>
                <w:lang w:val="en-US" w:eastAsia="zh-CN"/>
              </w:rPr>
              <w:t>4.各地区与各学校可根据地方资源、学校特色、教师特长、专业需要及学生实际等，自主确定拓展模块的教学内容和教学时数。职业模块和拓展模块在完成基础模块学习后开设</w:t>
            </w:r>
          </w:p>
        </w:tc>
        <w:tc>
          <w:tcPr>
            <w:tcW w:w="2793" w:type="dxa"/>
            <w:noWrap w:val="0"/>
            <w:tcMar>
              <w:top w:w="0" w:type="dxa"/>
              <w:left w:w="108" w:type="dxa"/>
              <w:bottom w:w="0" w:type="dxa"/>
              <w:right w:w="108" w:type="dxa"/>
            </w:tcMar>
            <w:vAlign w:val="top"/>
          </w:tcPr>
          <w:p w14:paraId="413140E0">
            <w:pPr>
              <w:pStyle w:val="12"/>
              <w:spacing w:after="0" w:line="400" w:lineRule="exact"/>
              <w:ind w:firstLine="0" w:firstLineChars="0"/>
              <w:rPr>
                <w:rFonts w:hint="eastAsia"/>
                <w:color w:val="000000"/>
                <w:lang w:val="en-US" w:eastAsia="zh-CN"/>
              </w:rPr>
            </w:pPr>
            <w:r>
              <w:rPr>
                <w:rFonts w:hint="eastAsia"/>
                <w:color w:val="000000"/>
                <w:lang w:val="en-US" w:eastAsia="zh-CN"/>
              </w:rPr>
              <w:t>英语课程应全面贯彻党的教育方针，落实立德树人根本任务发展和提升学生英语学科核心素养；应围绕课程标准规定的学科核心素养与目标要求，遵循英语教学规律，制定教学计划，创设教学情境，完成课程任务；应体现职教特色，注重实践应用，在教学中合理融入德育教育，引导学生树立积极的世界观、人生观、价值观</w:t>
            </w:r>
          </w:p>
          <w:p w14:paraId="31B6E4C5">
            <w:pPr>
              <w:pStyle w:val="12"/>
              <w:spacing w:after="0" w:line="400" w:lineRule="exact"/>
              <w:ind w:firstLine="0" w:firstLineChars="0"/>
              <w:rPr>
                <w:rFonts w:hint="eastAsia"/>
                <w:color w:val="000000"/>
                <w:lang w:val="en-US" w:eastAsia="zh-CN"/>
              </w:rPr>
            </w:pPr>
            <w:r>
              <w:rPr>
                <w:rFonts w:hint="eastAsia"/>
                <w:color w:val="000000"/>
                <w:lang w:val="en-US" w:eastAsia="zh-CN"/>
              </w:rPr>
              <w:t>1.坚持立德树人，发挥英语课程育人功能</w:t>
            </w:r>
          </w:p>
          <w:p w14:paraId="628AF54B">
            <w:pPr>
              <w:pStyle w:val="12"/>
              <w:spacing w:after="0" w:line="400" w:lineRule="exact"/>
              <w:ind w:firstLine="0" w:firstLineChars="0"/>
              <w:rPr>
                <w:rFonts w:hint="eastAsia"/>
                <w:color w:val="000000"/>
                <w:lang w:val="en-US" w:eastAsia="zh-CN"/>
              </w:rPr>
            </w:pPr>
            <w:r>
              <w:rPr>
                <w:rFonts w:hint="eastAsia"/>
                <w:color w:val="000000"/>
                <w:lang w:val="en-US" w:eastAsia="zh-CN"/>
              </w:rPr>
              <w:t>2.开展活动导向教学，落实学科素养</w:t>
            </w:r>
          </w:p>
          <w:p w14:paraId="74AE390A">
            <w:pPr>
              <w:pStyle w:val="12"/>
              <w:spacing w:after="0" w:line="400" w:lineRule="exact"/>
              <w:ind w:firstLine="0" w:firstLineChars="0"/>
              <w:rPr>
                <w:rFonts w:hint="eastAsia"/>
                <w:color w:val="000000"/>
                <w:lang w:val="en-US" w:eastAsia="zh-CN"/>
              </w:rPr>
            </w:pPr>
            <w:r>
              <w:rPr>
                <w:rFonts w:hint="eastAsia"/>
                <w:color w:val="000000"/>
                <w:lang w:val="en-US" w:eastAsia="zh-CN"/>
              </w:rPr>
              <w:t>3.尊重差异，促进学生的发展</w:t>
            </w:r>
          </w:p>
          <w:p w14:paraId="2EC50FBF">
            <w:pPr>
              <w:pStyle w:val="12"/>
              <w:spacing w:after="0" w:line="400" w:lineRule="exact"/>
              <w:ind w:firstLine="0" w:firstLineChars="0"/>
              <w:rPr>
                <w:rFonts w:hint="eastAsia"/>
                <w:color w:val="000000"/>
                <w:lang w:val="en-US" w:eastAsia="zh-CN"/>
              </w:rPr>
            </w:pPr>
            <w:r>
              <w:rPr>
                <w:rFonts w:hint="eastAsia"/>
                <w:color w:val="000000"/>
                <w:lang w:val="en-US" w:eastAsia="zh-CN"/>
              </w:rPr>
              <w:t>4.突出职业教育特点，重视实践应用</w:t>
            </w:r>
          </w:p>
          <w:p w14:paraId="25E7C351">
            <w:pPr>
              <w:pStyle w:val="12"/>
              <w:spacing w:after="0" w:line="400" w:lineRule="exact"/>
              <w:ind w:firstLine="0" w:firstLineChars="0"/>
              <w:rPr>
                <w:rFonts w:hint="eastAsia"/>
                <w:color w:val="000000"/>
                <w:lang w:val="en-US" w:eastAsia="zh-CN"/>
              </w:rPr>
            </w:pPr>
            <w:r>
              <w:rPr>
                <w:rFonts w:hint="eastAsia"/>
                <w:color w:val="000000"/>
                <w:lang w:val="en-US" w:eastAsia="zh-CN"/>
              </w:rPr>
              <w:t>5.运用信息技术，促进教学方式的转变</w:t>
            </w:r>
          </w:p>
        </w:tc>
      </w:tr>
      <w:tr w14:paraId="251BC1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498" w:type="dxa"/>
            <w:noWrap w:val="0"/>
            <w:tcMar>
              <w:top w:w="0" w:type="dxa"/>
              <w:left w:w="108" w:type="dxa"/>
              <w:bottom w:w="0" w:type="dxa"/>
              <w:right w:w="108" w:type="dxa"/>
            </w:tcMar>
            <w:vAlign w:val="center"/>
          </w:tcPr>
          <w:p w14:paraId="1E5EC825">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1</w:t>
            </w:r>
            <w:r>
              <w:rPr>
                <w:rFonts w:hint="eastAsia" w:ascii="宋体" w:hAnsi="宋体" w:cs="宋体"/>
                <w:b/>
                <w:bCs/>
                <w:sz w:val="22"/>
                <w:szCs w:val="22"/>
                <w:lang w:val="en-US" w:bidi="zh-CN"/>
              </w:rPr>
              <w:t>2</w:t>
            </w:r>
          </w:p>
        </w:tc>
        <w:tc>
          <w:tcPr>
            <w:tcW w:w="670" w:type="dxa"/>
            <w:noWrap w:val="0"/>
            <w:tcMar>
              <w:top w:w="0" w:type="dxa"/>
              <w:left w:w="108" w:type="dxa"/>
              <w:bottom w:w="0" w:type="dxa"/>
              <w:right w:w="108" w:type="dxa"/>
            </w:tcMar>
            <w:vAlign w:val="center"/>
          </w:tcPr>
          <w:p w14:paraId="1BDF0DFC">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信</w:t>
            </w:r>
          </w:p>
          <w:p w14:paraId="43EEB4F0">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息</w:t>
            </w:r>
          </w:p>
          <w:p w14:paraId="6F5AA315">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技</w:t>
            </w:r>
          </w:p>
          <w:p w14:paraId="52D4FEC4">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术</w:t>
            </w:r>
          </w:p>
        </w:tc>
        <w:tc>
          <w:tcPr>
            <w:tcW w:w="759" w:type="dxa"/>
            <w:noWrap w:val="0"/>
            <w:tcMar>
              <w:top w:w="0" w:type="dxa"/>
              <w:left w:w="108" w:type="dxa"/>
              <w:bottom w:w="0" w:type="dxa"/>
              <w:right w:w="108" w:type="dxa"/>
            </w:tcMar>
            <w:vAlign w:val="center"/>
          </w:tcPr>
          <w:p w14:paraId="5E14038B">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4D294686">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12D3997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70B29C4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557780B9">
            <w:pPr>
              <w:pStyle w:val="12"/>
              <w:spacing w:after="0" w:line="400" w:lineRule="exact"/>
              <w:ind w:firstLine="0" w:firstLineChars="0"/>
              <w:rPr>
                <w:rFonts w:hint="eastAsia"/>
                <w:color w:val="000000"/>
                <w:lang w:val="en-US" w:eastAsia="zh-CN"/>
              </w:rPr>
            </w:pPr>
            <w:r>
              <w:rPr>
                <w:rFonts w:hint="eastAsia"/>
                <w:color w:val="000000"/>
                <w:lang w:val="en-US" w:eastAsia="zh-CN"/>
              </w:rPr>
              <w:t>1.落实立德树人根本任务，在完成九年义务教育相关课程的基础上，通过理论知识学习、基础技能训练和综合应用实践，培养中等职业学校学生符合时代要求的信息素养和适应职业发展需要的信息能力</w:t>
            </w:r>
          </w:p>
          <w:p w14:paraId="2B405A76">
            <w:pPr>
              <w:pStyle w:val="12"/>
              <w:spacing w:after="0" w:line="400" w:lineRule="exact"/>
              <w:ind w:firstLine="0" w:firstLineChars="0"/>
              <w:rPr>
                <w:rFonts w:hint="eastAsia"/>
                <w:color w:val="000000"/>
                <w:lang w:val="en-US" w:eastAsia="zh-CN"/>
              </w:rPr>
            </w:pPr>
            <w:r>
              <w:rPr>
                <w:rFonts w:hint="eastAsia"/>
                <w:color w:val="000000"/>
                <w:lang w:val="en-US" w:eastAsia="zh-CN"/>
              </w:rPr>
              <w:t>2.课程通过多样化的教学形式，帮助学生认识信息技术对当今人类生产、生活的重要作用，理解信息技术、信息社会等概念和信息社会特征与规范，掌握信息技术设备与系统操作、网络应用、图文编辑、数据处理、程序设计、数字媒体技术应用、信息安全和人工智能等相关知识与技能，综合应用信息技术解决生产生活和学习情境中各种问题：在数字化学习与创新过程中培养独立思考和主动探究能力，不断强化认知、合作、创新能力，为职业能力的提升奠定基础</w:t>
            </w:r>
          </w:p>
        </w:tc>
        <w:tc>
          <w:tcPr>
            <w:tcW w:w="2793" w:type="dxa"/>
            <w:noWrap w:val="0"/>
            <w:tcMar>
              <w:top w:w="0" w:type="dxa"/>
              <w:left w:w="108" w:type="dxa"/>
              <w:bottom w:w="0" w:type="dxa"/>
              <w:right w:w="108" w:type="dxa"/>
            </w:tcMar>
            <w:vAlign w:val="top"/>
          </w:tcPr>
          <w:p w14:paraId="01CF1029">
            <w:pPr>
              <w:pStyle w:val="12"/>
              <w:spacing w:after="0" w:line="400" w:lineRule="exact"/>
              <w:ind w:firstLine="0" w:firstLineChars="0"/>
              <w:rPr>
                <w:rFonts w:hint="eastAsia"/>
                <w:color w:val="000000"/>
                <w:lang w:val="en-US" w:eastAsia="zh-CN"/>
              </w:rPr>
            </w:pPr>
            <w:r>
              <w:rPr>
                <w:rFonts w:hint="eastAsia"/>
                <w:color w:val="000000"/>
                <w:lang w:val="en-US" w:eastAsia="zh-CN"/>
              </w:rPr>
              <w:t>信息技术课程由基础模块和拓展模块两部分构成。基础模块包含信息技术应用基础、网络应用、图文编辑、数据处理、程序设计入门、数字媒体技术应用、信息安全基础、人工智能初步8个部分内容</w:t>
            </w:r>
          </w:p>
          <w:p w14:paraId="73AA5E5A">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拓展模块设计了计算机与移动终端维护、小型网络系统搭建、实用图册制作、三维数字模型绘制、数据报表编制、数字媒体创意、演示文稿制作、个人网店开设、信息安全保护、机器人操作 10 个专题。教学中可根据学生专业能力发展需要选择部分专题、设定教学内容，以项目综合实训的方式实施教学。各地区、各学校也可根据地方资源、学校特色、专业需要和学生实际情况，自主确定拓展模块教学内容与教学时数         </w:t>
            </w:r>
          </w:p>
        </w:tc>
        <w:tc>
          <w:tcPr>
            <w:tcW w:w="2793" w:type="dxa"/>
            <w:noWrap w:val="0"/>
            <w:tcMar>
              <w:top w:w="0" w:type="dxa"/>
              <w:left w:w="108" w:type="dxa"/>
              <w:bottom w:w="0" w:type="dxa"/>
              <w:right w:w="108" w:type="dxa"/>
            </w:tcMar>
            <w:vAlign w:val="top"/>
          </w:tcPr>
          <w:p w14:paraId="0DE7E752">
            <w:pPr>
              <w:pStyle w:val="12"/>
              <w:spacing w:after="0" w:line="400" w:lineRule="exact"/>
              <w:ind w:firstLine="0" w:firstLineChars="0"/>
              <w:rPr>
                <w:rFonts w:hint="eastAsia"/>
                <w:color w:val="000000"/>
                <w:lang w:val="en-US" w:eastAsia="zh-CN"/>
              </w:rPr>
            </w:pPr>
            <w:r>
              <w:rPr>
                <w:rFonts w:hint="eastAsia"/>
                <w:color w:val="000000"/>
                <w:lang w:val="en-US" w:eastAsia="zh-CN"/>
              </w:rPr>
              <w:t>信息技术课程教学要全面落实立德树人根本任务，遵循技术技能人才培养规律，依据课程标准规定的本学科核心素养与教学目标要求，对接信息技术的最新发展与应用，结合职业岗位要求和专业能力发展需要，着重培养支撑学生终身发展、适应时代要求的信息素养。引导学生通过多种形式的学习活动，在学习信息技术基础知识、基本技能的过程中，提升认知、合作与创新能力，发展本学科的核心素养，培养适应职业发展需要的信息能力</w:t>
            </w:r>
          </w:p>
          <w:p w14:paraId="74748660">
            <w:pPr>
              <w:pStyle w:val="12"/>
              <w:spacing w:after="0" w:line="400" w:lineRule="exact"/>
              <w:ind w:firstLine="0" w:firstLineChars="0"/>
              <w:rPr>
                <w:rFonts w:hint="eastAsia"/>
                <w:color w:val="000000"/>
                <w:lang w:val="en-US" w:eastAsia="zh-CN"/>
              </w:rPr>
            </w:pPr>
            <w:r>
              <w:rPr>
                <w:rFonts w:hint="eastAsia"/>
                <w:color w:val="000000"/>
                <w:lang w:val="en-US" w:eastAsia="zh-CN"/>
              </w:rPr>
              <w:t>1.坚持立德树人，聚焦核心素养</w:t>
            </w:r>
          </w:p>
          <w:p w14:paraId="04E4BDFA">
            <w:pPr>
              <w:pStyle w:val="12"/>
              <w:spacing w:after="0" w:line="400" w:lineRule="exact"/>
              <w:ind w:firstLine="0" w:firstLineChars="0"/>
              <w:rPr>
                <w:rFonts w:hint="eastAsia"/>
                <w:color w:val="000000"/>
                <w:lang w:val="en-US" w:eastAsia="zh-CN"/>
              </w:rPr>
            </w:pPr>
            <w:r>
              <w:rPr>
                <w:rFonts w:hint="eastAsia"/>
                <w:color w:val="000000"/>
                <w:lang w:val="en-US" w:eastAsia="zh-CN"/>
              </w:rPr>
              <w:t>2.立足岗位要求，培养信息能力</w:t>
            </w:r>
          </w:p>
          <w:p w14:paraId="7FC31511">
            <w:pPr>
              <w:pStyle w:val="12"/>
              <w:spacing w:after="0" w:line="400" w:lineRule="exact"/>
              <w:ind w:firstLine="0" w:firstLineChars="0"/>
              <w:rPr>
                <w:rFonts w:hint="eastAsia"/>
                <w:color w:val="000000"/>
                <w:lang w:val="en-US" w:eastAsia="zh-CN"/>
              </w:rPr>
            </w:pPr>
            <w:r>
              <w:rPr>
                <w:rFonts w:hint="eastAsia"/>
                <w:color w:val="000000"/>
                <w:lang w:val="en-US" w:eastAsia="zh-CN"/>
              </w:rPr>
              <w:t>3.体现职业特点，注重实践技能训练</w:t>
            </w:r>
          </w:p>
          <w:p w14:paraId="51987D29">
            <w:pPr>
              <w:pStyle w:val="12"/>
              <w:spacing w:after="0" w:line="400" w:lineRule="exact"/>
              <w:ind w:firstLine="0" w:firstLineChars="0"/>
              <w:rPr>
                <w:rFonts w:hint="eastAsia"/>
                <w:color w:val="000000"/>
                <w:lang w:val="en-US" w:eastAsia="zh-CN"/>
              </w:rPr>
            </w:pPr>
            <w:r>
              <w:rPr>
                <w:rFonts w:hint="eastAsia"/>
                <w:color w:val="000000"/>
                <w:lang w:val="en-US" w:eastAsia="zh-CN"/>
              </w:rPr>
              <w:t>4.创设数字化学习情境，强化自主学习与创新能力</w:t>
            </w:r>
          </w:p>
        </w:tc>
      </w:tr>
      <w:tr w14:paraId="0414C9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83" w:hRule="atLeast"/>
          <w:jc w:val="center"/>
        </w:trPr>
        <w:tc>
          <w:tcPr>
            <w:tcW w:w="498" w:type="dxa"/>
            <w:noWrap w:val="0"/>
            <w:tcMar>
              <w:top w:w="0" w:type="dxa"/>
              <w:left w:w="108" w:type="dxa"/>
              <w:bottom w:w="0" w:type="dxa"/>
              <w:right w:w="108" w:type="dxa"/>
            </w:tcMar>
            <w:vAlign w:val="center"/>
          </w:tcPr>
          <w:p w14:paraId="405E585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1</w:t>
            </w:r>
            <w:r>
              <w:rPr>
                <w:rFonts w:hint="eastAsia" w:ascii="宋体" w:hAnsi="宋体" w:cs="宋体"/>
                <w:b/>
                <w:bCs/>
                <w:sz w:val="22"/>
                <w:szCs w:val="22"/>
                <w:lang w:val="en-US" w:bidi="zh-CN"/>
              </w:rPr>
              <w:t>3</w:t>
            </w:r>
          </w:p>
        </w:tc>
        <w:tc>
          <w:tcPr>
            <w:tcW w:w="670" w:type="dxa"/>
            <w:noWrap w:val="0"/>
            <w:tcMar>
              <w:top w:w="0" w:type="dxa"/>
              <w:left w:w="108" w:type="dxa"/>
              <w:bottom w:w="0" w:type="dxa"/>
              <w:right w:w="108" w:type="dxa"/>
            </w:tcMar>
            <w:vAlign w:val="center"/>
          </w:tcPr>
          <w:p w14:paraId="72D6CDA5">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体</w:t>
            </w:r>
          </w:p>
          <w:p w14:paraId="360E977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育</w:t>
            </w:r>
          </w:p>
          <w:p w14:paraId="38D80358">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与</w:t>
            </w:r>
          </w:p>
          <w:p w14:paraId="4ABAB994">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健</w:t>
            </w:r>
          </w:p>
          <w:p w14:paraId="03D52291">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康</w:t>
            </w:r>
          </w:p>
        </w:tc>
        <w:tc>
          <w:tcPr>
            <w:tcW w:w="759" w:type="dxa"/>
            <w:noWrap w:val="0"/>
            <w:tcMar>
              <w:top w:w="0" w:type="dxa"/>
              <w:left w:w="108" w:type="dxa"/>
              <w:bottom w:w="0" w:type="dxa"/>
              <w:right w:w="108" w:type="dxa"/>
            </w:tcMar>
            <w:vAlign w:val="center"/>
          </w:tcPr>
          <w:p w14:paraId="2F8CB47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1D25CBDB">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521F671C">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68D5F78F">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1F08AD89">
            <w:pPr>
              <w:pStyle w:val="12"/>
              <w:spacing w:after="0" w:line="400" w:lineRule="exact"/>
              <w:ind w:firstLine="0" w:firstLineChars="0"/>
              <w:rPr>
                <w:rFonts w:hint="eastAsia"/>
                <w:color w:val="000000"/>
                <w:lang w:val="en-US" w:eastAsia="zh-CN"/>
              </w:rPr>
            </w:pPr>
            <w:r>
              <w:rPr>
                <w:rFonts w:hint="eastAsia"/>
                <w:color w:val="000000"/>
                <w:lang w:val="en-US" w:eastAsia="zh-CN"/>
              </w:rPr>
              <w:t>1.要落实立德树人根本任务，以体育人，增强学生体质。通过学习本课程，学生能够喜爱并积极参与体育运动，享受体育运动的乐趣</w:t>
            </w:r>
          </w:p>
          <w:p w14:paraId="32135DFF">
            <w:pPr>
              <w:pStyle w:val="12"/>
              <w:spacing w:after="0" w:line="400" w:lineRule="exact"/>
              <w:ind w:firstLine="0" w:firstLineChars="0"/>
              <w:rPr>
                <w:rFonts w:hint="eastAsia"/>
                <w:color w:val="000000"/>
                <w:lang w:val="en-US" w:eastAsia="zh-CN"/>
              </w:rPr>
            </w:pPr>
            <w:r>
              <w:rPr>
                <w:rFonts w:hint="eastAsia"/>
                <w:color w:val="000000"/>
                <w:lang w:val="en-US" w:eastAsia="zh-CN"/>
              </w:rPr>
              <w:t>2.学会锻炼身体的科学方法，掌握1-2项体育运动技能，提升体育运动能力，提高职业体能水平；树立健康观念，掌握健康知识和与职业相关的健康安全知识，形成健康文明的生活方式：遵守体育道德规范和行为准则，发扬体育精神，塑造良好的体育品格，增强责任意识、规则意识和团队意识；</w:t>
            </w:r>
          </w:p>
          <w:p w14:paraId="31DE196D">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3.帮助学生在体育锻炼中享受乐趣、增强体质、健全人格、锤炼意志，使学生在运动能力、健康行为和体育精神三方面获得全面发展 </w:t>
            </w:r>
          </w:p>
        </w:tc>
        <w:tc>
          <w:tcPr>
            <w:tcW w:w="2793" w:type="dxa"/>
            <w:noWrap w:val="0"/>
            <w:tcMar>
              <w:top w:w="0" w:type="dxa"/>
              <w:left w:w="108" w:type="dxa"/>
              <w:bottom w:w="0" w:type="dxa"/>
              <w:right w:w="108" w:type="dxa"/>
            </w:tcMar>
            <w:vAlign w:val="top"/>
          </w:tcPr>
          <w:p w14:paraId="385B8689">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1.体能训练的主要内容是充分发展与专项运动能力密切相关的力量、速度、耐力、柔韧等运动素质；主要包括体能发展的基本原理与方法、测量与评价体能水平的方法、体能锻炼计划制定的步骤与方法、有效控制体重与改善体形的方法等内容      </w:t>
            </w:r>
          </w:p>
          <w:p w14:paraId="33F4EF06">
            <w:pPr>
              <w:pStyle w:val="12"/>
              <w:spacing w:after="0" w:line="400" w:lineRule="exact"/>
              <w:ind w:firstLine="0" w:firstLineChars="0"/>
              <w:rPr>
                <w:rFonts w:hint="eastAsia"/>
                <w:color w:val="000000"/>
                <w:lang w:val="en-US" w:eastAsia="zh-CN"/>
              </w:rPr>
            </w:pPr>
            <w:r>
              <w:rPr>
                <w:rFonts w:hint="eastAsia"/>
                <w:color w:val="000000"/>
                <w:lang w:val="en-US" w:eastAsia="zh-CN"/>
              </w:rPr>
              <w:t>2.职业体能的内容是依据学生未来的工作岗位需求，有针对性地训练与发展特定体能</w:t>
            </w:r>
          </w:p>
          <w:p w14:paraId="7C157E8F">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3.健康教育包括健康的基本知识与技能，食品安全和合理营养，常见传染性和慢性非传染性疾病的预防，安全运动和应急避险，常见运动损伤的预防与处理，常见职业性疾病的预防与康复，环境、健康与体育锻炼的关系，了解性与生殖健康知识，提高心理健康水平和社会适应能力，反兴奋剂教育等方面的内容        </w:t>
            </w:r>
          </w:p>
        </w:tc>
        <w:tc>
          <w:tcPr>
            <w:tcW w:w="2793" w:type="dxa"/>
            <w:noWrap w:val="0"/>
            <w:tcMar>
              <w:top w:w="0" w:type="dxa"/>
              <w:left w:w="108" w:type="dxa"/>
              <w:bottom w:w="0" w:type="dxa"/>
              <w:right w:w="108" w:type="dxa"/>
            </w:tcMar>
            <w:vAlign w:val="top"/>
          </w:tcPr>
          <w:p w14:paraId="7D680A45">
            <w:pPr>
              <w:pStyle w:val="12"/>
              <w:spacing w:after="0" w:line="400" w:lineRule="exact"/>
              <w:ind w:firstLine="0" w:firstLineChars="0"/>
              <w:rPr>
                <w:rFonts w:hint="eastAsia"/>
                <w:color w:val="000000"/>
                <w:lang w:val="en-US" w:eastAsia="zh-CN"/>
              </w:rPr>
            </w:pPr>
            <w:r>
              <w:rPr>
                <w:rFonts w:hint="eastAsia"/>
                <w:color w:val="000000"/>
                <w:lang w:val="en-US" w:eastAsia="zh-CN"/>
              </w:rPr>
              <w:t>落实立德树人根本任务，遵循体育教学规律，始终以促进学科核心素养的形成和发展为主要目标。教学中要以身体练习为主，体现体育运动的实践性，要根据不同教学内容所蕴含的学科核心素养的侧重点，合理设计教学目标、教学方法、教学过程和教学评价，积极进行教学反思等，以达到教学目的和学业水平要求</w:t>
            </w:r>
          </w:p>
          <w:p w14:paraId="2F27D772">
            <w:pPr>
              <w:pStyle w:val="12"/>
              <w:spacing w:after="0" w:line="400" w:lineRule="exact"/>
              <w:ind w:firstLine="0" w:firstLineChars="0"/>
              <w:rPr>
                <w:rFonts w:hint="eastAsia"/>
                <w:color w:val="000000"/>
                <w:lang w:val="en-US" w:eastAsia="zh-CN"/>
              </w:rPr>
            </w:pPr>
            <w:r>
              <w:rPr>
                <w:rFonts w:hint="eastAsia"/>
                <w:color w:val="000000"/>
                <w:lang w:val="en-US" w:eastAsia="zh-CN"/>
              </w:rPr>
              <w:t>1.坚持立德树人，发挥体育独特的育人功能</w:t>
            </w:r>
          </w:p>
          <w:p w14:paraId="14B5F9A2">
            <w:pPr>
              <w:pStyle w:val="12"/>
              <w:spacing w:after="0" w:line="400" w:lineRule="exact"/>
              <w:ind w:firstLine="0" w:firstLineChars="0"/>
              <w:rPr>
                <w:rFonts w:hint="eastAsia"/>
                <w:color w:val="000000"/>
                <w:lang w:val="en-US" w:eastAsia="zh-CN"/>
              </w:rPr>
            </w:pPr>
            <w:r>
              <w:rPr>
                <w:rFonts w:hint="eastAsia"/>
                <w:color w:val="000000"/>
                <w:lang w:val="en-US" w:eastAsia="zh-CN"/>
              </w:rPr>
              <w:t>2.遵循体育教学规律，提高学生运动能力</w:t>
            </w:r>
          </w:p>
          <w:p w14:paraId="411B053D">
            <w:pPr>
              <w:pStyle w:val="12"/>
              <w:spacing w:after="0" w:line="400" w:lineRule="exact"/>
              <w:ind w:firstLine="0" w:firstLineChars="0"/>
              <w:rPr>
                <w:rFonts w:hint="eastAsia"/>
                <w:color w:val="000000"/>
                <w:lang w:val="en-US" w:eastAsia="zh-CN"/>
              </w:rPr>
            </w:pPr>
            <w:r>
              <w:rPr>
                <w:rFonts w:hint="eastAsia"/>
                <w:color w:val="000000"/>
                <w:lang w:val="en-US" w:eastAsia="zh-CN"/>
              </w:rPr>
              <w:t>3.把握课程结构，注重教学的整体设计</w:t>
            </w:r>
          </w:p>
          <w:p w14:paraId="00C3FFA7">
            <w:pPr>
              <w:pStyle w:val="12"/>
              <w:spacing w:after="0" w:line="400" w:lineRule="exact"/>
              <w:ind w:firstLine="0" w:firstLineChars="0"/>
              <w:rPr>
                <w:rFonts w:hint="eastAsia"/>
                <w:color w:val="000000"/>
                <w:lang w:val="en-US" w:eastAsia="zh-CN"/>
              </w:rPr>
            </w:pPr>
            <w:r>
              <w:rPr>
                <w:rFonts w:hint="eastAsia"/>
                <w:color w:val="000000"/>
                <w:lang w:val="en-US" w:eastAsia="zh-CN"/>
              </w:rPr>
              <w:t>4.强化职业教育特色，提高职业体能教学实践的针对性</w:t>
            </w:r>
          </w:p>
          <w:p w14:paraId="47466ED0">
            <w:pPr>
              <w:pStyle w:val="12"/>
              <w:spacing w:after="0" w:line="400" w:lineRule="exact"/>
              <w:ind w:firstLine="0" w:firstLineChars="0"/>
              <w:rPr>
                <w:rFonts w:hint="eastAsia"/>
                <w:color w:val="000000"/>
                <w:lang w:val="en-US" w:eastAsia="zh-CN"/>
              </w:rPr>
            </w:pPr>
            <w:r>
              <w:rPr>
                <w:rFonts w:hint="eastAsia"/>
                <w:color w:val="000000"/>
                <w:lang w:val="en-US" w:eastAsia="zh-CN"/>
              </w:rPr>
              <w:t>5.倡导多元的学习方式，培养学生自主学习能力</w:t>
            </w:r>
          </w:p>
        </w:tc>
      </w:tr>
      <w:tr w14:paraId="25D07B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498" w:type="dxa"/>
            <w:noWrap w:val="0"/>
            <w:tcMar>
              <w:top w:w="0" w:type="dxa"/>
              <w:left w:w="108" w:type="dxa"/>
              <w:bottom w:w="0" w:type="dxa"/>
              <w:right w:w="108" w:type="dxa"/>
            </w:tcMar>
            <w:vAlign w:val="center"/>
          </w:tcPr>
          <w:p w14:paraId="5F89AC7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1</w:t>
            </w:r>
            <w:r>
              <w:rPr>
                <w:rFonts w:hint="eastAsia" w:ascii="宋体" w:hAnsi="宋体" w:cs="宋体"/>
                <w:b/>
                <w:bCs/>
                <w:sz w:val="22"/>
                <w:szCs w:val="22"/>
                <w:lang w:val="en-US" w:bidi="zh-CN"/>
              </w:rPr>
              <w:t>4</w:t>
            </w:r>
          </w:p>
        </w:tc>
        <w:tc>
          <w:tcPr>
            <w:tcW w:w="670" w:type="dxa"/>
            <w:noWrap w:val="0"/>
            <w:tcMar>
              <w:top w:w="0" w:type="dxa"/>
              <w:left w:w="108" w:type="dxa"/>
              <w:bottom w:w="0" w:type="dxa"/>
              <w:right w:w="108" w:type="dxa"/>
            </w:tcMar>
            <w:vAlign w:val="center"/>
          </w:tcPr>
          <w:p w14:paraId="430A1431">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艺</w:t>
            </w:r>
          </w:p>
          <w:p w14:paraId="7AE5705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术</w:t>
            </w:r>
          </w:p>
        </w:tc>
        <w:tc>
          <w:tcPr>
            <w:tcW w:w="759" w:type="dxa"/>
            <w:noWrap w:val="0"/>
            <w:tcMar>
              <w:top w:w="0" w:type="dxa"/>
              <w:left w:w="108" w:type="dxa"/>
              <w:bottom w:w="0" w:type="dxa"/>
              <w:right w:w="108" w:type="dxa"/>
            </w:tcMar>
            <w:vAlign w:val="center"/>
          </w:tcPr>
          <w:p w14:paraId="7362D276">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6A96B80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583A5E4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22B3291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2AA17827">
            <w:pPr>
              <w:pStyle w:val="12"/>
              <w:spacing w:after="0" w:line="400" w:lineRule="exact"/>
              <w:ind w:firstLine="0" w:firstLineChars="0"/>
              <w:rPr>
                <w:rFonts w:hint="eastAsia"/>
                <w:color w:val="000000"/>
                <w:lang w:val="en-US" w:eastAsia="zh-CN"/>
              </w:rPr>
            </w:pPr>
            <w:r>
              <w:rPr>
                <w:rFonts w:hint="eastAsia"/>
                <w:color w:val="000000"/>
                <w:lang w:val="en-US" w:eastAsia="zh-CN"/>
              </w:rPr>
              <w:t>坚持落实立德树人根本任务，使学生通过艺术鉴赏与实践等活动，发展艺术感知、审美判断、创意表达和文化理解等艺术核心素养。</w:t>
            </w:r>
          </w:p>
          <w:p w14:paraId="70E79908">
            <w:pPr>
              <w:pStyle w:val="12"/>
              <w:spacing w:after="0" w:line="400" w:lineRule="exact"/>
              <w:ind w:firstLine="0" w:firstLineChars="0"/>
              <w:rPr>
                <w:rFonts w:hint="eastAsia"/>
                <w:color w:val="000000"/>
                <w:lang w:val="en-US" w:eastAsia="zh-CN"/>
              </w:rPr>
            </w:pPr>
            <w:r>
              <w:rPr>
                <w:rFonts w:hint="eastAsia"/>
                <w:color w:val="000000"/>
                <w:lang w:val="en-US" w:eastAsia="zh-CN"/>
              </w:rPr>
              <w:t>1.通过课程学习，参与艺术实践活动，掌握必备的艺术知识和表现技能。运用观赏、体验、联系、比较、讨论等方法，感受艺术作品的形象及情感表现，识别不同艺术的表现特征和风格特点，体会不同地域、不同时代艺术的风采</w:t>
            </w:r>
          </w:p>
          <w:p w14:paraId="734C2115">
            <w:pPr>
              <w:pStyle w:val="12"/>
              <w:spacing w:after="0" w:line="400" w:lineRule="exact"/>
              <w:ind w:firstLine="0" w:firstLineChars="0"/>
              <w:rPr>
                <w:rFonts w:hint="eastAsia"/>
                <w:color w:val="000000"/>
                <w:lang w:val="en-US" w:eastAsia="zh-CN"/>
              </w:rPr>
            </w:pPr>
            <w:r>
              <w:rPr>
                <w:rFonts w:hint="eastAsia"/>
                <w:color w:val="000000"/>
                <w:lang w:val="en-US" w:eastAsia="zh-CN"/>
              </w:rPr>
              <w:t>2.结合艺术情境，依据艺术原理和其他知识对艺术作品和现实中的审美对象进行描述、分析、解释和判断，丰富审美经验，增强审美理解，提高审美判断能力，陶冶道德情操，塑造美好心灵，形成健康的审美情趣；</w:t>
            </w:r>
          </w:p>
          <w:p w14:paraId="77BC744A">
            <w:pPr>
              <w:pStyle w:val="12"/>
              <w:spacing w:after="0" w:line="400" w:lineRule="exact"/>
              <w:ind w:firstLine="0" w:firstLineChars="0"/>
              <w:rPr>
                <w:rFonts w:hint="eastAsia"/>
                <w:color w:val="000000"/>
                <w:lang w:val="en-US" w:eastAsia="zh-CN"/>
              </w:rPr>
            </w:pPr>
            <w:r>
              <w:rPr>
                <w:rFonts w:hint="eastAsia"/>
                <w:color w:val="000000"/>
                <w:lang w:val="en-US" w:eastAsia="zh-CN"/>
              </w:rPr>
              <w:t>3.根据一个主题或一项任务，运用特定媒介、材料和艺术表现手段或方法进行创意表达，尝试解决学习、工作和生活中的问题，美化生活，具有创新意识与表现能力</w:t>
            </w:r>
          </w:p>
          <w:p w14:paraId="0F61904C">
            <w:pPr>
              <w:pStyle w:val="12"/>
              <w:spacing w:after="0" w:line="400" w:lineRule="exact"/>
              <w:ind w:firstLine="0" w:firstLineChars="0"/>
              <w:rPr>
                <w:rFonts w:hint="eastAsia"/>
                <w:color w:val="000000"/>
                <w:lang w:val="en-US" w:eastAsia="zh-CN"/>
              </w:rPr>
            </w:pPr>
            <w:r>
              <w:rPr>
                <w:rFonts w:hint="eastAsia"/>
                <w:color w:val="000000"/>
                <w:lang w:val="en-US" w:eastAsia="zh-CN"/>
              </w:rPr>
              <w:t>4.从文化的角度分析和理解作品，认识文化与艺术的关系。了解中国文化的源远流长和博大精深，热爱中华优秀文化，增进文化认同，坚定文化自信，尊重人类文化的多样性</w:t>
            </w:r>
          </w:p>
        </w:tc>
        <w:tc>
          <w:tcPr>
            <w:tcW w:w="2793" w:type="dxa"/>
            <w:noWrap w:val="0"/>
            <w:tcMar>
              <w:top w:w="0" w:type="dxa"/>
              <w:left w:w="108" w:type="dxa"/>
              <w:bottom w:w="0" w:type="dxa"/>
              <w:right w:w="108" w:type="dxa"/>
            </w:tcMar>
            <w:vAlign w:val="top"/>
          </w:tcPr>
          <w:p w14:paraId="299BE1BA">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1.学生通过聆听中外经典音乐作品，参与音乐实践活动，学习有关知识和技能，认识音乐的基本功能与作用   </w:t>
            </w:r>
          </w:p>
          <w:p w14:paraId="2FAFE2DE">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2.学生通过观察、体验、赏析、评判等活动，学习美术知识和技能， 欣赏美术作品，了解作品主题，感悟作品情感，理解作品内涵        </w:t>
            </w:r>
          </w:p>
          <w:p w14:paraId="416BAD98">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3.了解声乐基础知识，掌握歌唱基本方法，感受不同形式声乐作品的风格特点， 理解作品艺术内涵与表现要求       </w:t>
            </w:r>
          </w:p>
          <w:p w14:paraId="212004D3">
            <w:pPr>
              <w:pStyle w:val="12"/>
              <w:spacing w:after="0" w:line="400" w:lineRule="exact"/>
              <w:ind w:firstLine="0" w:firstLineChars="0"/>
              <w:rPr>
                <w:rFonts w:hint="eastAsia"/>
                <w:color w:val="000000"/>
                <w:lang w:val="en-US" w:eastAsia="zh-CN"/>
              </w:rPr>
            </w:pPr>
            <w:r>
              <w:rPr>
                <w:rFonts w:hint="eastAsia"/>
                <w:color w:val="000000"/>
                <w:lang w:val="en-US" w:eastAsia="zh-CN"/>
              </w:rPr>
              <w:t>4.通过了解相关设计信息，赏析优秀设计作品，认识设计的社会作用和文化功能；</w:t>
            </w:r>
          </w:p>
          <w:p w14:paraId="49F1ADED">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5.了解中国书画基础知识与技法，熟悉中国书画的大致分类         </w:t>
            </w:r>
          </w:p>
          <w:p w14:paraId="2387AB60">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6.了解中国传统工艺品的材质、造型、色彩和制作方法，加深对中国传统文化的认知；运用其基本造型规律和制作技艺，制作工艺产品，传承技术技艺，培育工匠精神        </w:t>
            </w:r>
          </w:p>
          <w:p w14:paraId="2E58BB7A">
            <w:pPr>
              <w:pStyle w:val="12"/>
              <w:spacing w:after="0" w:line="400" w:lineRule="exact"/>
              <w:ind w:firstLine="0" w:firstLineChars="0"/>
              <w:rPr>
                <w:rFonts w:hint="eastAsia"/>
                <w:color w:val="000000"/>
                <w:lang w:val="en-US" w:eastAsia="zh-CN"/>
              </w:rPr>
            </w:pPr>
            <w:r>
              <w:rPr>
                <w:rFonts w:hint="eastAsia"/>
                <w:color w:val="000000"/>
                <w:lang w:val="en-US" w:eastAsia="zh-CN"/>
              </w:rPr>
              <w:t xml:space="preserve">7.戏剧是通过演员表演故事来反映社会生活中的各种冲突的艺术形式，是以表演艺术为中心的文学、表演、音乐、美术与舞蹈等艺术的综合；了解戏剧艺术的基本要素和一般规律，认识不同戏剧种类的主要特点，理解社会、历史和文化背景与戏剧作品的关系，积累表演经验     </w:t>
            </w:r>
          </w:p>
        </w:tc>
        <w:tc>
          <w:tcPr>
            <w:tcW w:w="2793" w:type="dxa"/>
            <w:noWrap w:val="0"/>
            <w:tcMar>
              <w:top w:w="0" w:type="dxa"/>
              <w:left w:w="108" w:type="dxa"/>
              <w:bottom w:w="0" w:type="dxa"/>
              <w:right w:w="108" w:type="dxa"/>
            </w:tcMar>
            <w:vAlign w:val="top"/>
          </w:tcPr>
          <w:p w14:paraId="5AD178D8">
            <w:pPr>
              <w:pStyle w:val="12"/>
              <w:spacing w:after="0" w:line="400" w:lineRule="exact"/>
              <w:ind w:firstLine="0" w:firstLineChars="0"/>
              <w:rPr>
                <w:rFonts w:hint="eastAsia"/>
                <w:color w:val="000000"/>
                <w:lang w:val="en-US" w:eastAsia="zh-CN"/>
              </w:rPr>
            </w:pPr>
            <w:r>
              <w:rPr>
                <w:rFonts w:hint="eastAsia"/>
                <w:color w:val="000000"/>
                <w:lang w:val="en-US" w:eastAsia="zh-CN"/>
              </w:rPr>
              <w:t>落实课程目标，培养学生艺术学科核心素养的重要载体应加强课程研究，按照本课程标准，结合专业和学生特点，选择教学内容，制定教学目标，采取有效的教学策略，帮助学生培育艺术学科核心素养、达成学业目标</w:t>
            </w:r>
          </w:p>
          <w:p w14:paraId="122CF387">
            <w:pPr>
              <w:pStyle w:val="12"/>
              <w:spacing w:after="0" w:line="400" w:lineRule="exact"/>
              <w:ind w:firstLine="0" w:firstLineChars="0"/>
              <w:rPr>
                <w:rFonts w:hint="eastAsia"/>
                <w:color w:val="000000"/>
                <w:lang w:val="en-US" w:eastAsia="zh-CN"/>
              </w:rPr>
            </w:pPr>
            <w:r>
              <w:rPr>
                <w:rFonts w:hint="eastAsia"/>
                <w:color w:val="000000"/>
                <w:lang w:val="en-US" w:eastAsia="zh-CN"/>
              </w:rPr>
              <w:t>1.准确理解艺术学科核心素养，科学制定教学目标。</w:t>
            </w:r>
          </w:p>
          <w:p w14:paraId="55A1B07A">
            <w:pPr>
              <w:pStyle w:val="12"/>
              <w:spacing w:after="0" w:line="400" w:lineRule="exact"/>
              <w:ind w:firstLine="0" w:firstLineChars="0"/>
              <w:rPr>
                <w:rFonts w:hint="eastAsia"/>
                <w:color w:val="000000"/>
                <w:lang w:val="en-US" w:eastAsia="zh-CN"/>
              </w:rPr>
            </w:pPr>
            <w:r>
              <w:rPr>
                <w:rFonts w:hint="eastAsia"/>
                <w:color w:val="000000"/>
                <w:lang w:val="en-US" w:eastAsia="zh-CN"/>
              </w:rPr>
              <w:t>2.深入分析艺术课程结构，内容，加强课程衔接整合</w:t>
            </w:r>
          </w:p>
          <w:p w14:paraId="2709414C">
            <w:pPr>
              <w:pStyle w:val="12"/>
              <w:spacing w:after="0" w:line="400" w:lineRule="exact"/>
              <w:ind w:firstLine="0" w:firstLineChars="0"/>
              <w:rPr>
                <w:rFonts w:hint="eastAsia"/>
                <w:color w:val="000000"/>
                <w:lang w:val="en-US" w:eastAsia="zh-CN"/>
              </w:rPr>
            </w:pPr>
            <w:r>
              <w:rPr>
                <w:rFonts w:hint="eastAsia"/>
                <w:color w:val="000000"/>
                <w:lang w:val="en-US" w:eastAsia="zh-CN"/>
              </w:rPr>
              <w:t>3.遵循身心发展和学习规律，精心设计组织教学</w:t>
            </w:r>
          </w:p>
          <w:p w14:paraId="2F5BB5F0">
            <w:pPr>
              <w:pStyle w:val="12"/>
              <w:spacing w:after="0" w:line="400" w:lineRule="exact"/>
              <w:ind w:firstLine="0" w:firstLineChars="0"/>
              <w:rPr>
                <w:rFonts w:hint="eastAsia"/>
                <w:color w:val="000000"/>
                <w:lang w:val="en-US" w:eastAsia="zh-CN"/>
              </w:rPr>
            </w:pPr>
            <w:r>
              <w:rPr>
                <w:rFonts w:hint="eastAsia"/>
                <w:color w:val="000000"/>
                <w:lang w:val="en-US" w:eastAsia="zh-CN"/>
              </w:rPr>
              <w:t>4.积极适应学生职业发展需要，体现职业教育特色</w:t>
            </w:r>
          </w:p>
        </w:tc>
      </w:tr>
      <w:tr w14:paraId="5E0E30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498" w:type="dxa"/>
            <w:noWrap w:val="0"/>
            <w:tcMar>
              <w:top w:w="0" w:type="dxa"/>
              <w:left w:w="108" w:type="dxa"/>
              <w:bottom w:w="0" w:type="dxa"/>
              <w:right w:w="108" w:type="dxa"/>
            </w:tcMar>
            <w:vAlign w:val="center"/>
          </w:tcPr>
          <w:p w14:paraId="104EC6E0">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1</w:t>
            </w:r>
            <w:r>
              <w:rPr>
                <w:rFonts w:hint="eastAsia" w:ascii="宋体" w:hAnsi="宋体" w:cs="宋体"/>
                <w:b/>
                <w:bCs/>
                <w:sz w:val="22"/>
                <w:szCs w:val="22"/>
                <w:lang w:val="en-US" w:bidi="zh-CN"/>
              </w:rPr>
              <w:t>5</w:t>
            </w:r>
          </w:p>
        </w:tc>
        <w:tc>
          <w:tcPr>
            <w:tcW w:w="670" w:type="dxa"/>
            <w:noWrap w:val="0"/>
            <w:tcMar>
              <w:top w:w="0" w:type="dxa"/>
              <w:left w:w="108" w:type="dxa"/>
              <w:bottom w:w="0" w:type="dxa"/>
              <w:right w:w="108" w:type="dxa"/>
            </w:tcMar>
            <w:vAlign w:val="center"/>
          </w:tcPr>
          <w:p w14:paraId="481F26F5">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劳</w:t>
            </w:r>
          </w:p>
          <w:p w14:paraId="69A9C298">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动</w:t>
            </w:r>
          </w:p>
          <w:p w14:paraId="542036B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教</w:t>
            </w:r>
          </w:p>
          <w:p w14:paraId="4803E48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育</w:t>
            </w:r>
          </w:p>
        </w:tc>
        <w:tc>
          <w:tcPr>
            <w:tcW w:w="759" w:type="dxa"/>
            <w:noWrap w:val="0"/>
            <w:tcMar>
              <w:top w:w="0" w:type="dxa"/>
              <w:left w:w="108" w:type="dxa"/>
              <w:bottom w:w="0" w:type="dxa"/>
              <w:right w:w="108" w:type="dxa"/>
            </w:tcMar>
            <w:vAlign w:val="center"/>
          </w:tcPr>
          <w:p w14:paraId="4E0FEBF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227BEEF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02DDB33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4BD2BF08">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2C81F982">
            <w:pPr>
              <w:pStyle w:val="12"/>
              <w:spacing w:after="0" w:line="400" w:lineRule="exact"/>
              <w:ind w:firstLine="0" w:firstLineChars="0"/>
              <w:rPr>
                <w:rFonts w:hint="eastAsia"/>
                <w:color w:val="000000"/>
                <w:lang w:val="en-US" w:eastAsia="zh-CN"/>
              </w:rPr>
            </w:pPr>
            <w:r>
              <w:rPr>
                <w:rFonts w:hint="eastAsia"/>
                <w:color w:val="000000"/>
                <w:lang w:val="en-US" w:eastAsia="zh-CN"/>
              </w:rPr>
              <w:t>通过《劳动教育》课程，帮助学生获得丰富的实践体验，培养学生的主人翁意识、专业精神、职业精神和工匠精神，做有理想、有本领、有担当的时代新人。</w:t>
            </w:r>
          </w:p>
        </w:tc>
        <w:tc>
          <w:tcPr>
            <w:tcW w:w="2793" w:type="dxa"/>
            <w:noWrap w:val="0"/>
            <w:tcMar>
              <w:top w:w="0" w:type="dxa"/>
              <w:left w:w="108" w:type="dxa"/>
              <w:bottom w:w="0" w:type="dxa"/>
              <w:right w:w="108" w:type="dxa"/>
            </w:tcMar>
            <w:vAlign w:val="top"/>
          </w:tcPr>
          <w:p w14:paraId="3E4337B8">
            <w:pPr>
              <w:pStyle w:val="12"/>
              <w:spacing w:after="0" w:line="400" w:lineRule="exact"/>
              <w:ind w:firstLine="0" w:firstLineChars="0"/>
              <w:rPr>
                <w:rFonts w:hint="eastAsia"/>
                <w:color w:val="000000"/>
                <w:lang w:val="en-US" w:eastAsia="zh-CN"/>
              </w:rPr>
            </w:pPr>
            <w:r>
              <w:rPr>
                <w:rFonts w:hint="eastAsia"/>
                <w:color w:val="000000"/>
                <w:lang w:val="en-US" w:eastAsia="zh-CN"/>
              </w:rPr>
              <w:t>培养学生分享、尊重与合作的精神；使学生养成实事求是的科学态度，培养学生的服务意识与奉献精神、社会责任心与使命感。在实践中能够掌握劳动精神、劳模精神、工匠精神，了解新时代劳动特质，会沟通协调，开展团队合作，崇尚劳动，热爱一线劳动，珍惜劳动成果，形成劳动习惯</w:t>
            </w:r>
          </w:p>
        </w:tc>
        <w:tc>
          <w:tcPr>
            <w:tcW w:w="2793" w:type="dxa"/>
            <w:noWrap w:val="0"/>
            <w:tcMar>
              <w:top w:w="0" w:type="dxa"/>
              <w:left w:w="108" w:type="dxa"/>
              <w:bottom w:w="0" w:type="dxa"/>
              <w:right w:w="108" w:type="dxa"/>
            </w:tcMar>
            <w:vAlign w:val="top"/>
          </w:tcPr>
          <w:p w14:paraId="771E291C">
            <w:pPr>
              <w:pStyle w:val="12"/>
              <w:spacing w:after="0" w:line="400" w:lineRule="exact"/>
              <w:ind w:firstLine="0" w:firstLineChars="0"/>
              <w:rPr>
                <w:rFonts w:hint="eastAsia"/>
                <w:color w:val="000000"/>
                <w:lang w:val="en-US" w:eastAsia="zh-CN"/>
              </w:rPr>
            </w:pPr>
            <w:r>
              <w:rPr>
                <w:rFonts w:hint="eastAsia"/>
                <w:color w:val="000000"/>
                <w:lang w:val="en-US" w:eastAsia="zh-CN"/>
              </w:rPr>
              <w:t>1.劳动教育要从保障社会主义教育性质这个角度去实施。</w:t>
            </w:r>
          </w:p>
          <w:p w14:paraId="71528113">
            <w:pPr>
              <w:pStyle w:val="12"/>
              <w:spacing w:after="0" w:line="400" w:lineRule="exact"/>
              <w:ind w:firstLine="0" w:firstLineChars="0"/>
              <w:rPr>
                <w:rFonts w:hint="eastAsia"/>
                <w:color w:val="000000"/>
                <w:lang w:val="en-US" w:eastAsia="zh-CN"/>
              </w:rPr>
            </w:pPr>
            <w:r>
              <w:rPr>
                <w:rFonts w:hint="eastAsia"/>
                <w:color w:val="000000"/>
                <w:lang w:val="en-US" w:eastAsia="zh-CN"/>
              </w:rPr>
              <w:t>2.劳动教育要从学生的健康人格成长这个角度来实施。</w:t>
            </w:r>
          </w:p>
          <w:p w14:paraId="491B1F71">
            <w:pPr>
              <w:pStyle w:val="12"/>
              <w:spacing w:after="0" w:line="400" w:lineRule="exact"/>
              <w:ind w:firstLine="0" w:firstLineChars="0"/>
              <w:rPr>
                <w:rFonts w:hint="eastAsia"/>
                <w:color w:val="000000"/>
                <w:lang w:val="en-US" w:eastAsia="zh-CN"/>
              </w:rPr>
            </w:pPr>
            <w:r>
              <w:rPr>
                <w:rFonts w:hint="eastAsia"/>
                <w:color w:val="000000"/>
                <w:lang w:val="en-US" w:eastAsia="zh-CN"/>
              </w:rPr>
              <w:t>3.高度重视劳动教育，教师的教育观念要跟上去。要保障社会的良性发展，有良知、有责任感的教育工作者，就应该责无旁贷、高度重视劳动教育</w:t>
            </w:r>
          </w:p>
        </w:tc>
      </w:tr>
      <w:tr w14:paraId="412F93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369" w:hRule="atLeast"/>
          <w:jc w:val="center"/>
        </w:trPr>
        <w:tc>
          <w:tcPr>
            <w:tcW w:w="498" w:type="dxa"/>
            <w:noWrap w:val="0"/>
            <w:tcMar>
              <w:top w:w="0" w:type="dxa"/>
              <w:left w:w="108" w:type="dxa"/>
              <w:bottom w:w="0" w:type="dxa"/>
              <w:right w:w="108" w:type="dxa"/>
            </w:tcMar>
            <w:vAlign w:val="center"/>
          </w:tcPr>
          <w:p w14:paraId="73CCB6CC">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16</w:t>
            </w:r>
          </w:p>
        </w:tc>
        <w:tc>
          <w:tcPr>
            <w:tcW w:w="670" w:type="dxa"/>
            <w:noWrap w:val="0"/>
            <w:tcMar>
              <w:top w:w="0" w:type="dxa"/>
              <w:left w:w="108" w:type="dxa"/>
              <w:bottom w:w="0" w:type="dxa"/>
              <w:right w:w="108" w:type="dxa"/>
            </w:tcMar>
            <w:vAlign w:val="center"/>
          </w:tcPr>
          <w:p w14:paraId="3D42BCAE">
            <w:pPr>
              <w:pStyle w:val="12"/>
              <w:spacing w:after="0" w:line="400" w:lineRule="exact"/>
              <w:ind w:firstLine="0" w:firstLineChars="0"/>
              <w:jc w:val="center"/>
              <w:rPr>
                <w:rFonts w:hint="eastAsia"/>
                <w:b/>
                <w:bCs/>
                <w:color w:val="000000"/>
                <w:lang w:val="en-US" w:eastAsia="zh-CN"/>
              </w:rPr>
            </w:pPr>
          </w:p>
          <w:p w14:paraId="63CC5A0B">
            <w:pPr>
              <w:pStyle w:val="12"/>
              <w:spacing w:after="0" w:line="400" w:lineRule="exact"/>
              <w:ind w:firstLine="0" w:firstLineChars="0"/>
              <w:jc w:val="center"/>
              <w:rPr>
                <w:b/>
                <w:bCs/>
                <w:color w:val="000000"/>
                <w:lang w:val="en-US" w:eastAsia="zh-CN"/>
              </w:rPr>
            </w:pPr>
            <w:r>
              <w:rPr>
                <w:rFonts w:hint="eastAsia"/>
                <w:b/>
                <w:bCs/>
                <w:color w:val="000000"/>
                <w:lang w:val="en-US" w:eastAsia="zh-CN"/>
              </w:rPr>
              <w:t>党</w:t>
            </w:r>
          </w:p>
          <w:p w14:paraId="62491E2E">
            <w:pPr>
              <w:pStyle w:val="12"/>
              <w:spacing w:after="0" w:line="400" w:lineRule="exact"/>
              <w:ind w:firstLine="0" w:firstLineChars="0"/>
              <w:jc w:val="center"/>
              <w:rPr>
                <w:b/>
                <w:bCs/>
                <w:color w:val="000000"/>
                <w:lang w:val="en-US" w:eastAsia="zh-CN"/>
              </w:rPr>
            </w:pPr>
            <w:r>
              <w:rPr>
                <w:rFonts w:hint="eastAsia"/>
                <w:b/>
                <w:bCs/>
                <w:color w:val="000000"/>
                <w:lang w:val="en-US" w:eastAsia="zh-CN"/>
              </w:rPr>
              <w:t>史</w:t>
            </w:r>
          </w:p>
          <w:p w14:paraId="37B80B7B">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国</w:t>
            </w:r>
          </w:p>
          <w:p w14:paraId="61C5930B">
            <w:pPr>
              <w:pStyle w:val="12"/>
              <w:spacing w:after="0" w:line="400" w:lineRule="exact"/>
              <w:ind w:firstLine="0" w:firstLineChars="0"/>
              <w:jc w:val="center"/>
              <w:rPr>
                <w:b/>
                <w:bCs/>
                <w:color w:val="000000"/>
                <w:lang w:val="en-US" w:eastAsia="zh-CN"/>
              </w:rPr>
            </w:pPr>
            <w:r>
              <w:rPr>
                <w:rFonts w:hint="eastAsia"/>
                <w:b/>
                <w:bCs/>
                <w:color w:val="000000"/>
                <w:lang w:val="en-US" w:eastAsia="zh-CN"/>
              </w:rPr>
              <w:t>史</w:t>
            </w:r>
          </w:p>
          <w:p w14:paraId="00CBC781">
            <w:pPr>
              <w:pStyle w:val="12"/>
              <w:spacing w:after="0" w:line="400" w:lineRule="exact"/>
              <w:ind w:firstLine="0" w:firstLineChars="0"/>
              <w:jc w:val="center"/>
              <w:rPr>
                <w:rFonts w:hint="eastAsia"/>
                <w:b/>
                <w:bCs/>
                <w:color w:val="000000"/>
                <w:lang w:val="en-US" w:eastAsia="zh-CN"/>
              </w:rPr>
            </w:pPr>
          </w:p>
        </w:tc>
        <w:tc>
          <w:tcPr>
            <w:tcW w:w="759" w:type="dxa"/>
            <w:noWrap w:val="0"/>
            <w:tcMar>
              <w:top w:w="0" w:type="dxa"/>
              <w:left w:w="108" w:type="dxa"/>
              <w:bottom w:w="0" w:type="dxa"/>
              <w:right w:w="108" w:type="dxa"/>
            </w:tcMar>
            <w:vAlign w:val="center"/>
          </w:tcPr>
          <w:p w14:paraId="51EA6E25">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选</w:t>
            </w:r>
          </w:p>
          <w:p w14:paraId="5F7832A5">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修</w:t>
            </w:r>
          </w:p>
          <w:p w14:paraId="3A24C3AA">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课</w:t>
            </w:r>
          </w:p>
          <w:p w14:paraId="4B8C6AE6">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程</w:t>
            </w:r>
          </w:p>
        </w:tc>
        <w:tc>
          <w:tcPr>
            <w:tcW w:w="2793" w:type="dxa"/>
            <w:noWrap w:val="0"/>
            <w:tcMar>
              <w:top w:w="0" w:type="dxa"/>
              <w:left w:w="108" w:type="dxa"/>
              <w:bottom w:w="0" w:type="dxa"/>
              <w:right w:w="108" w:type="dxa"/>
            </w:tcMar>
            <w:vAlign w:val="top"/>
          </w:tcPr>
          <w:p w14:paraId="3B2777C8">
            <w:pPr>
              <w:pStyle w:val="12"/>
              <w:spacing w:after="0" w:line="400" w:lineRule="exact"/>
              <w:ind w:firstLine="0" w:firstLineChars="0"/>
              <w:rPr>
                <w:rFonts w:hint="eastAsia"/>
                <w:color w:val="000000"/>
                <w:lang w:val="en-US" w:eastAsia="zh-CN"/>
              </w:rPr>
            </w:pPr>
            <w:r>
              <w:rPr>
                <w:rFonts w:hint="eastAsia"/>
                <w:color w:val="000000"/>
                <w:lang w:val="en-US" w:eastAsia="zh-CN"/>
              </w:rPr>
              <w:t>落实立德树人根本任务，通过《中国共产党党史》课程的学习，让学生掌握中国共产党发展历程中的必备知识，培育和发展学生的党史学科核心素养。</w:t>
            </w:r>
            <w:r>
              <w:rPr>
                <w:color w:val="000000"/>
                <w:lang w:val="en-US" w:eastAsia="zh-CN"/>
              </w:rPr>
              <w:t>助力学生在党史学习中感悟真理、坚定信念、健全人格、磨砺意志，使学生在历史认知、思想境界和精神风貌三方面实现全面提升</w:t>
            </w:r>
          </w:p>
        </w:tc>
        <w:tc>
          <w:tcPr>
            <w:tcW w:w="2793" w:type="dxa"/>
            <w:noWrap w:val="0"/>
            <w:tcMar>
              <w:top w:w="0" w:type="dxa"/>
              <w:left w:w="108" w:type="dxa"/>
              <w:bottom w:w="0" w:type="dxa"/>
              <w:right w:w="108" w:type="dxa"/>
            </w:tcMar>
            <w:vAlign w:val="top"/>
          </w:tcPr>
          <w:p w14:paraId="32C09798">
            <w:pPr>
              <w:pStyle w:val="12"/>
              <w:spacing w:after="0" w:line="400" w:lineRule="exact"/>
              <w:ind w:firstLine="0" w:firstLineChars="0"/>
              <w:rPr>
                <w:rFonts w:hint="eastAsia"/>
                <w:color w:val="000000"/>
                <w:lang w:val="en-US" w:eastAsia="zh-CN"/>
              </w:rPr>
            </w:pPr>
            <w:r>
              <w:rPr>
                <w:color w:val="000000"/>
                <w:lang w:val="en-US" w:eastAsia="zh-CN"/>
              </w:rPr>
              <w:t>学会系统学习党史的方法，深入了解党的重大历史事件、重要理论成果等，提升对党史的认知水平，增强政治理论素养；树立正确的历史观、价值观，掌握与党史相关的重要知识以及在职业发展中所需的政治素养和道德准则，形成积极向上、爱国爱党的思想观念；遵循党的精神指引，传承红色基因，发扬艰苦奋斗、勇于担当等党的优良传统，塑造忠诚于党、有社会责任感的良好品格，增强使命意识、纪律意识和集体意识</w:t>
            </w:r>
          </w:p>
        </w:tc>
        <w:tc>
          <w:tcPr>
            <w:tcW w:w="2793" w:type="dxa"/>
            <w:noWrap w:val="0"/>
            <w:tcMar>
              <w:top w:w="0" w:type="dxa"/>
              <w:left w:w="108" w:type="dxa"/>
              <w:bottom w:w="0" w:type="dxa"/>
              <w:right w:w="108" w:type="dxa"/>
            </w:tcMar>
            <w:vAlign w:val="top"/>
          </w:tcPr>
          <w:p w14:paraId="6D5E5CFA">
            <w:pPr>
              <w:pStyle w:val="12"/>
              <w:spacing w:after="0" w:line="400" w:lineRule="exact"/>
              <w:ind w:firstLine="0" w:firstLineChars="0"/>
              <w:rPr>
                <w:rFonts w:hint="eastAsia"/>
                <w:color w:val="000000"/>
                <w:lang w:val="en-US" w:eastAsia="zh-CN"/>
              </w:rPr>
            </w:pPr>
            <w:r>
              <w:rPr>
                <w:color w:val="000000"/>
                <w:lang w:val="en-US" w:eastAsia="zh-CN"/>
              </w:rPr>
              <w:t>落实课程目标</w:t>
            </w:r>
            <w:r>
              <w:rPr>
                <w:rFonts w:hint="eastAsia"/>
                <w:color w:val="000000"/>
                <w:lang w:val="en-US" w:eastAsia="zh-CN"/>
              </w:rPr>
              <w:t>，</w:t>
            </w:r>
            <w:r>
              <w:rPr>
                <w:color w:val="000000"/>
                <w:lang w:val="en-US" w:eastAsia="zh-CN"/>
              </w:rPr>
              <w:t>紧密结合专业特色以及学生的实际情况，合理挑选教学内容，精准制定教学目标，运用行之有效的教学策略，助力学生培育党史学科核心素养、顺利达成学业目标</w:t>
            </w:r>
          </w:p>
          <w:p w14:paraId="01A88F47">
            <w:pPr>
              <w:pStyle w:val="12"/>
              <w:spacing w:after="0" w:line="400" w:lineRule="exact"/>
              <w:ind w:firstLine="0" w:firstLineChars="0"/>
              <w:rPr>
                <w:rFonts w:hint="eastAsia"/>
                <w:color w:val="000000"/>
                <w:lang w:val="en-US" w:eastAsia="zh-CN"/>
              </w:rPr>
            </w:pPr>
            <w:r>
              <w:rPr>
                <w:rFonts w:hint="eastAsia"/>
                <w:color w:val="000000"/>
                <w:lang w:val="en-US" w:eastAsia="zh-CN"/>
              </w:rPr>
              <w:t>1.</w:t>
            </w:r>
            <w:r>
              <w:rPr>
                <w:color w:val="000000"/>
                <w:lang w:val="en-US" w:eastAsia="zh-CN"/>
              </w:rPr>
              <w:t>精准把握党史学科核心素养内涵，科学合理地制定教学目标</w:t>
            </w:r>
          </w:p>
          <w:p w14:paraId="67B3A55D">
            <w:pPr>
              <w:pStyle w:val="12"/>
              <w:spacing w:after="0" w:line="400" w:lineRule="exact"/>
              <w:ind w:firstLine="0" w:firstLineChars="0"/>
              <w:rPr>
                <w:color w:val="000000"/>
                <w:lang w:val="en-US" w:eastAsia="zh-CN"/>
              </w:rPr>
            </w:pPr>
            <w:r>
              <w:rPr>
                <w:rFonts w:hint="eastAsia"/>
                <w:color w:val="000000"/>
                <w:lang w:val="en-US" w:eastAsia="zh-CN"/>
              </w:rPr>
              <w:t>2.</w:t>
            </w:r>
            <w:r>
              <w:rPr>
                <w:color w:val="000000"/>
                <w:lang w:val="en-US" w:eastAsia="zh-CN"/>
              </w:rPr>
              <w:t>深入剖析党史课程结构与内容，积极推动课程的衔接与整合</w:t>
            </w:r>
          </w:p>
          <w:p w14:paraId="69EFBA12">
            <w:pPr>
              <w:pStyle w:val="12"/>
              <w:spacing w:after="0" w:line="400" w:lineRule="exact"/>
              <w:ind w:firstLine="0" w:firstLineChars="0"/>
              <w:rPr>
                <w:rFonts w:hint="eastAsia"/>
                <w:color w:val="000000"/>
                <w:lang w:val="en-US" w:eastAsia="zh-CN"/>
              </w:rPr>
            </w:pPr>
            <w:r>
              <w:rPr>
                <w:rFonts w:hint="eastAsia"/>
                <w:color w:val="000000"/>
                <w:lang w:val="en-US" w:eastAsia="zh-CN"/>
              </w:rPr>
              <w:t>3.</w:t>
            </w:r>
            <w:r>
              <w:rPr>
                <w:color w:val="000000"/>
                <w:lang w:val="en-US" w:eastAsia="zh-CN"/>
              </w:rPr>
              <w:t xml:space="preserve"> 严格遵循学生身心发展和学习规律，精心设计与组织教学活动</w:t>
            </w:r>
          </w:p>
          <w:p w14:paraId="3AF95562">
            <w:pPr>
              <w:pStyle w:val="12"/>
              <w:spacing w:after="0" w:line="400" w:lineRule="exact"/>
              <w:ind w:firstLine="0" w:firstLineChars="0"/>
              <w:rPr>
                <w:rFonts w:hint="eastAsia"/>
                <w:color w:val="000000"/>
                <w:lang w:val="en-US" w:eastAsia="zh-CN"/>
              </w:rPr>
            </w:pPr>
            <w:r>
              <w:rPr>
                <w:rFonts w:hint="eastAsia"/>
                <w:color w:val="000000"/>
                <w:lang w:val="en-US" w:eastAsia="zh-CN"/>
              </w:rPr>
              <w:t>4.</w:t>
            </w:r>
            <w:r>
              <w:rPr>
                <w:color w:val="000000"/>
                <w:lang w:val="en-US" w:eastAsia="zh-CN"/>
              </w:rPr>
              <w:t>积极顺应学生职业发展需求，充分彰显职业教育特色</w:t>
            </w:r>
          </w:p>
        </w:tc>
      </w:tr>
      <w:tr w14:paraId="08E6A9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369" w:hRule="atLeast"/>
          <w:jc w:val="center"/>
        </w:trPr>
        <w:tc>
          <w:tcPr>
            <w:tcW w:w="498" w:type="dxa"/>
            <w:noWrap w:val="0"/>
            <w:tcMar>
              <w:top w:w="0" w:type="dxa"/>
              <w:left w:w="108" w:type="dxa"/>
              <w:bottom w:w="0" w:type="dxa"/>
              <w:right w:w="108" w:type="dxa"/>
            </w:tcMar>
            <w:vAlign w:val="center"/>
          </w:tcPr>
          <w:p w14:paraId="055FFA8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1</w:t>
            </w:r>
            <w:r>
              <w:rPr>
                <w:rFonts w:hint="eastAsia" w:ascii="宋体" w:hAnsi="宋体" w:cs="宋体"/>
                <w:b/>
                <w:bCs/>
                <w:sz w:val="22"/>
                <w:szCs w:val="22"/>
                <w:lang w:val="en-US" w:bidi="zh-CN"/>
              </w:rPr>
              <w:t>7</w:t>
            </w:r>
          </w:p>
        </w:tc>
        <w:tc>
          <w:tcPr>
            <w:tcW w:w="670" w:type="dxa"/>
            <w:noWrap w:val="0"/>
            <w:tcMar>
              <w:top w:w="0" w:type="dxa"/>
              <w:left w:w="108" w:type="dxa"/>
              <w:bottom w:w="0" w:type="dxa"/>
              <w:right w:w="108" w:type="dxa"/>
            </w:tcMar>
            <w:vAlign w:val="center"/>
          </w:tcPr>
          <w:p w14:paraId="13BD9DDA">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中</w:t>
            </w:r>
          </w:p>
          <w:p w14:paraId="311DD38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华</w:t>
            </w:r>
          </w:p>
          <w:p w14:paraId="1F684A9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优</w:t>
            </w:r>
          </w:p>
          <w:p w14:paraId="526C48C6">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秀</w:t>
            </w:r>
          </w:p>
          <w:p w14:paraId="13B0EE0F">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传</w:t>
            </w:r>
          </w:p>
          <w:p w14:paraId="7ACC2DBF">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统</w:t>
            </w:r>
          </w:p>
          <w:p w14:paraId="1B877EAA">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文</w:t>
            </w:r>
          </w:p>
          <w:p w14:paraId="55D95F6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化</w:t>
            </w:r>
          </w:p>
        </w:tc>
        <w:tc>
          <w:tcPr>
            <w:tcW w:w="759" w:type="dxa"/>
            <w:noWrap w:val="0"/>
            <w:tcMar>
              <w:top w:w="0" w:type="dxa"/>
              <w:left w:w="108" w:type="dxa"/>
              <w:bottom w:w="0" w:type="dxa"/>
              <w:right w:w="108" w:type="dxa"/>
            </w:tcMar>
            <w:vAlign w:val="center"/>
          </w:tcPr>
          <w:p w14:paraId="63D9DE4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选</w:t>
            </w:r>
          </w:p>
          <w:p w14:paraId="15E8572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4518BDC1">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3B4C784A">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4AF55DF8">
            <w:pPr>
              <w:pStyle w:val="12"/>
              <w:spacing w:after="0" w:line="400" w:lineRule="exact"/>
              <w:ind w:firstLine="0" w:firstLineChars="0"/>
              <w:rPr>
                <w:rFonts w:hint="eastAsia"/>
                <w:color w:val="000000"/>
                <w:lang w:val="en-US" w:eastAsia="zh-CN"/>
              </w:rPr>
            </w:pPr>
            <w:r>
              <w:rPr>
                <w:rFonts w:hint="eastAsia"/>
                <w:color w:val="000000"/>
                <w:lang w:val="en-US" w:eastAsia="zh-CN"/>
              </w:rPr>
              <w:t>1.通过本课程的学习，帮助学生深入了解中华民族文化的主要精神，从而培养他们对祖国的情感和爱国情操</w:t>
            </w:r>
          </w:p>
          <w:p w14:paraId="4244B6D2">
            <w:pPr>
              <w:pStyle w:val="12"/>
              <w:spacing w:after="0" w:line="400" w:lineRule="exact"/>
              <w:ind w:firstLine="0" w:firstLineChars="0"/>
              <w:rPr>
                <w:rFonts w:hint="eastAsia"/>
                <w:color w:val="000000"/>
                <w:lang w:val="en-US" w:eastAsia="zh-CN"/>
              </w:rPr>
            </w:pPr>
            <w:r>
              <w:rPr>
                <w:rFonts w:hint="eastAsia"/>
                <w:color w:val="000000"/>
                <w:lang w:val="en-US" w:eastAsia="zh-CN"/>
              </w:rPr>
              <w:t>2.帮助他们理解和认识中华优秀传统文化的优秀要素和传统思维方式，引导学生完善人格修养，关心国家命运，自觉把个人理想和国家梦想、个人价值与国家发展结合起来，坚定为实现中华民族伟大复兴的中国梦不懈奋斗的理想信念，引导学生自觉传承传统文化，增强学生民族自信心、自尊心、自豪感，启迪学生热爱祖国、热爱民族文化为总体目标</w:t>
            </w:r>
          </w:p>
        </w:tc>
        <w:tc>
          <w:tcPr>
            <w:tcW w:w="2793" w:type="dxa"/>
            <w:noWrap w:val="0"/>
            <w:tcMar>
              <w:top w:w="0" w:type="dxa"/>
              <w:left w:w="108" w:type="dxa"/>
              <w:bottom w:w="0" w:type="dxa"/>
              <w:right w:w="108" w:type="dxa"/>
            </w:tcMar>
            <w:vAlign w:val="top"/>
          </w:tcPr>
          <w:p w14:paraId="65D7A6B9">
            <w:pPr>
              <w:pStyle w:val="12"/>
              <w:spacing w:after="0" w:line="400" w:lineRule="exact"/>
              <w:ind w:firstLine="0" w:firstLineChars="0"/>
              <w:rPr>
                <w:rFonts w:hint="eastAsia"/>
                <w:color w:val="000000"/>
                <w:lang w:val="en-US" w:eastAsia="zh-CN"/>
              </w:rPr>
            </w:pPr>
            <w:r>
              <w:rPr>
                <w:rFonts w:hint="eastAsia"/>
                <w:color w:val="000000"/>
                <w:lang w:val="en-US" w:eastAsia="zh-CN"/>
              </w:rPr>
              <w:t>1.走入中华传统文化。了解文化的含义，了解中华传统文化的基础，了解中华传统文化的特征，激发对中国传统文化的热爱崇敬之情</w:t>
            </w:r>
          </w:p>
          <w:p w14:paraId="38BF6AD6">
            <w:pPr>
              <w:pStyle w:val="12"/>
              <w:spacing w:after="0" w:line="400" w:lineRule="exact"/>
              <w:ind w:firstLine="0" w:firstLineChars="0"/>
              <w:rPr>
                <w:rFonts w:hint="eastAsia"/>
                <w:color w:val="000000"/>
                <w:lang w:val="en-US" w:eastAsia="zh-CN"/>
              </w:rPr>
            </w:pPr>
            <w:r>
              <w:rPr>
                <w:rFonts w:hint="eastAsia"/>
                <w:color w:val="000000"/>
                <w:lang w:val="en-US" w:eastAsia="zh-CN"/>
              </w:rPr>
              <w:t>2.诸子思想。熟知儒家的主要观点，了解道家的主要思想；了解墨家和法家的主要代表人物；合理看待法家的思想价值</w:t>
            </w:r>
          </w:p>
          <w:p w14:paraId="1E4FA9FE">
            <w:pPr>
              <w:pStyle w:val="12"/>
              <w:spacing w:after="0" w:line="400" w:lineRule="exact"/>
              <w:ind w:firstLine="0" w:firstLineChars="0"/>
              <w:rPr>
                <w:rFonts w:hint="eastAsia"/>
                <w:color w:val="000000"/>
                <w:lang w:val="en-US" w:eastAsia="zh-CN"/>
              </w:rPr>
            </w:pPr>
            <w:r>
              <w:rPr>
                <w:rFonts w:hint="eastAsia"/>
                <w:color w:val="000000"/>
                <w:lang w:val="en-US" w:eastAsia="zh-CN"/>
              </w:rPr>
              <w:t>3.中国传统礼仪。了解中国传统礼仪的含义、起源、发展，了解中国传统礼仪制度，熟知中国传统礼仪特点，分析中国传统礼仪的意蕴及现代价值；了解东西方礼仪的主要差异；</w:t>
            </w:r>
          </w:p>
          <w:p w14:paraId="364CB244">
            <w:pPr>
              <w:pStyle w:val="12"/>
              <w:spacing w:after="0" w:line="400" w:lineRule="exact"/>
              <w:ind w:firstLine="0" w:firstLineChars="0"/>
              <w:rPr>
                <w:rFonts w:hint="eastAsia"/>
                <w:color w:val="000000"/>
                <w:lang w:val="en-US" w:eastAsia="zh-CN"/>
              </w:rPr>
            </w:pPr>
            <w:r>
              <w:rPr>
                <w:rFonts w:hint="eastAsia"/>
                <w:color w:val="000000"/>
                <w:lang w:val="en-US" w:eastAsia="zh-CN"/>
              </w:rPr>
              <w:t>4.中华传统美德。熟知中华美德的内容，掌握中华美德对于中华民族的意义，理解中华美德对于当代的作用</w:t>
            </w:r>
          </w:p>
        </w:tc>
        <w:tc>
          <w:tcPr>
            <w:tcW w:w="2793" w:type="dxa"/>
            <w:noWrap w:val="0"/>
            <w:tcMar>
              <w:top w:w="0" w:type="dxa"/>
              <w:left w:w="108" w:type="dxa"/>
              <w:bottom w:w="0" w:type="dxa"/>
              <w:right w:w="108" w:type="dxa"/>
            </w:tcMar>
            <w:vAlign w:val="top"/>
          </w:tcPr>
          <w:p w14:paraId="1A0A7533">
            <w:pPr>
              <w:pStyle w:val="12"/>
              <w:spacing w:after="0" w:line="400" w:lineRule="exact"/>
              <w:ind w:firstLine="0" w:firstLineChars="0"/>
              <w:rPr>
                <w:rFonts w:hint="eastAsia"/>
                <w:color w:val="000000"/>
                <w:lang w:val="en-US" w:eastAsia="zh-CN"/>
              </w:rPr>
            </w:pPr>
            <w:r>
              <w:rPr>
                <w:rFonts w:hint="eastAsia"/>
                <w:color w:val="000000"/>
                <w:lang w:val="en-US" w:eastAsia="zh-CN"/>
              </w:rPr>
              <w:t>本课程以立德树人为根本任务，以三全育人、课程思政为根本理念，以中等职业教育为切入点，以提高学生的人文素养和职业素养为目标，加强中华优秀传统文化教育，是构建中华优秀传统文化传承体系，推动文化传承创新的重要途径。博大精深的中华优秀传统文化是我们在世界文化激荡中站稳脚跟的根基。青少年学生是祖国的未来，民族的希望，加强对青少年学生的中华优秀传统文化教育，对于培养中华优秀传统文化的继承者和弘扬者，推动文化传承创新，建设社会主义先进文化具有基础作用</w:t>
            </w:r>
          </w:p>
          <w:p w14:paraId="279746E8">
            <w:pPr>
              <w:pStyle w:val="12"/>
              <w:spacing w:after="0" w:line="400" w:lineRule="exact"/>
              <w:ind w:firstLine="0" w:firstLineChars="0"/>
              <w:rPr>
                <w:rFonts w:hint="eastAsia"/>
                <w:color w:val="000000"/>
                <w:lang w:val="en-US" w:eastAsia="zh-CN"/>
              </w:rPr>
            </w:pPr>
            <w:r>
              <w:rPr>
                <w:rFonts w:hint="eastAsia"/>
                <w:color w:val="000000"/>
                <w:lang w:val="en-US" w:eastAsia="zh-CN"/>
              </w:rPr>
              <w:t>1.熟知中华传统美德内涵</w:t>
            </w:r>
          </w:p>
          <w:p w14:paraId="4BAEFA6C">
            <w:pPr>
              <w:pStyle w:val="12"/>
              <w:spacing w:after="0" w:line="400" w:lineRule="exact"/>
              <w:ind w:firstLine="0" w:firstLineChars="0"/>
              <w:rPr>
                <w:rFonts w:hint="eastAsia"/>
                <w:color w:val="000000"/>
                <w:lang w:val="en-US" w:eastAsia="zh-CN"/>
              </w:rPr>
            </w:pPr>
            <w:r>
              <w:rPr>
                <w:rFonts w:hint="eastAsia"/>
                <w:color w:val="000000"/>
                <w:lang w:val="en-US" w:eastAsia="zh-CN"/>
              </w:rPr>
              <w:t>2.能做到勤劳节俭、明礼诚信、仁爱孝悌、安贫乐道浩然之气</w:t>
            </w:r>
          </w:p>
          <w:p w14:paraId="0F76EB76">
            <w:pPr>
              <w:pStyle w:val="12"/>
              <w:spacing w:after="0" w:line="400" w:lineRule="exact"/>
              <w:ind w:firstLine="0" w:firstLineChars="0"/>
              <w:rPr>
                <w:rFonts w:hint="eastAsia"/>
                <w:color w:val="000000"/>
                <w:lang w:val="en-US" w:eastAsia="zh-CN"/>
              </w:rPr>
            </w:pPr>
            <w:r>
              <w:rPr>
                <w:rFonts w:hint="eastAsia"/>
                <w:color w:val="000000"/>
                <w:lang w:val="en-US" w:eastAsia="zh-CN"/>
              </w:rPr>
              <w:t>3.形成良好的个性、健全的人格</w:t>
            </w:r>
          </w:p>
        </w:tc>
      </w:tr>
      <w:tr w14:paraId="14121D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93" w:hRule="atLeast"/>
          <w:jc w:val="center"/>
        </w:trPr>
        <w:tc>
          <w:tcPr>
            <w:tcW w:w="498" w:type="dxa"/>
            <w:noWrap w:val="0"/>
            <w:tcMar>
              <w:top w:w="0" w:type="dxa"/>
              <w:left w:w="108" w:type="dxa"/>
              <w:bottom w:w="0" w:type="dxa"/>
              <w:right w:w="108" w:type="dxa"/>
            </w:tcMar>
            <w:vAlign w:val="center"/>
          </w:tcPr>
          <w:p w14:paraId="18CC873C">
            <w:pPr>
              <w:spacing w:line="400" w:lineRule="exact"/>
              <w:jc w:val="center"/>
              <w:rPr>
                <w:rFonts w:hint="default" w:ascii="宋体" w:hAnsi="宋体" w:cs="宋体"/>
                <w:b/>
                <w:bCs/>
                <w:sz w:val="22"/>
                <w:szCs w:val="22"/>
                <w:lang w:val="en-US" w:bidi="zh-CN"/>
              </w:rPr>
            </w:pPr>
            <w:r>
              <w:rPr>
                <w:rFonts w:hint="eastAsia" w:ascii="宋体" w:hAnsi="宋体" w:cs="宋体"/>
                <w:b/>
                <w:bCs/>
                <w:sz w:val="22"/>
                <w:szCs w:val="22"/>
                <w:lang w:val="en-US" w:bidi="zh-CN"/>
              </w:rPr>
              <w:t>18</w:t>
            </w:r>
          </w:p>
        </w:tc>
        <w:tc>
          <w:tcPr>
            <w:tcW w:w="670" w:type="dxa"/>
            <w:noWrap w:val="0"/>
            <w:tcMar>
              <w:top w:w="0" w:type="dxa"/>
              <w:left w:w="108" w:type="dxa"/>
              <w:bottom w:w="0" w:type="dxa"/>
              <w:right w:w="108" w:type="dxa"/>
            </w:tcMar>
            <w:vAlign w:val="center"/>
          </w:tcPr>
          <w:p w14:paraId="16241E2C">
            <w:pPr>
              <w:spacing w:line="400" w:lineRule="exact"/>
              <w:jc w:val="center"/>
              <w:rPr>
                <w:rFonts w:hint="eastAsia" w:ascii="宋体" w:hAnsi="宋体" w:cs="宋体"/>
                <w:b/>
                <w:bCs/>
                <w:sz w:val="22"/>
                <w:szCs w:val="22"/>
                <w:lang w:bidi="zh-CN"/>
              </w:rPr>
            </w:pPr>
          </w:p>
          <w:p w14:paraId="101F8B26">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国</w:t>
            </w:r>
          </w:p>
          <w:p w14:paraId="26D0A01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家</w:t>
            </w:r>
          </w:p>
          <w:p w14:paraId="265BE024">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安</w:t>
            </w:r>
          </w:p>
          <w:p w14:paraId="7AAA58B0">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全</w:t>
            </w:r>
          </w:p>
          <w:p w14:paraId="4D6742B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教</w:t>
            </w:r>
          </w:p>
          <w:p w14:paraId="3C005D9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育</w:t>
            </w:r>
          </w:p>
        </w:tc>
        <w:tc>
          <w:tcPr>
            <w:tcW w:w="759" w:type="dxa"/>
            <w:noWrap w:val="0"/>
            <w:tcMar>
              <w:top w:w="0" w:type="dxa"/>
              <w:left w:w="108" w:type="dxa"/>
              <w:bottom w:w="0" w:type="dxa"/>
              <w:right w:w="108" w:type="dxa"/>
            </w:tcMar>
            <w:vAlign w:val="center"/>
          </w:tcPr>
          <w:p w14:paraId="0F74A28A">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选</w:t>
            </w:r>
          </w:p>
          <w:p w14:paraId="2CB11864">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2F29566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365EAD0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1053B0C8">
            <w:pPr>
              <w:pStyle w:val="12"/>
              <w:spacing w:after="0" w:line="400" w:lineRule="exact"/>
              <w:ind w:firstLine="0" w:firstLineChars="0"/>
              <w:rPr>
                <w:rFonts w:hint="eastAsia"/>
                <w:color w:val="000000"/>
                <w:lang w:val="en-US" w:eastAsia="zh-CN"/>
              </w:rPr>
            </w:pPr>
            <w:r>
              <w:rPr>
                <w:rFonts w:hint="eastAsia"/>
                <w:color w:val="000000"/>
                <w:lang w:val="en-US" w:eastAsia="zh-CN"/>
              </w:rPr>
              <w:t>通过本部分内容的学习，学生能够掌握国家安全法律知识和基本常识，理解坚持总体国家安全观、走中国特色国家安全道路的重要意义及基本要求，懂得国家安全是头等大事；能够认清国家安全形势，树立国家安全、人人有责的观念，增强危机忧患意识，强化爱国主义情感；能够遵守宪法、法律法规关于国家安全的规定，学会正确应对日常生活中突发安全事件的方法，履行维护国家安全的义务，不做有损国家安全的事，敢于同损害国家安全的行为作斗争，为维护国家安全做出应有的贡献</w:t>
            </w:r>
          </w:p>
        </w:tc>
        <w:tc>
          <w:tcPr>
            <w:tcW w:w="2793" w:type="dxa"/>
            <w:noWrap w:val="0"/>
            <w:tcMar>
              <w:top w:w="0" w:type="dxa"/>
              <w:left w:w="108" w:type="dxa"/>
              <w:bottom w:w="0" w:type="dxa"/>
              <w:right w:w="108" w:type="dxa"/>
            </w:tcMar>
            <w:vAlign w:val="top"/>
          </w:tcPr>
          <w:p w14:paraId="393AF0EE">
            <w:pPr>
              <w:pStyle w:val="12"/>
              <w:spacing w:after="0" w:line="400" w:lineRule="exact"/>
              <w:ind w:firstLine="0" w:firstLineChars="0"/>
              <w:rPr>
                <w:rFonts w:hint="eastAsia"/>
                <w:color w:val="000000"/>
                <w:lang w:val="en-US" w:eastAsia="zh-CN"/>
              </w:rPr>
            </w:pPr>
            <w:r>
              <w:rPr>
                <w:rFonts w:hint="eastAsia"/>
                <w:color w:val="000000"/>
                <w:lang w:val="en-US" w:eastAsia="zh-CN"/>
              </w:rPr>
              <w:t>落实宪法和国家安全法的精神，阐释总体国家安全观，明确坚持总体国家安全观是新时代坚持和发展中国特色社会主义的基本方略，阐明我们党治国理政的一个重大原则是统筹发展和安全，增强忧患意识，做到居安思危。帮助学生掌握国家安全法律知识和基本常识，牢固树立国家安全意识，强化政治安全、经济安全、国土安全、社会安全、生态安全、网络安全、科技安全等方面的教育，接受相关学习训练，增强维护国家安全的责任感和能力，依法履行维护国家安全的职责和义务</w:t>
            </w:r>
          </w:p>
        </w:tc>
        <w:tc>
          <w:tcPr>
            <w:tcW w:w="2793" w:type="dxa"/>
            <w:noWrap w:val="0"/>
            <w:tcMar>
              <w:top w:w="0" w:type="dxa"/>
              <w:left w:w="108" w:type="dxa"/>
              <w:bottom w:w="0" w:type="dxa"/>
              <w:right w:w="108" w:type="dxa"/>
            </w:tcMar>
            <w:vAlign w:val="top"/>
          </w:tcPr>
          <w:p w14:paraId="63ED7329">
            <w:pPr>
              <w:pStyle w:val="12"/>
              <w:spacing w:after="0" w:line="400" w:lineRule="exact"/>
              <w:ind w:firstLine="0" w:firstLineChars="0"/>
              <w:rPr>
                <w:rFonts w:hint="eastAsia"/>
                <w:color w:val="000000"/>
                <w:lang w:val="en-US" w:eastAsia="zh-CN"/>
              </w:rPr>
            </w:pPr>
            <w:r>
              <w:rPr>
                <w:rFonts w:hint="eastAsia"/>
                <w:color w:val="000000"/>
                <w:lang w:val="en-US" w:eastAsia="zh-CN"/>
              </w:rPr>
              <w:t>本课程根据学生的学习心理发展特点，要用形象生动的教学来引导学生，并让学生自己参与。在实践中让学生自己收集生活中的法律故事，收集媒体中的相关安全方面要闻，然后用讲故事、说新闻的形式来学习安全知识。教师从正反两方面进行分析，把内容与教材中的安全知识结合起来学习，使学生们认识到安全教育的重要性</w:t>
            </w:r>
          </w:p>
          <w:p w14:paraId="62C7B0D6">
            <w:pPr>
              <w:pStyle w:val="12"/>
              <w:spacing w:after="0" w:line="400" w:lineRule="exact"/>
              <w:ind w:firstLine="0" w:firstLineChars="0"/>
              <w:rPr>
                <w:rFonts w:hint="eastAsia"/>
                <w:color w:val="000000"/>
                <w:lang w:val="en-US" w:eastAsia="zh-CN"/>
              </w:rPr>
            </w:pPr>
            <w:r>
              <w:rPr>
                <w:rFonts w:hint="eastAsia"/>
                <w:color w:val="000000"/>
                <w:lang w:val="en-US" w:eastAsia="zh-CN"/>
              </w:rPr>
              <w:t>1.理解国家安全的基本内涵</w:t>
            </w:r>
          </w:p>
          <w:p w14:paraId="232F9F32">
            <w:pPr>
              <w:pStyle w:val="12"/>
              <w:spacing w:after="0" w:line="400" w:lineRule="exact"/>
              <w:ind w:firstLine="0" w:firstLineChars="0"/>
              <w:rPr>
                <w:rFonts w:hint="eastAsia"/>
                <w:color w:val="000000"/>
                <w:lang w:val="en-US" w:eastAsia="zh-CN"/>
              </w:rPr>
            </w:pPr>
            <w:r>
              <w:rPr>
                <w:rFonts w:hint="eastAsia"/>
                <w:color w:val="000000"/>
                <w:lang w:val="en-US" w:eastAsia="zh-CN"/>
              </w:rPr>
              <w:t>2.深刻理解习近平总书记总体国家安全观的重要内容，对当前国家安全的不同种类和内涵、当前国内外的安全形势有明确的认知，提高个人的政治敏锐性和鉴别信息的能力</w:t>
            </w:r>
          </w:p>
        </w:tc>
      </w:tr>
      <w:tr w14:paraId="6732F7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683" w:hRule="atLeast"/>
          <w:jc w:val="center"/>
        </w:trPr>
        <w:tc>
          <w:tcPr>
            <w:tcW w:w="498" w:type="dxa"/>
            <w:noWrap w:val="0"/>
            <w:tcMar>
              <w:top w:w="0" w:type="dxa"/>
              <w:left w:w="108" w:type="dxa"/>
              <w:bottom w:w="0" w:type="dxa"/>
              <w:right w:w="108" w:type="dxa"/>
            </w:tcMar>
            <w:vAlign w:val="center"/>
          </w:tcPr>
          <w:p w14:paraId="1219F53C">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19</w:t>
            </w:r>
          </w:p>
        </w:tc>
        <w:tc>
          <w:tcPr>
            <w:tcW w:w="670" w:type="dxa"/>
            <w:noWrap w:val="0"/>
            <w:tcMar>
              <w:top w:w="0" w:type="dxa"/>
              <w:left w:w="108" w:type="dxa"/>
              <w:bottom w:w="0" w:type="dxa"/>
              <w:right w:w="108" w:type="dxa"/>
            </w:tcMar>
            <w:vAlign w:val="center"/>
          </w:tcPr>
          <w:p w14:paraId="4AC8193C">
            <w:pPr>
              <w:pStyle w:val="12"/>
              <w:spacing w:after="0" w:line="400" w:lineRule="exact"/>
              <w:ind w:firstLine="0" w:firstLineChars="0"/>
              <w:jc w:val="center"/>
              <w:rPr>
                <w:b/>
                <w:bCs/>
                <w:color w:val="000000"/>
                <w:lang w:val="en-US" w:eastAsia="zh-CN"/>
              </w:rPr>
            </w:pPr>
            <w:r>
              <w:rPr>
                <w:rFonts w:hint="eastAsia"/>
                <w:b/>
                <w:bCs/>
                <w:color w:val="000000"/>
                <w:lang w:val="en-US" w:eastAsia="zh-CN"/>
              </w:rPr>
              <w:t>职</w:t>
            </w:r>
          </w:p>
          <w:p w14:paraId="4760558F">
            <w:pPr>
              <w:pStyle w:val="12"/>
              <w:spacing w:after="0" w:line="400" w:lineRule="exact"/>
              <w:ind w:firstLine="0" w:firstLineChars="0"/>
              <w:jc w:val="center"/>
              <w:rPr>
                <w:b/>
                <w:bCs/>
                <w:color w:val="000000"/>
                <w:lang w:val="en-US" w:eastAsia="zh-CN"/>
              </w:rPr>
            </w:pPr>
            <w:r>
              <w:rPr>
                <w:rFonts w:hint="eastAsia"/>
                <w:b/>
                <w:bCs/>
                <w:color w:val="000000"/>
                <w:lang w:val="en-US" w:eastAsia="zh-CN"/>
              </w:rPr>
              <w:t>业</w:t>
            </w:r>
          </w:p>
          <w:p w14:paraId="6E73F305">
            <w:pPr>
              <w:pStyle w:val="12"/>
              <w:spacing w:after="0" w:line="400" w:lineRule="exact"/>
              <w:ind w:firstLine="0" w:firstLineChars="0"/>
              <w:jc w:val="center"/>
              <w:rPr>
                <w:b/>
                <w:bCs/>
                <w:color w:val="000000"/>
                <w:lang w:val="en-US" w:eastAsia="zh-CN"/>
              </w:rPr>
            </w:pPr>
            <w:r>
              <w:rPr>
                <w:rFonts w:hint="eastAsia"/>
                <w:b/>
                <w:bCs/>
                <w:color w:val="000000"/>
                <w:lang w:val="en-US" w:eastAsia="zh-CN"/>
              </w:rPr>
              <w:t>发</w:t>
            </w:r>
          </w:p>
          <w:p w14:paraId="228D3D71">
            <w:pPr>
              <w:pStyle w:val="12"/>
              <w:spacing w:after="0" w:line="400" w:lineRule="exact"/>
              <w:ind w:firstLine="0" w:firstLineChars="0"/>
              <w:jc w:val="center"/>
              <w:rPr>
                <w:b/>
                <w:bCs/>
                <w:color w:val="000000"/>
                <w:lang w:val="en-US" w:eastAsia="zh-CN"/>
              </w:rPr>
            </w:pPr>
            <w:r>
              <w:rPr>
                <w:rFonts w:hint="eastAsia"/>
                <w:b/>
                <w:bCs/>
                <w:color w:val="000000"/>
                <w:lang w:val="en-US" w:eastAsia="zh-CN"/>
              </w:rPr>
              <w:t>展</w:t>
            </w:r>
          </w:p>
          <w:p w14:paraId="7D031C4F">
            <w:pPr>
              <w:pStyle w:val="12"/>
              <w:spacing w:after="0" w:line="400" w:lineRule="exact"/>
              <w:ind w:firstLine="0" w:firstLineChars="0"/>
              <w:jc w:val="center"/>
              <w:rPr>
                <w:b/>
                <w:bCs/>
                <w:color w:val="000000"/>
                <w:lang w:val="en-US" w:eastAsia="zh-CN"/>
              </w:rPr>
            </w:pPr>
            <w:r>
              <w:rPr>
                <w:rFonts w:hint="eastAsia"/>
                <w:b/>
                <w:bCs/>
                <w:color w:val="000000"/>
                <w:lang w:val="en-US" w:eastAsia="zh-CN"/>
              </w:rPr>
              <w:t>与</w:t>
            </w:r>
          </w:p>
          <w:p w14:paraId="6981FB9E">
            <w:pPr>
              <w:pStyle w:val="12"/>
              <w:spacing w:after="0" w:line="400" w:lineRule="exact"/>
              <w:ind w:firstLine="0" w:firstLineChars="0"/>
              <w:jc w:val="center"/>
              <w:rPr>
                <w:b/>
                <w:bCs/>
                <w:color w:val="000000"/>
                <w:lang w:val="en-US" w:eastAsia="zh-CN"/>
              </w:rPr>
            </w:pPr>
            <w:r>
              <w:rPr>
                <w:rFonts w:hint="eastAsia"/>
                <w:b/>
                <w:bCs/>
                <w:color w:val="000000"/>
                <w:lang w:val="en-US" w:eastAsia="zh-CN"/>
              </w:rPr>
              <w:t>就</w:t>
            </w:r>
          </w:p>
          <w:p w14:paraId="5657D4E4">
            <w:pPr>
              <w:pStyle w:val="12"/>
              <w:spacing w:after="0" w:line="400" w:lineRule="exact"/>
              <w:ind w:firstLine="0" w:firstLineChars="0"/>
              <w:jc w:val="center"/>
              <w:rPr>
                <w:b/>
                <w:bCs/>
                <w:color w:val="000000"/>
                <w:lang w:val="en-US" w:eastAsia="zh-CN"/>
              </w:rPr>
            </w:pPr>
            <w:r>
              <w:rPr>
                <w:rFonts w:hint="eastAsia"/>
                <w:b/>
                <w:bCs/>
                <w:color w:val="000000"/>
                <w:lang w:val="en-US" w:eastAsia="zh-CN"/>
              </w:rPr>
              <w:t>业</w:t>
            </w:r>
          </w:p>
          <w:p w14:paraId="17A74DC0">
            <w:pPr>
              <w:pStyle w:val="12"/>
              <w:spacing w:after="0" w:line="400" w:lineRule="exact"/>
              <w:ind w:firstLine="0" w:firstLineChars="0"/>
              <w:jc w:val="center"/>
              <w:rPr>
                <w:b/>
                <w:bCs/>
                <w:color w:val="000000"/>
                <w:lang w:val="en-US" w:eastAsia="zh-CN"/>
              </w:rPr>
            </w:pPr>
            <w:r>
              <w:rPr>
                <w:rFonts w:hint="eastAsia"/>
                <w:b/>
                <w:bCs/>
                <w:color w:val="000000"/>
                <w:lang w:val="en-US" w:eastAsia="zh-CN"/>
              </w:rPr>
              <w:t>指</w:t>
            </w:r>
          </w:p>
          <w:p w14:paraId="2BCF4B0B">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导</w:t>
            </w:r>
          </w:p>
        </w:tc>
        <w:tc>
          <w:tcPr>
            <w:tcW w:w="759" w:type="dxa"/>
            <w:noWrap w:val="0"/>
            <w:tcMar>
              <w:top w:w="0" w:type="dxa"/>
              <w:left w:w="108" w:type="dxa"/>
              <w:bottom w:w="0" w:type="dxa"/>
              <w:right w:w="108" w:type="dxa"/>
            </w:tcMar>
            <w:vAlign w:val="center"/>
          </w:tcPr>
          <w:p w14:paraId="4CFF3986">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选</w:t>
            </w:r>
          </w:p>
          <w:p w14:paraId="422913BE">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修</w:t>
            </w:r>
          </w:p>
          <w:p w14:paraId="4D9ADABA">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课</w:t>
            </w:r>
          </w:p>
          <w:p w14:paraId="75736E0C">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程</w:t>
            </w:r>
          </w:p>
        </w:tc>
        <w:tc>
          <w:tcPr>
            <w:tcW w:w="2793" w:type="dxa"/>
            <w:noWrap w:val="0"/>
            <w:tcMar>
              <w:top w:w="0" w:type="dxa"/>
              <w:left w:w="108" w:type="dxa"/>
              <w:bottom w:w="0" w:type="dxa"/>
              <w:right w:w="108" w:type="dxa"/>
            </w:tcMar>
            <w:vAlign w:val="top"/>
          </w:tcPr>
          <w:p w14:paraId="50D93492">
            <w:pPr>
              <w:pStyle w:val="12"/>
              <w:spacing w:after="0" w:line="400" w:lineRule="exact"/>
              <w:ind w:firstLine="0" w:firstLineChars="0"/>
              <w:rPr>
                <w:rFonts w:hint="eastAsia"/>
                <w:color w:val="000000"/>
                <w:lang w:val="en-US" w:eastAsia="zh-CN"/>
              </w:rPr>
            </w:pPr>
            <w:r>
              <w:rPr>
                <w:rFonts w:hint="eastAsia"/>
                <w:color w:val="000000"/>
                <w:lang w:val="en-US" w:eastAsia="zh-CN"/>
              </w:rPr>
              <w:t>通过本课程内容的学习，学生能够</w:t>
            </w:r>
            <w:r>
              <w:rPr>
                <w:color w:val="000000"/>
                <w:lang w:val="en-US" w:eastAsia="zh-CN"/>
              </w:rPr>
              <w:t>全面了解不同行业的发展现状、趋势以及职业分类体系，熟知热门职业的工作内容、岗位要求和发展前景，清晰掌握获取职业信息的多种渠道与方法</w:t>
            </w:r>
            <w:r>
              <w:rPr>
                <w:rFonts w:hint="eastAsia"/>
                <w:color w:val="000000"/>
                <w:lang w:val="en-US" w:eastAsia="zh-CN"/>
              </w:rPr>
              <w:t>；</w:t>
            </w:r>
            <w:r>
              <w:rPr>
                <w:color w:val="000000"/>
                <w:lang w:val="en-US" w:eastAsia="zh-CN"/>
              </w:rPr>
              <w:t>精准掌握国家及地方与就业相关的政策法规包括就业扶持政策、劳动权益保护法规等，明确在就业过程中的权利与义务</w:t>
            </w:r>
          </w:p>
        </w:tc>
        <w:tc>
          <w:tcPr>
            <w:tcW w:w="2793" w:type="dxa"/>
            <w:noWrap w:val="0"/>
            <w:tcMar>
              <w:top w:w="0" w:type="dxa"/>
              <w:left w:w="108" w:type="dxa"/>
              <w:bottom w:w="0" w:type="dxa"/>
              <w:right w:w="108" w:type="dxa"/>
            </w:tcMar>
            <w:vAlign w:val="top"/>
          </w:tcPr>
          <w:p w14:paraId="3DBCAC95">
            <w:pPr>
              <w:pStyle w:val="12"/>
              <w:spacing w:after="0" w:line="400" w:lineRule="exact"/>
              <w:ind w:firstLine="0" w:firstLineChars="0"/>
              <w:rPr>
                <w:rFonts w:hint="eastAsia"/>
                <w:color w:val="000000"/>
                <w:lang w:val="en-US" w:eastAsia="zh-CN"/>
              </w:rPr>
            </w:pPr>
            <w:r>
              <w:rPr>
                <w:rFonts w:hint="eastAsia"/>
                <w:color w:val="000000"/>
                <w:lang w:val="en-US" w:eastAsia="zh-CN"/>
              </w:rPr>
              <w:t>1.</w:t>
            </w:r>
            <w:r>
              <w:rPr>
                <w:color w:val="000000"/>
                <w:lang w:val="en-US" w:eastAsia="zh-CN"/>
              </w:rPr>
              <w:t>职业意识与规划</w:t>
            </w:r>
            <w:r>
              <w:rPr>
                <w:rFonts w:hint="eastAsia"/>
                <w:color w:val="000000"/>
                <w:lang w:val="en-US" w:eastAsia="zh-CN"/>
              </w:rPr>
              <w:t>基础：职业发展意义、就业形势分析、职业生涯规划步骤</w:t>
            </w:r>
          </w:p>
          <w:p w14:paraId="433B1461">
            <w:pPr>
              <w:pStyle w:val="12"/>
              <w:spacing w:after="0" w:line="400" w:lineRule="exact"/>
              <w:ind w:firstLine="0" w:firstLineChars="0"/>
              <w:rPr>
                <w:color w:val="000000"/>
                <w:lang w:val="en-US" w:eastAsia="zh-CN"/>
              </w:rPr>
            </w:pPr>
            <w:r>
              <w:rPr>
                <w:rFonts w:hint="eastAsia"/>
                <w:color w:val="000000"/>
                <w:lang w:val="en-US" w:eastAsia="zh-CN"/>
              </w:rPr>
              <w:t>2.自我认知与职业探索：</w:t>
            </w:r>
            <w:r>
              <w:rPr>
                <w:color w:val="000000"/>
                <w:lang w:val="en-US" w:eastAsia="zh-CN"/>
              </w:rPr>
              <w:t>通过测评工具（霍兰德代码、价值观测试等）分析个人兴趣、性格、</w:t>
            </w:r>
            <w:r>
              <w:rPr>
                <w:rFonts w:hint="eastAsia"/>
                <w:color w:val="000000"/>
                <w:lang w:val="en-US" w:eastAsia="zh-CN"/>
              </w:rPr>
              <w:t>能力等</w:t>
            </w:r>
          </w:p>
          <w:p w14:paraId="064D1358">
            <w:pPr>
              <w:pStyle w:val="12"/>
              <w:spacing w:after="0" w:line="400" w:lineRule="exact"/>
              <w:ind w:firstLine="0" w:firstLineChars="0"/>
              <w:rPr>
                <w:color w:val="000000"/>
                <w:lang w:val="en-US" w:eastAsia="zh-CN"/>
              </w:rPr>
            </w:pPr>
            <w:r>
              <w:rPr>
                <w:rFonts w:hint="eastAsia"/>
                <w:color w:val="000000"/>
                <w:lang w:val="en-US" w:eastAsia="zh-CN"/>
              </w:rPr>
              <w:t>3.</w:t>
            </w:r>
            <w:r>
              <w:rPr>
                <w:color w:val="000000"/>
                <w:lang w:val="en-US" w:eastAsia="zh-CN"/>
              </w:rPr>
              <w:t>职业决策与规划制定</w:t>
            </w:r>
            <w:r>
              <w:rPr>
                <w:rFonts w:hint="eastAsia"/>
                <w:color w:val="000000"/>
                <w:lang w:val="en-US" w:eastAsia="zh-CN"/>
              </w:rPr>
              <w:t>：</w:t>
            </w:r>
            <w:r>
              <w:rPr>
                <w:color w:val="000000"/>
                <w:lang w:val="en-US" w:eastAsia="zh-CN"/>
              </w:rPr>
              <w:t>决策类型及影响因素</w:t>
            </w:r>
            <w:r>
              <w:rPr>
                <w:rFonts w:hint="eastAsia"/>
                <w:color w:val="000000"/>
                <w:lang w:val="en-US" w:eastAsia="zh-CN"/>
              </w:rPr>
              <w:t>，</w:t>
            </w:r>
            <w:r>
              <w:rPr>
                <w:color w:val="000000"/>
                <w:lang w:val="en-US" w:eastAsia="zh-CN"/>
              </w:rPr>
              <w:t>制定个人职业生涯规划书，明确短期与长期目标</w:t>
            </w:r>
          </w:p>
          <w:p w14:paraId="253F34FD">
            <w:pPr>
              <w:pStyle w:val="12"/>
              <w:spacing w:after="0" w:line="400" w:lineRule="exact"/>
              <w:ind w:firstLine="0" w:firstLineChars="0"/>
              <w:rPr>
                <w:color w:val="000000"/>
                <w:lang w:val="en-US" w:eastAsia="zh-CN"/>
              </w:rPr>
            </w:pPr>
            <w:r>
              <w:rPr>
                <w:rFonts w:hint="eastAsia"/>
                <w:color w:val="000000"/>
                <w:lang w:val="en-US" w:eastAsia="zh-CN"/>
              </w:rPr>
              <w:t>4.就业技能训练：</w:t>
            </w:r>
            <w:r>
              <w:rPr>
                <w:color w:val="000000"/>
                <w:lang w:val="en-US" w:eastAsia="zh-CN"/>
              </w:rPr>
              <w:t>求职材料准备（简历、自荐信）、模拟面试、职场礼仪与沟通技巧</w:t>
            </w:r>
            <w:r>
              <w:rPr>
                <w:rFonts w:hint="eastAsia"/>
                <w:color w:val="000000"/>
                <w:lang w:val="en-US" w:eastAsia="zh-CN"/>
              </w:rPr>
              <w:t>，</w:t>
            </w:r>
            <w:r>
              <w:rPr>
                <w:color w:val="000000"/>
                <w:lang w:val="en-US" w:eastAsia="zh-CN"/>
              </w:rPr>
              <w:t>劳动权益保护及就业政策解读</w:t>
            </w:r>
          </w:p>
          <w:p w14:paraId="73054268">
            <w:pPr>
              <w:pStyle w:val="12"/>
              <w:spacing w:after="0" w:line="400" w:lineRule="exact"/>
              <w:ind w:firstLine="0" w:firstLineChars="0"/>
              <w:rPr>
                <w:rFonts w:hint="eastAsia"/>
                <w:color w:val="000000"/>
                <w:lang w:val="en-US" w:eastAsia="zh-CN"/>
              </w:rPr>
            </w:pPr>
            <w:r>
              <w:rPr>
                <w:rFonts w:hint="eastAsia"/>
                <w:color w:val="000000"/>
                <w:lang w:val="en-US" w:eastAsia="zh-CN"/>
              </w:rPr>
              <w:t>5.创业与职业发展：创业条件分析、市场调查方法、创业计划书撰写</w:t>
            </w:r>
          </w:p>
        </w:tc>
        <w:tc>
          <w:tcPr>
            <w:tcW w:w="2793" w:type="dxa"/>
            <w:noWrap w:val="0"/>
            <w:tcMar>
              <w:top w:w="0" w:type="dxa"/>
              <w:left w:w="108" w:type="dxa"/>
              <w:bottom w:w="0" w:type="dxa"/>
              <w:right w:w="108" w:type="dxa"/>
            </w:tcMar>
            <w:vAlign w:val="top"/>
          </w:tcPr>
          <w:p w14:paraId="254E1293">
            <w:pPr>
              <w:pStyle w:val="12"/>
              <w:spacing w:after="0" w:line="400" w:lineRule="exact"/>
              <w:ind w:firstLine="0" w:firstLineChars="0"/>
              <w:rPr>
                <w:rFonts w:hint="eastAsia"/>
                <w:color w:val="000000"/>
                <w:lang w:val="en-US" w:eastAsia="zh-CN"/>
              </w:rPr>
            </w:pPr>
            <w:r>
              <w:rPr>
                <w:rFonts w:hint="eastAsia"/>
                <w:color w:val="000000"/>
                <w:lang w:val="en-US" w:eastAsia="zh-CN"/>
              </w:rPr>
              <w:t>本课程</w:t>
            </w:r>
            <w:r>
              <w:rPr>
                <w:color w:val="000000"/>
                <w:lang w:val="en-US" w:eastAsia="zh-CN"/>
              </w:rPr>
              <w:t>采用案例教学、角色扮演、小组讨论等互动形式，结合模拟面试、企业调研等实践</w:t>
            </w:r>
            <w:r>
              <w:rPr>
                <w:rFonts w:hint="eastAsia"/>
                <w:color w:val="000000"/>
                <w:lang w:val="en-US" w:eastAsia="zh-CN"/>
              </w:rPr>
              <w:t>，</w:t>
            </w:r>
            <w:r>
              <w:rPr>
                <w:color w:val="000000"/>
                <w:lang w:val="en-US" w:eastAsia="zh-CN"/>
              </w:rPr>
              <w:t>利用测评工具（如职业兴趣测试）辅助自我认知</w:t>
            </w:r>
            <w:r>
              <w:rPr>
                <w:rFonts w:hint="eastAsia"/>
                <w:color w:val="000000"/>
                <w:lang w:val="en-US" w:eastAsia="zh-CN"/>
              </w:rPr>
              <w:t>，</w:t>
            </w:r>
            <w:r>
              <w:rPr>
                <w:color w:val="000000"/>
                <w:lang w:val="en-US" w:eastAsia="zh-CN"/>
              </w:rPr>
              <w:t>邀请企业 HR、职场精英走进课堂举办讲座、分享经验，让学生了解企业实际用人需求与职场最新动态</w:t>
            </w:r>
          </w:p>
        </w:tc>
      </w:tr>
      <w:tr w14:paraId="1565D0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683" w:hRule="atLeast"/>
          <w:jc w:val="center"/>
        </w:trPr>
        <w:tc>
          <w:tcPr>
            <w:tcW w:w="498" w:type="dxa"/>
            <w:noWrap w:val="0"/>
            <w:tcMar>
              <w:top w:w="0" w:type="dxa"/>
              <w:left w:w="108" w:type="dxa"/>
              <w:bottom w:w="0" w:type="dxa"/>
              <w:right w:w="108" w:type="dxa"/>
            </w:tcMar>
            <w:vAlign w:val="center"/>
          </w:tcPr>
          <w:p w14:paraId="7DAE437A">
            <w:pPr>
              <w:pStyle w:val="12"/>
              <w:spacing w:after="0" w:line="400" w:lineRule="exact"/>
              <w:ind w:firstLine="0" w:firstLineChars="0"/>
              <w:jc w:val="center"/>
              <w:rPr>
                <w:rFonts w:hint="default"/>
                <w:b/>
                <w:bCs/>
                <w:color w:val="000000"/>
                <w:lang w:val="en-US" w:eastAsia="zh-CN"/>
              </w:rPr>
            </w:pPr>
            <w:r>
              <w:rPr>
                <w:rFonts w:hint="eastAsia"/>
                <w:b/>
                <w:bCs/>
                <w:color w:val="000000"/>
                <w:lang w:val="en-US" w:eastAsia="zh-CN"/>
              </w:rPr>
              <w:t>20</w:t>
            </w:r>
          </w:p>
        </w:tc>
        <w:tc>
          <w:tcPr>
            <w:tcW w:w="670" w:type="dxa"/>
            <w:noWrap w:val="0"/>
            <w:tcMar>
              <w:top w:w="0" w:type="dxa"/>
              <w:left w:w="108" w:type="dxa"/>
              <w:bottom w:w="0" w:type="dxa"/>
              <w:right w:w="108" w:type="dxa"/>
            </w:tcMar>
            <w:vAlign w:val="center"/>
          </w:tcPr>
          <w:p w14:paraId="423B7411">
            <w:pPr>
              <w:pStyle w:val="12"/>
              <w:spacing w:after="0" w:line="400" w:lineRule="exact"/>
              <w:ind w:firstLine="0" w:firstLineChars="0"/>
              <w:jc w:val="center"/>
              <w:rPr>
                <w:b/>
                <w:bCs/>
                <w:color w:val="000000"/>
                <w:lang w:val="en-US" w:eastAsia="zh-CN"/>
              </w:rPr>
            </w:pPr>
            <w:r>
              <w:rPr>
                <w:rFonts w:hint="eastAsia"/>
                <w:b/>
                <w:bCs/>
                <w:color w:val="000000"/>
                <w:lang w:val="en-US" w:eastAsia="zh-CN"/>
              </w:rPr>
              <w:t>创</w:t>
            </w:r>
          </w:p>
          <w:p w14:paraId="69E615E9">
            <w:pPr>
              <w:pStyle w:val="12"/>
              <w:spacing w:after="0" w:line="400" w:lineRule="exact"/>
              <w:ind w:firstLine="0" w:firstLineChars="0"/>
              <w:jc w:val="center"/>
              <w:rPr>
                <w:b/>
                <w:bCs/>
                <w:color w:val="000000"/>
                <w:lang w:val="en-US" w:eastAsia="zh-CN"/>
              </w:rPr>
            </w:pPr>
            <w:r>
              <w:rPr>
                <w:rFonts w:hint="eastAsia"/>
                <w:b/>
                <w:bCs/>
                <w:color w:val="000000"/>
                <w:lang w:val="en-US" w:eastAsia="zh-CN"/>
              </w:rPr>
              <w:t>新</w:t>
            </w:r>
          </w:p>
          <w:p w14:paraId="0C4387AC">
            <w:pPr>
              <w:pStyle w:val="12"/>
              <w:spacing w:after="0" w:line="400" w:lineRule="exact"/>
              <w:ind w:firstLine="0" w:firstLineChars="0"/>
              <w:jc w:val="center"/>
              <w:rPr>
                <w:b/>
                <w:bCs/>
                <w:color w:val="000000"/>
                <w:lang w:val="en-US" w:eastAsia="zh-CN"/>
              </w:rPr>
            </w:pPr>
            <w:r>
              <w:rPr>
                <w:rFonts w:hint="eastAsia"/>
                <w:b/>
                <w:bCs/>
                <w:color w:val="000000"/>
                <w:lang w:val="en-US" w:eastAsia="zh-CN"/>
              </w:rPr>
              <w:t>创</w:t>
            </w:r>
          </w:p>
          <w:p w14:paraId="33259EE0">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业</w:t>
            </w:r>
          </w:p>
          <w:p w14:paraId="3F4FAA75">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教</w:t>
            </w:r>
          </w:p>
          <w:p w14:paraId="76121D9A">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育</w:t>
            </w:r>
          </w:p>
        </w:tc>
        <w:tc>
          <w:tcPr>
            <w:tcW w:w="759" w:type="dxa"/>
            <w:noWrap w:val="0"/>
            <w:tcMar>
              <w:top w:w="0" w:type="dxa"/>
              <w:left w:w="108" w:type="dxa"/>
              <w:bottom w:w="0" w:type="dxa"/>
              <w:right w:w="108" w:type="dxa"/>
            </w:tcMar>
            <w:vAlign w:val="center"/>
          </w:tcPr>
          <w:p w14:paraId="19ABF784">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选</w:t>
            </w:r>
          </w:p>
          <w:p w14:paraId="34B349C1">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修</w:t>
            </w:r>
          </w:p>
          <w:p w14:paraId="1D24396E">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课</w:t>
            </w:r>
          </w:p>
          <w:p w14:paraId="6F96529A">
            <w:pPr>
              <w:pStyle w:val="12"/>
              <w:spacing w:after="0" w:line="400" w:lineRule="exact"/>
              <w:ind w:firstLine="0" w:firstLineChars="0"/>
              <w:jc w:val="center"/>
              <w:rPr>
                <w:rFonts w:hint="eastAsia"/>
                <w:b/>
                <w:bCs/>
                <w:color w:val="000000"/>
                <w:lang w:val="en-US" w:eastAsia="zh-CN"/>
              </w:rPr>
            </w:pPr>
            <w:r>
              <w:rPr>
                <w:rFonts w:hint="eastAsia"/>
                <w:b/>
                <w:bCs/>
                <w:color w:val="000000"/>
                <w:lang w:val="en-US" w:eastAsia="zh-CN"/>
              </w:rPr>
              <w:t>程</w:t>
            </w:r>
          </w:p>
        </w:tc>
        <w:tc>
          <w:tcPr>
            <w:tcW w:w="2793" w:type="dxa"/>
            <w:noWrap w:val="0"/>
            <w:tcMar>
              <w:top w:w="0" w:type="dxa"/>
              <w:left w:w="108" w:type="dxa"/>
              <w:bottom w:w="0" w:type="dxa"/>
              <w:right w:w="108" w:type="dxa"/>
            </w:tcMar>
            <w:vAlign w:val="top"/>
          </w:tcPr>
          <w:p w14:paraId="1F488097">
            <w:pPr>
              <w:pStyle w:val="12"/>
              <w:spacing w:after="0" w:line="400" w:lineRule="exact"/>
              <w:ind w:firstLine="0" w:firstLineChars="0"/>
              <w:rPr>
                <w:rFonts w:hint="eastAsia"/>
                <w:color w:val="000000"/>
                <w:lang w:val="en-US" w:eastAsia="zh-CN"/>
              </w:rPr>
            </w:pPr>
            <w:r>
              <w:rPr>
                <w:rFonts w:hint="eastAsia"/>
                <w:color w:val="000000"/>
                <w:lang w:val="en-US" w:eastAsia="zh-CN"/>
              </w:rPr>
              <w:t>本课程</w:t>
            </w:r>
            <w:r>
              <w:rPr>
                <w:color w:val="000000"/>
                <w:lang w:val="en-US" w:eastAsia="zh-CN"/>
              </w:rPr>
              <w:t>紧密围绕国家“双创”战略，结合中职学生特点，旨在培养兼具专业技能与创新精神的应用型人才</w:t>
            </w:r>
            <w:r>
              <w:rPr>
                <w:rFonts w:hint="eastAsia"/>
                <w:color w:val="000000"/>
                <w:lang w:val="en-US" w:eastAsia="zh-CN"/>
              </w:rPr>
              <w:t>。通过本课程的学习，使学生理解创新的本质与重要性，掌握创新思维方法，熟悉</w:t>
            </w:r>
            <w:r>
              <w:rPr>
                <w:color w:val="000000"/>
                <w:lang w:val="en-US" w:eastAsia="zh-CN"/>
              </w:rPr>
              <w:t>创业政策、创业资源整合及企业运营管理基础知识</w:t>
            </w:r>
            <w:r>
              <w:rPr>
                <w:rFonts w:hint="eastAsia"/>
                <w:color w:val="000000"/>
                <w:lang w:val="en-US" w:eastAsia="zh-CN"/>
              </w:rPr>
              <w:t>，</w:t>
            </w:r>
            <w:r>
              <w:rPr>
                <w:color w:val="000000"/>
                <w:lang w:val="en-US" w:eastAsia="zh-CN"/>
              </w:rPr>
              <w:t>培养团队协作、财务管理及问题解决的实践能力</w:t>
            </w:r>
          </w:p>
        </w:tc>
        <w:tc>
          <w:tcPr>
            <w:tcW w:w="2793" w:type="dxa"/>
            <w:noWrap w:val="0"/>
            <w:tcMar>
              <w:top w:w="0" w:type="dxa"/>
              <w:left w:w="108" w:type="dxa"/>
              <w:bottom w:w="0" w:type="dxa"/>
              <w:right w:w="108" w:type="dxa"/>
            </w:tcMar>
            <w:vAlign w:val="top"/>
          </w:tcPr>
          <w:p w14:paraId="44809529">
            <w:pPr>
              <w:pStyle w:val="12"/>
              <w:spacing w:after="0" w:line="400" w:lineRule="exact"/>
              <w:ind w:firstLine="0" w:firstLineChars="0"/>
              <w:rPr>
                <w:rFonts w:hint="eastAsia"/>
                <w:color w:val="000000"/>
                <w:lang w:val="en-US" w:eastAsia="zh-CN"/>
              </w:rPr>
            </w:pPr>
            <w:r>
              <w:rPr>
                <w:rFonts w:hint="eastAsia"/>
                <w:color w:val="000000"/>
                <w:lang w:val="en-US" w:eastAsia="zh-CN"/>
              </w:rPr>
              <w:t>本课程主要分为创新教育、创业基础和实践应用三大模块内容。</w:t>
            </w:r>
            <w:r>
              <w:rPr>
                <w:color w:val="000000"/>
                <w:lang w:val="en-US" w:eastAsia="zh-CN"/>
              </w:rPr>
              <w:t>培育学生运用创新思维分析和解决实际问题的能力，能够针对给定的任务或挑战，提出创新性的解决方案，并熟练使用创新工具对方案进行优化与完善</w:t>
            </w:r>
            <w:r>
              <w:rPr>
                <w:rFonts w:hint="eastAsia"/>
                <w:color w:val="000000"/>
                <w:lang w:val="en-US" w:eastAsia="zh-CN"/>
              </w:rPr>
              <w:t>；</w:t>
            </w:r>
            <w:r>
              <w:rPr>
                <w:color w:val="000000"/>
                <w:lang w:val="en-US" w:eastAsia="zh-CN"/>
              </w:rPr>
              <w:t>助力学生掌握创业实践的基本技能</w:t>
            </w:r>
            <w:r>
              <w:rPr>
                <w:rFonts w:hint="eastAsia"/>
                <w:color w:val="000000"/>
                <w:lang w:val="en-US" w:eastAsia="zh-CN"/>
              </w:rPr>
              <w:t>，</w:t>
            </w:r>
            <w:r>
              <w:rPr>
                <w:color w:val="000000"/>
                <w:lang w:val="en-US" w:eastAsia="zh-CN"/>
              </w:rPr>
              <w:t>能够设计出可行的商业模式，制定详细的创业计划书；学会团队组建与管理技巧，有效进行资金筹集与合理运用，具备初步的企业运营管理能力</w:t>
            </w:r>
          </w:p>
        </w:tc>
        <w:tc>
          <w:tcPr>
            <w:tcW w:w="2793" w:type="dxa"/>
            <w:noWrap w:val="0"/>
            <w:tcMar>
              <w:top w:w="0" w:type="dxa"/>
              <w:left w:w="108" w:type="dxa"/>
              <w:bottom w:w="0" w:type="dxa"/>
              <w:right w:w="108" w:type="dxa"/>
            </w:tcMar>
            <w:vAlign w:val="top"/>
          </w:tcPr>
          <w:p w14:paraId="0CF33C9D">
            <w:pPr>
              <w:pStyle w:val="12"/>
              <w:spacing w:after="0" w:line="400" w:lineRule="exact"/>
              <w:ind w:firstLine="0" w:firstLineChars="0"/>
              <w:rPr>
                <w:rFonts w:hint="eastAsia"/>
                <w:color w:val="000000"/>
                <w:lang w:val="en-US" w:eastAsia="zh-CN"/>
              </w:rPr>
            </w:pPr>
            <w:r>
              <w:rPr>
                <w:color w:val="000000"/>
                <w:lang w:val="en-US" w:eastAsia="zh-CN"/>
              </w:rPr>
              <w:t>本课程</w:t>
            </w:r>
            <w:r>
              <w:rPr>
                <w:rFonts w:hint="eastAsia"/>
                <w:color w:val="000000"/>
                <w:lang w:val="en-US" w:eastAsia="zh-CN"/>
              </w:rPr>
              <w:t>将</w:t>
            </w:r>
            <w:r>
              <w:rPr>
                <w:color w:val="000000"/>
                <w:lang w:val="en-US" w:eastAsia="zh-CN"/>
              </w:rPr>
              <w:t>合作企业的创新理念、创业经验等深度融入日常教学环节。借助举办契合企业创新模式的 “创新项目路演大赛” 等活动，培育学生的创新思维和创业能力。与此同时，邀请企业中的创业先锋走进校园，为学生树立创新创业领域的典范，进一步激发学生的创业热情。凭借校企协同合作，共同培育契合市场需求的创新创业人才，提升学生在创业及就业市场中的竞争力。推动企业创新创业文化与校园学术文化的交融，增强学生的综合素养以及对社会创业环境的适应能力</w:t>
            </w:r>
          </w:p>
        </w:tc>
      </w:tr>
      <w:tr w14:paraId="7ECA40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683" w:hRule="atLeast"/>
          <w:jc w:val="center"/>
        </w:trPr>
        <w:tc>
          <w:tcPr>
            <w:tcW w:w="498" w:type="dxa"/>
            <w:noWrap w:val="0"/>
            <w:tcMar>
              <w:top w:w="0" w:type="dxa"/>
              <w:left w:w="108" w:type="dxa"/>
              <w:bottom w:w="0" w:type="dxa"/>
              <w:right w:w="108" w:type="dxa"/>
            </w:tcMar>
            <w:vAlign w:val="center"/>
          </w:tcPr>
          <w:p w14:paraId="06EA8EEB">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2</w:t>
            </w:r>
            <w:r>
              <w:rPr>
                <w:rFonts w:hint="eastAsia" w:ascii="宋体" w:hAnsi="宋体" w:cs="宋体"/>
                <w:b/>
                <w:bCs/>
                <w:sz w:val="22"/>
                <w:szCs w:val="22"/>
                <w:lang w:val="en-US" w:bidi="zh-CN"/>
              </w:rPr>
              <w:t>1</w:t>
            </w:r>
          </w:p>
        </w:tc>
        <w:tc>
          <w:tcPr>
            <w:tcW w:w="670" w:type="dxa"/>
            <w:noWrap w:val="0"/>
            <w:tcMar>
              <w:top w:w="0" w:type="dxa"/>
              <w:left w:w="108" w:type="dxa"/>
              <w:bottom w:w="0" w:type="dxa"/>
              <w:right w:w="108" w:type="dxa"/>
            </w:tcMar>
            <w:vAlign w:val="center"/>
          </w:tcPr>
          <w:p w14:paraId="09470CB6">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职</w:t>
            </w:r>
          </w:p>
          <w:p w14:paraId="2B1808ED">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业</w:t>
            </w:r>
          </w:p>
          <w:p w14:paraId="64A3CE4C">
            <w:pPr>
              <w:spacing w:line="400" w:lineRule="exact"/>
              <w:jc w:val="center"/>
              <w:rPr>
                <w:rFonts w:hint="eastAsia" w:ascii="宋体" w:hAnsi="宋体" w:cs="宋体"/>
                <w:b/>
                <w:bCs/>
                <w:sz w:val="22"/>
                <w:szCs w:val="22"/>
                <w:lang w:val="en-US" w:bidi="zh-CN"/>
              </w:rPr>
            </w:pPr>
            <w:r>
              <w:rPr>
                <w:rFonts w:hint="eastAsia" w:ascii="宋体" w:hAnsi="宋体" w:cs="宋体"/>
                <w:b/>
                <w:bCs/>
                <w:sz w:val="22"/>
                <w:szCs w:val="22"/>
                <w:lang w:val="en-US" w:bidi="zh-CN"/>
              </w:rPr>
              <w:t>礼</w:t>
            </w:r>
          </w:p>
          <w:p w14:paraId="178565D5">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val="en-US" w:bidi="zh-CN"/>
              </w:rPr>
              <w:t>仪</w:t>
            </w:r>
          </w:p>
        </w:tc>
        <w:tc>
          <w:tcPr>
            <w:tcW w:w="759" w:type="dxa"/>
            <w:noWrap w:val="0"/>
            <w:tcMar>
              <w:top w:w="0" w:type="dxa"/>
              <w:left w:w="108" w:type="dxa"/>
              <w:bottom w:w="0" w:type="dxa"/>
              <w:right w:w="108" w:type="dxa"/>
            </w:tcMar>
            <w:vAlign w:val="center"/>
          </w:tcPr>
          <w:p w14:paraId="308BC08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选</w:t>
            </w:r>
          </w:p>
          <w:p w14:paraId="5C80BEA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61F01174">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562BA82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793" w:type="dxa"/>
            <w:noWrap w:val="0"/>
            <w:tcMar>
              <w:top w:w="0" w:type="dxa"/>
              <w:left w:w="108" w:type="dxa"/>
              <w:bottom w:w="0" w:type="dxa"/>
              <w:right w:w="108" w:type="dxa"/>
            </w:tcMar>
            <w:vAlign w:val="top"/>
          </w:tcPr>
          <w:p w14:paraId="6022A37F">
            <w:pPr>
              <w:pStyle w:val="12"/>
              <w:spacing w:after="0" w:line="400" w:lineRule="exact"/>
              <w:ind w:firstLine="0" w:firstLineChars="0"/>
              <w:rPr>
                <w:rFonts w:hint="eastAsia"/>
                <w:color w:val="000000"/>
                <w:highlight w:val="none"/>
                <w:lang w:val="en-US" w:eastAsia="zh-CN"/>
              </w:rPr>
            </w:pPr>
            <w:r>
              <w:rPr>
                <w:rFonts w:hint="eastAsia"/>
                <w:color w:val="000000"/>
                <w:highlight w:val="none"/>
                <w:lang w:val="en-US" w:eastAsia="zh-CN"/>
              </w:rPr>
              <w:t>1.通过课程学习，帮助学生系统掌握职业场景中的礼仪规范与沟通技巧，养成符合职业要求的行为习惯，塑造良好的职业形象，提升职场适应力与人际互动能力，增强就业竞争力与职业发展潜力</w:t>
            </w:r>
          </w:p>
          <w:p w14:paraId="68B38E7C">
            <w:pPr>
              <w:pStyle w:val="12"/>
              <w:spacing w:after="0" w:line="400" w:lineRule="exact"/>
              <w:ind w:firstLine="0" w:firstLineChars="0"/>
              <w:rPr>
                <w:rFonts w:hint="eastAsia"/>
                <w:color w:val="000000"/>
                <w:highlight w:val="none"/>
                <w:lang w:val="en-US" w:eastAsia="zh-CN"/>
              </w:rPr>
            </w:pPr>
            <w:r>
              <w:rPr>
                <w:rFonts w:hint="eastAsia"/>
                <w:color w:val="000000"/>
                <w:highlight w:val="none"/>
                <w:lang w:val="en-US" w:eastAsia="zh-CN"/>
              </w:rPr>
              <w:t>2.帮助学生掌握仪容仪表、语言沟通、社交往来、办公接待等通用职业礼仪规范，能够根据不同行业、不同岗位的具体要求恰当运用礼仪知识；引导学生树立尊重他人、诚实守信、互助友善的职业交往理念，养成符合职业道德要求的礼仪行为习惯，塑造得体的职业形象，提升职业素养</w:t>
            </w:r>
          </w:p>
          <w:p w14:paraId="64A3FF16">
            <w:pPr>
              <w:pStyle w:val="12"/>
              <w:spacing w:after="0" w:line="400" w:lineRule="exact"/>
              <w:ind w:firstLine="0" w:firstLineChars="0"/>
              <w:rPr>
                <w:rFonts w:hint="eastAsia"/>
                <w:color w:val="000000"/>
                <w:highlight w:val="none"/>
                <w:lang w:val="en-US" w:eastAsia="zh-CN"/>
              </w:rPr>
            </w:pPr>
          </w:p>
        </w:tc>
        <w:tc>
          <w:tcPr>
            <w:tcW w:w="2793" w:type="dxa"/>
            <w:noWrap w:val="0"/>
            <w:tcMar>
              <w:top w:w="0" w:type="dxa"/>
              <w:left w:w="108" w:type="dxa"/>
              <w:bottom w:w="0" w:type="dxa"/>
              <w:right w:w="108" w:type="dxa"/>
            </w:tcMar>
            <w:vAlign w:val="top"/>
          </w:tcPr>
          <w:p w14:paraId="12342AA3">
            <w:pPr>
              <w:pStyle w:val="12"/>
              <w:numPr>
                <w:ilvl w:val="0"/>
                <w:numId w:val="2"/>
              </w:numPr>
              <w:spacing w:after="0" w:line="400" w:lineRule="exact"/>
              <w:ind w:firstLine="0" w:firstLineChars="0"/>
              <w:rPr>
                <w:rFonts w:hint="eastAsia"/>
                <w:color w:val="000000"/>
                <w:highlight w:val="none"/>
                <w:lang w:val="en-US" w:eastAsia="zh-CN"/>
              </w:rPr>
            </w:pPr>
            <w:r>
              <w:rPr>
                <w:rFonts w:hint="eastAsia"/>
                <w:color w:val="000000"/>
                <w:highlight w:val="none"/>
                <w:lang w:val="en-US" w:eastAsia="zh-CN"/>
              </w:rPr>
              <w:t>仪容仪表礼仪：掌握职业场合面部修饰、发型打理、服饰搭配的基本要求，养成整洁得体的仪容仪表习惯</w:t>
            </w:r>
          </w:p>
          <w:p w14:paraId="3CCD6BBA">
            <w:pPr>
              <w:pStyle w:val="12"/>
              <w:numPr>
                <w:ilvl w:val="0"/>
                <w:numId w:val="0"/>
              </w:numPr>
              <w:spacing w:after="0" w:line="400" w:lineRule="exact"/>
              <w:rPr>
                <w:rFonts w:hint="eastAsia"/>
                <w:color w:val="000000"/>
                <w:highlight w:val="none"/>
                <w:lang w:val="en-US" w:eastAsia="zh-CN"/>
              </w:rPr>
            </w:pPr>
            <w:r>
              <w:rPr>
                <w:rFonts w:hint="eastAsia"/>
                <w:color w:val="000000"/>
                <w:highlight w:val="none"/>
                <w:lang w:val="en-US" w:eastAsia="zh-CN"/>
              </w:rPr>
              <w:t>2.沟通交往礼仪：熟练运用职业场景礼貌用语，掌握倾听、交谈的礼仪要点，学会尊重与包容不同交往对象，提升人际沟通效果</w:t>
            </w:r>
          </w:p>
          <w:p w14:paraId="3D0AF4AA">
            <w:pPr>
              <w:pStyle w:val="12"/>
              <w:numPr>
                <w:ilvl w:val="0"/>
                <w:numId w:val="0"/>
              </w:numPr>
              <w:spacing w:after="0" w:line="400" w:lineRule="exact"/>
              <w:rPr>
                <w:rFonts w:hint="eastAsia"/>
                <w:color w:val="000000"/>
                <w:highlight w:val="none"/>
                <w:lang w:val="en-US" w:eastAsia="zh-CN"/>
              </w:rPr>
            </w:pPr>
            <w:r>
              <w:rPr>
                <w:rFonts w:hint="eastAsia"/>
                <w:color w:val="000000"/>
                <w:highlight w:val="none"/>
                <w:lang w:val="en-US" w:eastAsia="zh-CN"/>
              </w:rPr>
              <w:t>3.职场办公礼仪：掌握办公接待、会议组织、电话沟通、网络办公的基本礼仪规范，能够有序完成日常职场事务处理</w:t>
            </w:r>
          </w:p>
          <w:p w14:paraId="5B0BD88F">
            <w:pPr>
              <w:pStyle w:val="12"/>
              <w:numPr>
                <w:ilvl w:val="0"/>
                <w:numId w:val="0"/>
              </w:numPr>
              <w:spacing w:after="0" w:line="400" w:lineRule="exact"/>
              <w:rPr>
                <w:rFonts w:hint="eastAsia"/>
                <w:color w:val="000000"/>
                <w:highlight w:val="none"/>
                <w:lang w:val="en-US" w:eastAsia="zh-CN"/>
              </w:rPr>
            </w:pPr>
            <w:r>
              <w:rPr>
                <w:rFonts w:hint="eastAsia"/>
                <w:color w:val="000000"/>
                <w:highlight w:val="none"/>
                <w:lang w:val="en-US" w:eastAsia="zh-CN"/>
              </w:rPr>
              <w:t>4.岗位专属礼仪：结合不同专业对应岗位特点，针对性学习服务类、技术类、管理类等不同岗位的特殊礼仪要求，满足岗位实际需求</w:t>
            </w:r>
          </w:p>
        </w:tc>
        <w:tc>
          <w:tcPr>
            <w:tcW w:w="2793" w:type="dxa"/>
            <w:noWrap w:val="0"/>
            <w:tcMar>
              <w:top w:w="0" w:type="dxa"/>
              <w:left w:w="108" w:type="dxa"/>
              <w:bottom w:w="0" w:type="dxa"/>
              <w:right w:w="108" w:type="dxa"/>
            </w:tcMar>
            <w:vAlign w:val="top"/>
          </w:tcPr>
          <w:p w14:paraId="77D04DEC">
            <w:pPr>
              <w:pStyle w:val="12"/>
              <w:spacing w:after="0" w:line="400" w:lineRule="exact"/>
              <w:ind w:firstLine="0" w:firstLineChars="0"/>
              <w:rPr>
                <w:rFonts w:hint="eastAsia"/>
                <w:color w:val="000000"/>
                <w:highlight w:val="none"/>
                <w:lang w:val="en-US" w:eastAsia="zh-CN"/>
              </w:rPr>
            </w:pPr>
            <w:r>
              <w:rPr>
                <w:rFonts w:hint="eastAsia"/>
                <w:color w:val="000000"/>
                <w:highlight w:val="none"/>
                <w:lang w:val="en-US" w:eastAsia="zh-CN"/>
              </w:rPr>
              <w:t>本课程采用案例解析、团体活动、心理测评、角色扮演等多样化教学形式，结合一对一个别心理辅导辅助开展教学，贴合学生实际生活与成长需求：</w:t>
            </w:r>
          </w:p>
          <w:p w14:paraId="64B86D45">
            <w:pPr>
              <w:pStyle w:val="12"/>
              <w:spacing w:after="0" w:line="400" w:lineRule="exact"/>
              <w:ind w:firstLine="0" w:firstLineChars="0"/>
              <w:rPr>
                <w:rFonts w:hint="eastAsia"/>
                <w:color w:val="000000"/>
                <w:highlight w:val="none"/>
                <w:lang w:val="en-US" w:eastAsia="zh-CN"/>
              </w:rPr>
            </w:pPr>
            <w:r>
              <w:rPr>
                <w:rFonts w:hint="eastAsia"/>
                <w:color w:val="000000"/>
                <w:highlight w:val="none"/>
                <w:lang w:val="en-US" w:eastAsia="zh-CN"/>
              </w:rPr>
              <w:t>1.关注学生主体性，结合学生成长中的真实心理困惑设计教学内容，增强教学的针对性</w:t>
            </w:r>
          </w:p>
          <w:p w14:paraId="25A11CD6">
            <w:pPr>
              <w:pStyle w:val="12"/>
              <w:spacing w:after="0" w:line="400" w:lineRule="exact"/>
              <w:ind w:firstLine="0" w:firstLineChars="0"/>
              <w:rPr>
                <w:rFonts w:hint="eastAsia"/>
                <w:color w:val="000000"/>
                <w:highlight w:val="none"/>
                <w:lang w:val="en-US" w:eastAsia="zh-CN"/>
              </w:rPr>
            </w:pPr>
            <w:r>
              <w:rPr>
                <w:rFonts w:hint="eastAsia"/>
                <w:color w:val="000000"/>
                <w:highlight w:val="none"/>
                <w:lang w:val="en-US" w:eastAsia="zh-CN"/>
              </w:rPr>
              <w:t>2.注重体验式教学，通过互动活动引导学生获得自我感悟，提升心理调适能力3.遵循保密原则，营造安全接纳的课堂氛围，保护学生个人隐私，帮助学生敞开心扉解决实际问题</w:t>
            </w:r>
          </w:p>
        </w:tc>
      </w:tr>
    </w:tbl>
    <w:p w14:paraId="0D2E67F1">
      <w:pPr>
        <w:spacing w:line="720" w:lineRule="exact"/>
        <w:ind w:firstLine="562" w:firstLineChars="200"/>
        <w:outlineLvl w:val="1"/>
        <w:rPr>
          <w:rFonts w:ascii="楷体_GB2312" w:eastAsia="楷体_GB2312"/>
          <w:b/>
          <w:bCs/>
          <w:color w:val="0070C0"/>
          <w:sz w:val="28"/>
          <w:szCs w:val="28"/>
        </w:rPr>
      </w:pPr>
      <w:bookmarkStart w:id="189" w:name="_Toc16852"/>
      <w:bookmarkStart w:id="190" w:name="_Toc202117377"/>
      <w:bookmarkStart w:id="191" w:name="_Toc29961"/>
      <w:bookmarkStart w:id="192" w:name="_Toc32581"/>
      <w:r>
        <w:rPr>
          <w:rFonts w:hint="eastAsia" w:ascii="楷体_GB2312" w:eastAsia="楷体_GB2312"/>
          <w:b/>
          <w:bCs/>
          <w:color w:val="0070C0"/>
          <w:sz w:val="28"/>
          <w:szCs w:val="28"/>
        </w:rPr>
        <w:t>（三）专业课程</w:t>
      </w:r>
      <w:bookmarkEnd w:id="189"/>
      <w:bookmarkEnd w:id="190"/>
      <w:bookmarkEnd w:id="191"/>
      <w:bookmarkEnd w:id="192"/>
    </w:p>
    <w:p w14:paraId="73D29F7A">
      <w:pPr>
        <w:spacing w:line="480" w:lineRule="exact"/>
        <w:ind w:firstLine="560" w:firstLineChars="200"/>
        <w:rPr>
          <w:rFonts w:hint="eastAsia" w:ascii="仿宋_GB2312" w:hAnsi="宋体" w:eastAsia="仿宋_GB2312"/>
          <w:sz w:val="28"/>
          <w:szCs w:val="28"/>
        </w:rPr>
      </w:pPr>
      <w:bookmarkStart w:id="193" w:name="_Hlk184648941"/>
      <w:r>
        <w:rPr>
          <w:rFonts w:hint="eastAsia" w:ascii="仿宋_GB2312" w:hAnsi="宋体" w:eastAsia="仿宋_GB2312"/>
          <w:sz w:val="28"/>
          <w:szCs w:val="28"/>
        </w:rPr>
        <w:t>专业课程设置包括专业基础课程、专业核心课程、专业拓展课程。（见表3、表4、表5）</w:t>
      </w:r>
    </w:p>
    <w:p w14:paraId="30B423D3">
      <w:pPr>
        <w:spacing w:before="240" w:beforeLines="100" w:after="240" w:afterLines="100" w:line="480" w:lineRule="exact"/>
        <w:jc w:val="center"/>
        <w:rPr>
          <w:rFonts w:ascii="黑体" w:hAnsi="黑体" w:eastAsia="黑体" w:cs="黑体"/>
          <w:sz w:val="28"/>
          <w:szCs w:val="28"/>
        </w:rPr>
      </w:pPr>
      <w:r>
        <w:rPr>
          <w:rFonts w:hint="eastAsia" w:ascii="黑体" w:hAnsi="黑体" w:eastAsia="黑体" w:cs="黑体"/>
          <w:sz w:val="28"/>
          <w:szCs w:val="28"/>
        </w:rPr>
        <w:t>表3  专业基础课程</w:t>
      </w:r>
    </w:p>
    <w:tbl>
      <w:tblPr>
        <w:tblStyle w:val="7"/>
        <w:tblW w:w="1018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358"/>
        <w:gridCol w:w="658"/>
        <w:gridCol w:w="767"/>
        <w:gridCol w:w="2800"/>
        <w:gridCol w:w="2800"/>
        <w:gridCol w:w="2800"/>
      </w:tblGrid>
      <w:tr w14:paraId="213A6F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99" w:hRule="atLeast"/>
          <w:jc w:val="center"/>
        </w:trPr>
        <w:tc>
          <w:tcPr>
            <w:tcW w:w="358" w:type="dxa"/>
            <w:shd w:val="clear" w:color="auto" w:fill="0070C0"/>
            <w:noWrap w:val="0"/>
            <w:tcMar>
              <w:top w:w="0" w:type="dxa"/>
              <w:left w:w="108" w:type="dxa"/>
              <w:bottom w:w="0" w:type="dxa"/>
              <w:right w:w="108" w:type="dxa"/>
            </w:tcMar>
            <w:vAlign w:val="center"/>
          </w:tcPr>
          <w:p w14:paraId="35F96E2A">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序号</w:t>
            </w:r>
          </w:p>
        </w:tc>
        <w:tc>
          <w:tcPr>
            <w:tcW w:w="658" w:type="dxa"/>
            <w:shd w:val="clear" w:color="auto" w:fill="0070C0"/>
            <w:noWrap w:val="0"/>
            <w:tcMar>
              <w:top w:w="0" w:type="dxa"/>
              <w:left w:w="108" w:type="dxa"/>
              <w:bottom w:w="0" w:type="dxa"/>
              <w:right w:w="108" w:type="dxa"/>
            </w:tcMar>
            <w:vAlign w:val="center"/>
          </w:tcPr>
          <w:p w14:paraId="416E03AE">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w:t>
            </w:r>
          </w:p>
          <w:p w14:paraId="5B56B7C4">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名称</w:t>
            </w:r>
          </w:p>
        </w:tc>
        <w:tc>
          <w:tcPr>
            <w:tcW w:w="767" w:type="dxa"/>
            <w:shd w:val="clear" w:color="auto" w:fill="0070C0"/>
            <w:noWrap w:val="0"/>
            <w:tcMar>
              <w:top w:w="0" w:type="dxa"/>
              <w:left w:w="108" w:type="dxa"/>
              <w:bottom w:w="0" w:type="dxa"/>
              <w:right w:w="108" w:type="dxa"/>
            </w:tcMar>
            <w:vAlign w:val="center"/>
          </w:tcPr>
          <w:p w14:paraId="3C38B317">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w:t>
            </w:r>
          </w:p>
          <w:p w14:paraId="272DE037">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性质</w:t>
            </w:r>
          </w:p>
        </w:tc>
        <w:tc>
          <w:tcPr>
            <w:tcW w:w="2800" w:type="dxa"/>
            <w:shd w:val="clear" w:color="auto" w:fill="0070C0"/>
            <w:noWrap w:val="0"/>
            <w:tcMar>
              <w:top w:w="0" w:type="dxa"/>
              <w:left w:w="108" w:type="dxa"/>
              <w:bottom w:w="0" w:type="dxa"/>
              <w:right w:w="108" w:type="dxa"/>
            </w:tcMar>
            <w:vAlign w:val="center"/>
          </w:tcPr>
          <w:p w14:paraId="5DF757B4">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课程目标</w:t>
            </w:r>
          </w:p>
        </w:tc>
        <w:tc>
          <w:tcPr>
            <w:tcW w:w="2800" w:type="dxa"/>
            <w:shd w:val="clear" w:color="auto" w:fill="0070C0"/>
            <w:noWrap w:val="0"/>
            <w:tcMar>
              <w:top w:w="0" w:type="dxa"/>
              <w:left w:w="108" w:type="dxa"/>
              <w:bottom w:w="0" w:type="dxa"/>
              <w:right w:w="108" w:type="dxa"/>
            </w:tcMar>
            <w:vAlign w:val="center"/>
          </w:tcPr>
          <w:p w14:paraId="557BC5FC">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主要内容</w:t>
            </w:r>
          </w:p>
        </w:tc>
        <w:tc>
          <w:tcPr>
            <w:tcW w:w="2800" w:type="dxa"/>
            <w:shd w:val="clear" w:color="auto" w:fill="0070C0"/>
            <w:noWrap w:val="0"/>
            <w:tcMar>
              <w:top w:w="0" w:type="dxa"/>
              <w:left w:w="108" w:type="dxa"/>
              <w:bottom w:w="0" w:type="dxa"/>
              <w:right w:w="108" w:type="dxa"/>
            </w:tcMar>
            <w:vAlign w:val="center"/>
          </w:tcPr>
          <w:p w14:paraId="246D0954">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教学要求</w:t>
            </w:r>
          </w:p>
        </w:tc>
      </w:tr>
      <w:tr w14:paraId="793890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925" w:hRule="atLeast"/>
          <w:jc w:val="center"/>
        </w:trPr>
        <w:tc>
          <w:tcPr>
            <w:tcW w:w="358" w:type="dxa"/>
            <w:noWrap w:val="0"/>
            <w:tcMar>
              <w:top w:w="0" w:type="dxa"/>
              <w:left w:w="108" w:type="dxa"/>
              <w:bottom w:w="0" w:type="dxa"/>
              <w:right w:w="108" w:type="dxa"/>
            </w:tcMar>
            <w:vAlign w:val="center"/>
          </w:tcPr>
          <w:p w14:paraId="58AC8B45">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1</w:t>
            </w:r>
          </w:p>
        </w:tc>
        <w:tc>
          <w:tcPr>
            <w:tcW w:w="658" w:type="dxa"/>
            <w:noWrap w:val="0"/>
            <w:tcMar>
              <w:top w:w="0" w:type="dxa"/>
              <w:left w:w="108" w:type="dxa"/>
              <w:bottom w:w="0" w:type="dxa"/>
              <w:right w:w="108" w:type="dxa"/>
            </w:tcMar>
            <w:vAlign w:val="center"/>
          </w:tcPr>
          <w:p w14:paraId="4B7C4972">
            <w:pPr>
              <w:spacing w:line="400" w:lineRule="exact"/>
              <w:jc w:val="center"/>
              <w:outlineLvl w:val="9"/>
              <w:rPr>
                <w:rFonts w:ascii="宋体" w:hAnsi="宋体" w:cs="宋体"/>
                <w:b/>
                <w:bCs/>
                <w:sz w:val="22"/>
                <w:szCs w:val="22"/>
                <w:lang w:bidi="zh-CN"/>
              </w:rPr>
            </w:pPr>
            <w:r>
              <w:rPr>
                <w:rFonts w:hint="eastAsia" w:ascii="宋体" w:hAnsi="宋体" w:cs="宋体"/>
                <w:b/>
                <w:color w:val="auto"/>
                <w:sz w:val="22"/>
                <w:highlight w:val="none"/>
              </w:rPr>
              <w:t>新能源汽车概论</w:t>
            </w:r>
          </w:p>
        </w:tc>
        <w:tc>
          <w:tcPr>
            <w:tcW w:w="767" w:type="dxa"/>
            <w:noWrap w:val="0"/>
            <w:tcMar>
              <w:top w:w="0" w:type="dxa"/>
              <w:left w:w="108" w:type="dxa"/>
              <w:bottom w:w="0" w:type="dxa"/>
              <w:right w:w="108" w:type="dxa"/>
            </w:tcMar>
            <w:vAlign w:val="center"/>
          </w:tcPr>
          <w:p w14:paraId="7F59ACA5">
            <w:pPr>
              <w:spacing w:line="400" w:lineRule="exact"/>
              <w:jc w:val="center"/>
              <w:outlineLvl w:val="9"/>
              <w:rPr>
                <w:rFonts w:ascii="宋体" w:hAnsi="宋体" w:cs="宋体"/>
                <w:b/>
                <w:color w:val="auto"/>
                <w:sz w:val="22"/>
                <w:highlight w:val="none"/>
              </w:rPr>
            </w:pPr>
            <w:r>
              <w:rPr>
                <w:rFonts w:hint="eastAsia" w:ascii="宋体" w:hAnsi="宋体" w:cs="宋体"/>
                <w:b/>
                <w:color w:val="auto"/>
                <w:sz w:val="22"/>
                <w:highlight w:val="none"/>
              </w:rPr>
              <w:t>必</w:t>
            </w:r>
          </w:p>
          <w:p w14:paraId="6A325343">
            <w:pPr>
              <w:spacing w:line="400" w:lineRule="exact"/>
              <w:jc w:val="center"/>
              <w:outlineLvl w:val="9"/>
              <w:rPr>
                <w:rFonts w:ascii="宋体" w:hAnsi="宋体" w:cs="宋体"/>
                <w:b/>
                <w:color w:val="auto"/>
                <w:sz w:val="22"/>
                <w:highlight w:val="none"/>
              </w:rPr>
            </w:pPr>
            <w:r>
              <w:rPr>
                <w:rFonts w:hint="eastAsia" w:ascii="宋体" w:hAnsi="宋体" w:cs="宋体"/>
                <w:b/>
                <w:color w:val="auto"/>
                <w:sz w:val="22"/>
                <w:highlight w:val="none"/>
              </w:rPr>
              <w:t>修</w:t>
            </w:r>
          </w:p>
          <w:p w14:paraId="621F8F01">
            <w:pPr>
              <w:spacing w:line="400" w:lineRule="exact"/>
              <w:jc w:val="center"/>
              <w:outlineLvl w:val="9"/>
              <w:rPr>
                <w:rFonts w:ascii="宋体" w:hAnsi="宋体" w:cs="宋体"/>
                <w:b/>
                <w:color w:val="auto"/>
                <w:sz w:val="22"/>
                <w:highlight w:val="none"/>
              </w:rPr>
            </w:pPr>
            <w:r>
              <w:rPr>
                <w:rFonts w:hint="eastAsia" w:ascii="宋体" w:hAnsi="宋体" w:cs="宋体"/>
                <w:b/>
                <w:color w:val="auto"/>
                <w:sz w:val="22"/>
                <w:highlight w:val="none"/>
              </w:rPr>
              <w:t>课</w:t>
            </w:r>
          </w:p>
          <w:p w14:paraId="3E45413D">
            <w:pPr>
              <w:spacing w:line="400" w:lineRule="exact"/>
              <w:jc w:val="center"/>
              <w:outlineLvl w:val="9"/>
              <w:rPr>
                <w:rFonts w:hint="eastAsia" w:ascii="宋体" w:hAnsi="宋体" w:cs="宋体"/>
                <w:b/>
                <w:bCs/>
                <w:sz w:val="22"/>
                <w:szCs w:val="22"/>
                <w:lang w:bidi="zh-CN"/>
              </w:rPr>
            </w:pPr>
            <w:r>
              <w:rPr>
                <w:rFonts w:hint="eastAsia" w:ascii="宋体" w:hAnsi="宋体" w:cs="宋体"/>
                <w:b/>
                <w:color w:val="auto"/>
                <w:sz w:val="22"/>
                <w:highlight w:val="none"/>
              </w:rPr>
              <w:t>程</w:t>
            </w:r>
          </w:p>
        </w:tc>
        <w:tc>
          <w:tcPr>
            <w:tcW w:w="2800" w:type="dxa"/>
            <w:noWrap w:val="0"/>
            <w:tcMar>
              <w:top w:w="0" w:type="dxa"/>
              <w:left w:w="108" w:type="dxa"/>
              <w:bottom w:w="0" w:type="dxa"/>
              <w:right w:w="108" w:type="dxa"/>
            </w:tcMar>
            <w:vAlign w:val="top"/>
          </w:tcPr>
          <w:p w14:paraId="5D3CF020">
            <w:pPr>
              <w:spacing w:line="400" w:lineRule="exact"/>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1.知识目标：使学生系统了解新能源汽车的定义、分类、发展现状与产业政策，掌握各类新能源汽车（EV、HEV、FCEV）的基本结构、工作原理及关键技术特征</w:t>
            </w:r>
          </w:p>
          <w:p w14:paraId="330DCA06">
            <w:pPr>
              <w:spacing w:line="400" w:lineRule="exact"/>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2.能力目标：能够区分不同类型的新能源汽车技术路线，并能初步分析其动力系统的能量流动与工作模式</w:t>
            </w:r>
          </w:p>
          <w:p w14:paraId="418A5962">
            <w:pPr>
              <w:spacing w:line="400" w:lineRule="exact"/>
              <w:outlineLvl w:val="9"/>
              <w:rPr>
                <w:rFonts w:hint="eastAsia"/>
                <w:color w:val="000000"/>
                <w:lang w:val="en-US" w:eastAsia="zh-CN"/>
              </w:rPr>
            </w:pPr>
            <w:r>
              <w:rPr>
                <w:rFonts w:hint="eastAsia" w:ascii="宋体" w:hAnsi="宋体" w:eastAsia="宋体" w:cs="仿宋_GB2312"/>
                <w:b w:val="0"/>
                <w:bCs w:val="0"/>
                <w:color w:val="auto"/>
                <w:kern w:val="2"/>
                <w:sz w:val="22"/>
                <w:szCs w:val="22"/>
                <w:lang w:val="en-US" w:eastAsia="zh-CN" w:bidi="ar-SA"/>
              </w:rPr>
              <w:t>3.素养目标：培养学生对新能源汽车技术的兴趣，建立节能、环保和安全的基本职业意识</w:t>
            </w:r>
          </w:p>
        </w:tc>
        <w:tc>
          <w:tcPr>
            <w:tcW w:w="2800" w:type="dxa"/>
            <w:noWrap w:val="0"/>
            <w:tcMar>
              <w:top w:w="0" w:type="dxa"/>
              <w:left w:w="108" w:type="dxa"/>
              <w:bottom w:w="0" w:type="dxa"/>
              <w:right w:w="108" w:type="dxa"/>
            </w:tcMar>
            <w:vAlign w:val="top"/>
          </w:tcPr>
          <w:p w14:paraId="1816908F">
            <w:pPr>
              <w:spacing w:line="400" w:lineRule="exact"/>
              <w:outlineLvl w:val="9"/>
              <w:rPr>
                <w:rFonts w:hint="eastAsia" w:ascii="宋体" w:hAnsi="宋体" w:cs="仿宋_GB2312"/>
                <w:color w:val="auto"/>
                <w:sz w:val="22"/>
                <w:lang w:eastAsia="zh-CN"/>
              </w:rPr>
            </w:pPr>
            <w:r>
              <w:rPr>
                <w:rFonts w:hint="eastAsia" w:ascii="宋体" w:hAnsi="宋体" w:cs="仿宋_GB2312"/>
                <w:color w:val="auto"/>
                <w:sz w:val="22"/>
                <w:lang w:eastAsia="zh-CN"/>
              </w:rPr>
              <w:t>1.总论：新能源汽车的定义、发展历程、技术类型与产业政策概述</w:t>
            </w:r>
          </w:p>
          <w:p w14:paraId="658494C1">
            <w:pPr>
              <w:spacing w:line="400" w:lineRule="exact"/>
              <w:outlineLvl w:val="9"/>
              <w:rPr>
                <w:rFonts w:hint="eastAsia" w:ascii="宋体" w:hAnsi="宋体" w:cs="仿宋_GB2312"/>
                <w:color w:val="auto"/>
                <w:sz w:val="22"/>
                <w:lang w:eastAsia="zh-CN"/>
              </w:rPr>
            </w:pPr>
            <w:r>
              <w:rPr>
                <w:rFonts w:hint="eastAsia" w:ascii="宋体" w:hAnsi="宋体" w:cs="仿宋_GB2312"/>
                <w:color w:val="auto"/>
                <w:sz w:val="22"/>
                <w:lang w:eastAsia="zh-CN"/>
              </w:rPr>
              <w:t>2.核心部件：动力蓄电池、驱动电机、功率电子装置（如电机控制器）等储能与驱动装置的结构与原理</w:t>
            </w:r>
          </w:p>
          <w:p w14:paraId="58430EBC">
            <w:pPr>
              <w:spacing w:line="400" w:lineRule="exact"/>
              <w:outlineLvl w:val="9"/>
              <w:rPr>
                <w:rFonts w:hint="eastAsia" w:ascii="宋体" w:hAnsi="宋体" w:cs="仿宋_GB2312"/>
                <w:color w:val="auto"/>
                <w:sz w:val="22"/>
                <w:lang w:eastAsia="zh-CN"/>
              </w:rPr>
            </w:pPr>
            <w:r>
              <w:rPr>
                <w:rFonts w:hint="eastAsia" w:ascii="宋体" w:hAnsi="宋体" w:cs="仿宋_GB2312"/>
                <w:color w:val="auto"/>
                <w:sz w:val="22"/>
                <w:lang w:eastAsia="zh-CN"/>
              </w:rPr>
              <w:t>3.整车技术：纯电动汽车（EV）、混合动力汽车（HEV，含串联、并联、混联）、燃料电池汽车（FCEV）的架构、工作模式与控制策略</w:t>
            </w:r>
          </w:p>
          <w:p w14:paraId="2642CCDF">
            <w:pPr>
              <w:spacing w:line="400" w:lineRule="exact"/>
              <w:outlineLvl w:val="9"/>
              <w:rPr>
                <w:rFonts w:hint="eastAsia"/>
                <w:color w:val="000000"/>
                <w:lang w:val="en-US" w:eastAsia="zh-CN"/>
              </w:rPr>
            </w:pPr>
            <w:r>
              <w:rPr>
                <w:rFonts w:hint="eastAsia" w:ascii="宋体" w:hAnsi="宋体" w:cs="仿宋_GB2312"/>
                <w:color w:val="auto"/>
                <w:sz w:val="22"/>
                <w:lang w:eastAsia="zh-CN"/>
              </w:rPr>
              <w:t>4.共性技术：新能源汽车的充电技术、热管理系统、高压安全与防护等基础知识</w:t>
            </w:r>
          </w:p>
        </w:tc>
        <w:tc>
          <w:tcPr>
            <w:tcW w:w="2800" w:type="dxa"/>
            <w:noWrap w:val="0"/>
            <w:tcMar>
              <w:top w:w="0" w:type="dxa"/>
              <w:left w:w="108" w:type="dxa"/>
              <w:bottom w:w="0" w:type="dxa"/>
              <w:right w:w="108" w:type="dxa"/>
            </w:tcMar>
            <w:vAlign w:val="top"/>
          </w:tcPr>
          <w:p w14:paraId="44B081FF">
            <w:pPr>
              <w:spacing w:line="400" w:lineRule="exact"/>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1.总论：新能源汽车的定义、发展历程、技术类型与产业政策概述</w:t>
            </w:r>
          </w:p>
          <w:p w14:paraId="3ED879EF">
            <w:pPr>
              <w:spacing w:line="400" w:lineRule="exact"/>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2.核心部件：动力蓄电池、驱动电机、功率电子装置（如电机控制器）等储能与驱动装置的结构与原理</w:t>
            </w:r>
          </w:p>
          <w:p w14:paraId="5230D36E">
            <w:pPr>
              <w:spacing w:line="400" w:lineRule="exact"/>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3.整车技术：纯电动汽车（EV）、混合动力汽车（HEV，含串联、并联、混联）、燃料电池汽车（FCEV）的架构、工作模式与控制策略</w:t>
            </w:r>
          </w:p>
          <w:p w14:paraId="33103E98">
            <w:pPr>
              <w:spacing w:line="400" w:lineRule="exact"/>
              <w:outlineLvl w:val="9"/>
              <w:rPr>
                <w:color w:val="000000"/>
                <w:lang w:val="en-US" w:eastAsia="zh-CN"/>
              </w:rPr>
            </w:pPr>
            <w:r>
              <w:rPr>
                <w:rFonts w:hint="eastAsia" w:ascii="宋体" w:hAnsi="宋体" w:eastAsia="宋体" w:cs="仿宋_GB2312"/>
                <w:b w:val="0"/>
                <w:bCs w:val="0"/>
                <w:color w:val="auto"/>
                <w:kern w:val="2"/>
                <w:sz w:val="22"/>
                <w:szCs w:val="22"/>
                <w:lang w:val="en-US" w:eastAsia="zh-CN" w:bidi="ar-SA"/>
              </w:rPr>
              <w:t>4.共性技术：新能源汽车的充电技术、热管理系统、高压安全与防护等基础知识</w:t>
            </w:r>
          </w:p>
        </w:tc>
      </w:tr>
      <w:tr w14:paraId="2D4497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555" w:hRule="atLeast"/>
          <w:jc w:val="center"/>
        </w:trPr>
        <w:tc>
          <w:tcPr>
            <w:tcW w:w="358" w:type="dxa"/>
            <w:noWrap w:val="0"/>
            <w:tcMar>
              <w:top w:w="0" w:type="dxa"/>
              <w:left w:w="108" w:type="dxa"/>
              <w:bottom w:w="0" w:type="dxa"/>
              <w:right w:w="108" w:type="dxa"/>
            </w:tcMar>
            <w:vAlign w:val="center"/>
          </w:tcPr>
          <w:p w14:paraId="2A9E988D">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2</w:t>
            </w:r>
          </w:p>
        </w:tc>
        <w:tc>
          <w:tcPr>
            <w:tcW w:w="658" w:type="dxa"/>
            <w:noWrap w:val="0"/>
            <w:tcMar>
              <w:top w:w="0" w:type="dxa"/>
              <w:left w:w="108" w:type="dxa"/>
              <w:bottom w:w="0" w:type="dxa"/>
              <w:right w:w="108" w:type="dxa"/>
            </w:tcMar>
            <w:vAlign w:val="center"/>
          </w:tcPr>
          <w:p w14:paraId="04E8CAE6">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汽</w:t>
            </w:r>
          </w:p>
          <w:p w14:paraId="70AE7065">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车</w:t>
            </w:r>
          </w:p>
          <w:p w14:paraId="3F8CC0F6">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机</w:t>
            </w:r>
          </w:p>
          <w:p w14:paraId="26C4DEE5">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械</w:t>
            </w:r>
          </w:p>
          <w:p w14:paraId="029B3FAA">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基</w:t>
            </w:r>
          </w:p>
          <w:p w14:paraId="2E58BECD">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础</w:t>
            </w:r>
          </w:p>
        </w:tc>
        <w:tc>
          <w:tcPr>
            <w:tcW w:w="767" w:type="dxa"/>
            <w:noWrap w:val="0"/>
            <w:tcMar>
              <w:top w:w="0" w:type="dxa"/>
              <w:left w:w="108" w:type="dxa"/>
              <w:bottom w:w="0" w:type="dxa"/>
              <w:right w:w="108" w:type="dxa"/>
            </w:tcMar>
            <w:vAlign w:val="center"/>
          </w:tcPr>
          <w:p w14:paraId="1FC0B530">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4F674CCD">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75CCF32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675DA3E5">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800" w:type="dxa"/>
            <w:noWrap w:val="0"/>
            <w:tcMar>
              <w:top w:w="0" w:type="dxa"/>
              <w:left w:w="108" w:type="dxa"/>
              <w:bottom w:w="0" w:type="dxa"/>
              <w:right w:w="108" w:type="dxa"/>
            </w:tcMar>
            <w:vAlign w:val="top"/>
          </w:tcPr>
          <w:p w14:paraId="4D0BEFF4">
            <w:pPr>
              <w:pStyle w:val="12"/>
              <w:spacing w:after="0" w:line="400" w:lineRule="exact"/>
              <w:ind w:firstLine="0" w:firstLineChars="0"/>
              <w:rPr>
                <w:color w:val="000000"/>
                <w:lang w:val="en-US" w:eastAsia="zh-CN"/>
              </w:rPr>
            </w:pPr>
            <w:r>
              <w:rPr>
                <w:rFonts w:hint="eastAsia"/>
                <w:color w:val="000000"/>
                <w:lang w:val="en-US" w:eastAsia="zh-CN"/>
              </w:rPr>
              <w:t>1.</w:t>
            </w:r>
            <w:r>
              <w:rPr>
                <w:color w:val="000000"/>
                <w:lang w:val="en-US" w:eastAsia="zh-CN"/>
              </w:rPr>
              <w:t>理解汽车机械的基本构造、工作原理和常用材料。</w:t>
            </w:r>
          </w:p>
          <w:p w14:paraId="190E8E2F">
            <w:pPr>
              <w:pStyle w:val="12"/>
              <w:spacing w:after="0" w:line="400" w:lineRule="exact"/>
              <w:ind w:firstLine="0" w:firstLineChars="0"/>
              <w:rPr>
                <w:color w:val="000000"/>
                <w:lang w:val="en-US" w:eastAsia="zh-CN"/>
              </w:rPr>
            </w:pPr>
            <w:r>
              <w:rPr>
                <w:rFonts w:hint="eastAsia"/>
                <w:color w:val="000000"/>
                <w:lang w:val="en-US" w:eastAsia="zh-CN"/>
              </w:rPr>
              <w:t>2.</w:t>
            </w:r>
            <w:r>
              <w:rPr>
                <w:color w:val="000000"/>
                <w:lang w:val="en-US" w:eastAsia="zh-CN"/>
              </w:rPr>
              <w:t>熟练掌握汽车机械常用工具的使用方法，具备对汽车简单机械部件进行拆装与检测的技能。</w:t>
            </w:r>
          </w:p>
          <w:p w14:paraId="4F0152E6">
            <w:pPr>
              <w:pStyle w:val="12"/>
              <w:spacing w:after="0" w:line="400" w:lineRule="exact"/>
              <w:ind w:firstLine="0" w:firstLineChars="0"/>
              <w:rPr>
                <w:rFonts w:hint="eastAsia"/>
                <w:color w:val="000000"/>
                <w:lang w:val="en-US" w:eastAsia="zh-CN"/>
              </w:rPr>
            </w:pPr>
            <w:r>
              <w:rPr>
                <w:rFonts w:hint="eastAsia"/>
                <w:color w:val="000000"/>
                <w:lang w:val="en-US" w:eastAsia="zh-CN"/>
              </w:rPr>
              <w:t>3.</w:t>
            </w:r>
            <w:r>
              <w:rPr>
                <w:color w:val="000000"/>
                <w:lang w:val="en-US" w:eastAsia="zh-CN"/>
              </w:rPr>
              <w:t>培养学生严谨的工作态度和职业素养，增强学生的安全生产意识和环保意识</w:t>
            </w:r>
          </w:p>
        </w:tc>
        <w:tc>
          <w:tcPr>
            <w:tcW w:w="2800" w:type="dxa"/>
            <w:noWrap w:val="0"/>
            <w:tcMar>
              <w:top w:w="0" w:type="dxa"/>
              <w:left w:w="108" w:type="dxa"/>
              <w:bottom w:w="0" w:type="dxa"/>
              <w:right w:w="108" w:type="dxa"/>
            </w:tcMar>
            <w:vAlign w:val="top"/>
          </w:tcPr>
          <w:p w14:paraId="5D50645E">
            <w:pPr>
              <w:pStyle w:val="12"/>
              <w:spacing w:after="0" w:line="400" w:lineRule="exact"/>
              <w:ind w:firstLine="0" w:firstLineChars="0"/>
              <w:rPr>
                <w:rFonts w:hint="eastAsia"/>
                <w:color w:val="000000"/>
                <w:lang w:val="en-US" w:eastAsia="zh-CN"/>
              </w:rPr>
            </w:pPr>
            <w:r>
              <w:rPr>
                <w:rFonts w:hint="eastAsia"/>
                <w:color w:val="000000"/>
                <w:lang w:val="en-US" w:eastAsia="zh-CN"/>
              </w:rPr>
              <w:t>本</w:t>
            </w:r>
            <w:r>
              <w:rPr>
                <w:color w:val="000000"/>
                <w:lang w:val="en-US" w:eastAsia="zh-CN"/>
              </w:rPr>
              <w:t>课程融合了力学、材料学、热力学等多学科知识。</w:t>
            </w:r>
            <w:r>
              <w:rPr>
                <w:rFonts w:hint="eastAsia"/>
                <w:color w:val="000000"/>
                <w:lang w:val="en-US" w:eastAsia="zh-CN"/>
              </w:rPr>
              <w:t>主要包含汽车机械基础理论，汽车常用材料及热处理，汽车机械传动系统，汽车行驶、转向和制动系统，汽车发动机机械部分等内容，</w:t>
            </w:r>
            <w:r>
              <w:rPr>
                <w:color w:val="000000"/>
                <w:lang w:val="en-US" w:eastAsia="zh-CN"/>
              </w:rPr>
              <w:t>实践教学内容包括汽车机械常用工具的使用、汽车零部件的拆装、检测和调试等</w:t>
            </w:r>
          </w:p>
        </w:tc>
        <w:tc>
          <w:tcPr>
            <w:tcW w:w="2800" w:type="dxa"/>
            <w:noWrap w:val="0"/>
            <w:tcMar>
              <w:top w:w="0" w:type="dxa"/>
              <w:left w:w="108" w:type="dxa"/>
              <w:bottom w:w="0" w:type="dxa"/>
              <w:right w:w="108" w:type="dxa"/>
            </w:tcMar>
            <w:vAlign w:val="top"/>
          </w:tcPr>
          <w:p w14:paraId="1875E808">
            <w:pPr>
              <w:pStyle w:val="12"/>
              <w:spacing w:after="0" w:line="400" w:lineRule="exact"/>
              <w:ind w:firstLine="0" w:firstLineChars="0"/>
              <w:rPr>
                <w:rFonts w:hint="eastAsia"/>
                <w:color w:val="000000"/>
                <w:lang w:val="en-US" w:eastAsia="zh-CN"/>
              </w:rPr>
            </w:pPr>
            <w:r>
              <w:rPr>
                <w:color w:val="000000"/>
                <w:lang w:val="en-US" w:eastAsia="zh-CN"/>
              </w:rPr>
              <w:t>教师在讲解理论知识时，应结合图片、动画、实物模型等多种教学资源，采用多媒体教学手段，将抽象的理论知识直观化、形象化，帮助学生理解和掌握。在实践教学过程中，要注重培养学生的实践操作能力，引导学生正确使用工具和设备，按照操作规程进行操作</w:t>
            </w:r>
          </w:p>
        </w:tc>
      </w:tr>
      <w:tr w14:paraId="658337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35" w:hRule="atLeast"/>
          <w:jc w:val="center"/>
        </w:trPr>
        <w:tc>
          <w:tcPr>
            <w:tcW w:w="358" w:type="dxa"/>
            <w:noWrap w:val="0"/>
            <w:tcMar>
              <w:top w:w="0" w:type="dxa"/>
              <w:left w:w="108" w:type="dxa"/>
              <w:bottom w:w="0" w:type="dxa"/>
              <w:right w:w="108" w:type="dxa"/>
            </w:tcMar>
            <w:vAlign w:val="center"/>
          </w:tcPr>
          <w:p w14:paraId="33CB3185">
            <w:pPr>
              <w:spacing w:line="400" w:lineRule="exact"/>
              <w:jc w:val="center"/>
              <w:rPr>
                <w:rFonts w:hint="eastAsia" w:ascii="宋体" w:hAnsi="宋体" w:cs="宋体"/>
                <w:b/>
                <w:bCs/>
                <w:kern w:val="2"/>
                <w:sz w:val="22"/>
                <w:szCs w:val="22"/>
                <w:lang w:val="en-US" w:eastAsia="zh-CN" w:bidi="zh-CN"/>
              </w:rPr>
            </w:pPr>
            <w:r>
              <w:rPr>
                <w:rFonts w:hint="eastAsia" w:ascii="宋体" w:hAnsi="宋体" w:cs="宋体"/>
                <w:b/>
                <w:bCs/>
                <w:sz w:val="22"/>
                <w:szCs w:val="22"/>
                <w:lang w:bidi="zh-CN"/>
              </w:rPr>
              <w:t>3</w:t>
            </w:r>
          </w:p>
        </w:tc>
        <w:tc>
          <w:tcPr>
            <w:tcW w:w="658" w:type="dxa"/>
            <w:noWrap w:val="0"/>
            <w:tcMar>
              <w:top w:w="0" w:type="dxa"/>
              <w:left w:w="108" w:type="dxa"/>
              <w:bottom w:w="0" w:type="dxa"/>
              <w:right w:w="108" w:type="dxa"/>
            </w:tcMar>
            <w:vAlign w:val="center"/>
          </w:tcPr>
          <w:p w14:paraId="2DB04ED2">
            <w:pPr>
              <w:spacing w:line="400" w:lineRule="exact"/>
              <w:jc w:val="center"/>
              <w:rPr>
                <w:rFonts w:hint="eastAsia" w:ascii="宋体" w:hAnsi="宋体" w:cs="宋体"/>
                <w:b/>
                <w:bCs/>
                <w:sz w:val="22"/>
                <w:szCs w:val="22"/>
                <w:lang w:bidi="zh-CN"/>
              </w:rPr>
            </w:pPr>
          </w:p>
          <w:p w14:paraId="27280316">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汽</w:t>
            </w:r>
          </w:p>
          <w:p w14:paraId="62EA8385">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车</w:t>
            </w:r>
          </w:p>
          <w:p w14:paraId="4BB9CB9C">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机</w:t>
            </w:r>
          </w:p>
          <w:p w14:paraId="5638813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械</w:t>
            </w:r>
          </w:p>
          <w:p w14:paraId="7D72452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识</w:t>
            </w:r>
          </w:p>
          <w:p w14:paraId="77866170">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图</w:t>
            </w:r>
          </w:p>
          <w:p w14:paraId="0F5D8A17">
            <w:pPr>
              <w:pStyle w:val="5"/>
              <w:ind w:firstLine="402" w:firstLineChars="200"/>
              <w:rPr>
                <w:rFonts w:hint="eastAsia" w:ascii="Times New Roman" w:hAnsi="Times New Roman" w:eastAsia="仿宋_GB2312" w:cs="Times New Roman"/>
                <w:b/>
                <w:bCs/>
                <w:caps/>
                <w:kern w:val="2"/>
                <w:sz w:val="20"/>
                <w:szCs w:val="20"/>
                <w:lang w:val="en-US" w:eastAsia="zh-CN" w:bidi="ar-SA"/>
              </w:rPr>
            </w:pPr>
          </w:p>
        </w:tc>
        <w:tc>
          <w:tcPr>
            <w:tcW w:w="767" w:type="dxa"/>
            <w:noWrap w:val="0"/>
            <w:tcMar>
              <w:top w:w="0" w:type="dxa"/>
              <w:left w:w="108" w:type="dxa"/>
              <w:bottom w:w="0" w:type="dxa"/>
              <w:right w:w="108" w:type="dxa"/>
            </w:tcMar>
            <w:vAlign w:val="center"/>
          </w:tcPr>
          <w:p w14:paraId="68F25A7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26713FAA">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3B65686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612CEB8B">
            <w:pPr>
              <w:spacing w:line="400" w:lineRule="exact"/>
              <w:jc w:val="center"/>
              <w:rPr>
                <w:rFonts w:hint="eastAsia" w:ascii="宋体" w:hAnsi="宋体" w:cs="宋体"/>
                <w:b/>
                <w:bCs/>
                <w:kern w:val="2"/>
                <w:sz w:val="22"/>
                <w:szCs w:val="22"/>
                <w:lang w:val="en-US" w:eastAsia="zh-CN" w:bidi="zh-CN"/>
              </w:rPr>
            </w:pPr>
            <w:r>
              <w:rPr>
                <w:rFonts w:hint="eastAsia" w:ascii="宋体" w:hAnsi="宋体" w:cs="宋体"/>
                <w:b/>
                <w:bCs/>
                <w:sz w:val="22"/>
                <w:szCs w:val="22"/>
                <w:lang w:bidi="zh-CN"/>
              </w:rPr>
              <w:t>程</w:t>
            </w:r>
          </w:p>
        </w:tc>
        <w:tc>
          <w:tcPr>
            <w:tcW w:w="2800" w:type="dxa"/>
            <w:noWrap w:val="0"/>
            <w:tcMar>
              <w:top w:w="0" w:type="dxa"/>
              <w:left w:w="108" w:type="dxa"/>
              <w:bottom w:w="0" w:type="dxa"/>
              <w:right w:w="108" w:type="dxa"/>
            </w:tcMar>
            <w:vAlign w:val="top"/>
          </w:tcPr>
          <w:p w14:paraId="099270AF">
            <w:pPr>
              <w:spacing w:line="400" w:lineRule="exact"/>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1.知识目标：掌握正投影法的基本原理，熟悉《机械制图》国家标准，理解零件图、装配图的内容与表达方法;熟悉AI测绘、CAD绘图、3D建模应用、图纸审核、技术归档知识。</w:t>
            </w:r>
          </w:p>
          <w:p w14:paraId="74557CF8">
            <w:pPr>
              <w:spacing w:line="400" w:lineRule="exact"/>
              <w:outlineLvl w:val="9"/>
              <w:rPr>
                <w:rFonts w:hint="eastAsia" w:ascii="宋体" w:hAnsi="宋体" w:eastAsia="宋体" w:cs="仿宋_GB2312"/>
                <w:b w:val="0"/>
                <w:bCs w:val="0"/>
                <w:color w:val="auto"/>
                <w:kern w:val="2"/>
                <w:sz w:val="22"/>
                <w:szCs w:val="22"/>
                <w:lang w:val="en-US" w:eastAsia="zh-CN" w:bidi="ar-SA"/>
              </w:rPr>
            </w:pPr>
          </w:p>
          <w:p w14:paraId="3E251957">
            <w:pPr>
              <w:spacing w:line="400" w:lineRule="exact"/>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2.能力目标：具备较强的空间想象能力和识图能力，能熟练识读中等复杂程度的零件图与装配图，能完成测绘、绘图、建模实操；具备质检岗、图纸审核、资料归档能力</w:t>
            </w:r>
          </w:p>
          <w:p w14:paraId="3CC24D5C">
            <w:pPr>
              <w:spacing w:line="400" w:lineRule="exact"/>
              <w:outlineLvl w:val="9"/>
              <w:rPr>
                <w:rFonts w:hint="eastAsia" w:ascii="宋体" w:hAnsi="宋体" w:cs="宋体"/>
                <w:color w:val="000000"/>
                <w:kern w:val="2"/>
                <w:sz w:val="22"/>
                <w:szCs w:val="22"/>
                <w:lang w:val="en-US" w:eastAsia="zh-CN" w:bidi="zh-TW"/>
              </w:rPr>
            </w:pPr>
            <w:r>
              <w:rPr>
                <w:rFonts w:hint="eastAsia" w:ascii="宋体" w:hAnsi="宋体" w:eastAsia="宋体" w:cs="仿宋_GB2312"/>
                <w:b w:val="0"/>
                <w:bCs w:val="0"/>
                <w:color w:val="auto"/>
                <w:kern w:val="2"/>
                <w:sz w:val="22"/>
                <w:szCs w:val="22"/>
                <w:lang w:val="en-US" w:eastAsia="zh-CN" w:bidi="ar-SA"/>
              </w:rPr>
              <w:t>3.素养目标：树立标准化质量意识，养成精益求精的工匠精神，恪守职业操守；树立绿色安全制造理念，强化自主创新意识，立志投身国产新能源汽车产业建设</w:t>
            </w:r>
          </w:p>
        </w:tc>
        <w:tc>
          <w:tcPr>
            <w:tcW w:w="2800" w:type="dxa"/>
            <w:noWrap w:val="0"/>
            <w:tcMar>
              <w:top w:w="0" w:type="dxa"/>
              <w:left w:w="108" w:type="dxa"/>
              <w:bottom w:w="0" w:type="dxa"/>
              <w:right w:w="108" w:type="dxa"/>
            </w:tcMar>
            <w:vAlign w:val="top"/>
          </w:tcPr>
          <w:p w14:paraId="0CE5F497">
            <w:pPr>
              <w:spacing w:line="400" w:lineRule="exact"/>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1.投影基础：点、线、面、基本体的投影规律，组合体三视图的绘制与识读</w:t>
            </w:r>
          </w:p>
          <w:p w14:paraId="2B7958FF">
            <w:pPr>
              <w:spacing w:line="400" w:lineRule="exact"/>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2.图样画法：视图、剖视图、断面图、局部放大图等表达方法</w:t>
            </w:r>
          </w:p>
          <w:p w14:paraId="5436F2DA">
            <w:pPr>
              <w:spacing w:line="400" w:lineRule="exact"/>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3.标准件与常用件：螺纹、键、销、齿轮、轴承的规定画法与标记</w:t>
            </w:r>
          </w:p>
          <w:p w14:paraId="684AF72C">
            <w:pPr>
              <w:spacing w:line="400" w:lineRule="exact"/>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4.零件图与装配图：零件图的内容（视图、尺寸、技术要求、标题栏）、装配图的内容与识读方法、由装配图拆画零件图</w:t>
            </w:r>
          </w:p>
          <w:p w14:paraId="645B67D1">
            <w:pPr>
              <w:spacing w:line="400" w:lineRule="exact"/>
              <w:outlineLvl w:val="9"/>
              <w:rPr>
                <w:rFonts w:hint="eastAsia" w:ascii="宋体" w:hAnsi="宋体" w:cs="宋体"/>
                <w:color w:val="000000"/>
                <w:kern w:val="2"/>
                <w:sz w:val="22"/>
                <w:szCs w:val="22"/>
                <w:lang w:val="en-US" w:eastAsia="zh-CN" w:bidi="zh-TW"/>
              </w:rPr>
            </w:pPr>
            <w:r>
              <w:rPr>
                <w:rFonts w:hint="eastAsia" w:ascii="宋体" w:hAnsi="宋体" w:eastAsia="宋体" w:cs="仿宋_GB2312"/>
                <w:b w:val="0"/>
                <w:bCs w:val="0"/>
                <w:color w:val="auto"/>
                <w:kern w:val="2"/>
                <w:sz w:val="22"/>
                <w:szCs w:val="22"/>
                <w:lang w:val="en-US" w:eastAsia="zh-CN" w:bidi="ar-SA"/>
              </w:rPr>
              <w:t>5.计算机绘图基础：使用</w:t>
            </w:r>
            <w:r>
              <w:rPr>
                <w:rFonts w:hint="eastAsia" w:ascii="宋体" w:hAnsi="宋体" w:cs="仿宋_GB2312"/>
                <w:b w:val="0"/>
                <w:bCs w:val="0"/>
                <w:color w:val="auto"/>
                <w:kern w:val="2"/>
                <w:sz w:val="22"/>
                <w:szCs w:val="22"/>
                <w:lang w:val="en-US" w:eastAsia="zh-CN" w:bidi="ar-SA"/>
              </w:rPr>
              <w:t>中望</w:t>
            </w:r>
            <w:r>
              <w:rPr>
                <w:rFonts w:hint="eastAsia" w:ascii="宋体" w:hAnsi="宋体" w:eastAsia="宋体" w:cs="仿宋_GB2312"/>
                <w:b w:val="0"/>
                <w:bCs w:val="0"/>
                <w:color w:val="auto"/>
                <w:kern w:val="2"/>
                <w:sz w:val="22"/>
                <w:szCs w:val="22"/>
                <w:lang w:val="en-US" w:eastAsia="zh-CN" w:bidi="ar-SA"/>
              </w:rPr>
              <w:t>CAD等软件绘制基本二维</w:t>
            </w:r>
            <w:r>
              <w:rPr>
                <w:rFonts w:hint="eastAsia" w:ascii="宋体" w:hAnsi="宋体" w:cs="仿宋_GB2312"/>
                <w:b w:val="0"/>
                <w:bCs w:val="0"/>
                <w:color w:val="auto"/>
                <w:kern w:val="2"/>
                <w:sz w:val="22"/>
                <w:szCs w:val="22"/>
                <w:lang w:val="en-US" w:eastAsia="zh-CN" w:bidi="ar-SA"/>
              </w:rPr>
              <w:t>、三维</w:t>
            </w:r>
            <w:r>
              <w:rPr>
                <w:rFonts w:hint="eastAsia" w:ascii="宋体" w:hAnsi="宋体" w:eastAsia="宋体" w:cs="仿宋_GB2312"/>
                <w:b w:val="0"/>
                <w:bCs w:val="0"/>
                <w:color w:val="auto"/>
                <w:kern w:val="2"/>
                <w:sz w:val="22"/>
                <w:szCs w:val="22"/>
                <w:lang w:val="en-US" w:eastAsia="zh-CN" w:bidi="ar-SA"/>
              </w:rPr>
              <w:t>图形</w:t>
            </w:r>
          </w:p>
        </w:tc>
        <w:tc>
          <w:tcPr>
            <w:tcW w:w="2800" w:type="dxa"/>
            <w:noWrap w:val="0"/>
            <w:tcMar>
              <w:top w:w="0" w:type="dxa"/>
              <w:left w:w="108" w:type="dxa"/>
              <w:bottom w:w="0" w:type="dxa"/>
              <w:right w:w="108" w:type="dxa"/>
            </w:tcMar>
            <w:vAlign w:val="top"/>
          </w:tcPr>
          <w:p w14:paraId="26BE7A68">
            <w:pPr>
              <w:spacing w:line="400" w:lineRule="exact"/>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1.技能要求：要求学生能独立、正确地完成组合体三视图补线补图练习，能识读包含公差配合、表面粗糙度等技术要求的典型零件图</w:t>
            </w:r>
          </w:p>
          <w:p w14:paraId="083CD227">
            <w:pPr>
              <w:spacing w:line="400" w:lineRule="exact"/>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2.实践要求：安排测绘实训，完成简单部件（如齿轮泵）的测绘，并绘制全套零件图和装配草图</w:t>
            </w:r>
          </w:p>
          <w:p w14:paraId="31B1EC1C">
            <w:pPr>
              <w:spacing w:line="400" w:lineRule="exact"/>
              <w:outlineLvl w:val="9"/>
              <w:rPr>
                <w:rFonts w:hint="eastAsia" w:ascii="Calibri" w:hAnsi="Calibri"/>
                <w:color w:val="000000"/>
                <w:kern w:val="2"/>
                <w:sz w:val="21"/>
                <w:szCs w:val="24"/>
                <w:lang w:val="en-US" w:eastAsia="zh-CN" w:bidi="ar-SA"/>
              </w:rPr>
            </w:pPr>
            <w:r>
              <w:rPr>
                <w:rFonts w:hint="eastAsia" w:ascii="宋体" w:hAnsi="宋体" w:eastAsia="宋体" w:cs="仿宋_GB2312"/>
                <w:b w:val="0"/>
                <w:bCs w:val="0"/>
                <w:color w:val="auto"/>
                <w:kern w:val="2"/>
                <w:sz w:val="22"/>
                <w:szCs w:val="22"/>
                <w:lang w:val="en-US" w:eastAsia="zh-CN" w:bidi="ar-SA"/>
              </w:rPr>
              <w:t>3.工具应用：掌握一种主流CAD软件的基本操作，能绘制符合国标的简单工程图样</w:t>
            </w:r>
          </w:p>
        </w:tc>
      </w:tr>
      <w:tr w14:paraId="215BE5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340" w:hRule="atLeast"/>
          <w:jc w:val="center"/>
        </w:trPr>
        <w:tc>
          <w:tcPr>
            <w:tcW w:w="358" w:type="dxa"/>
            <w:noWrap w:val="0"/>
            <w:tcMar>
              <w:top w:w="0" w:type="dxa"/>
              <w:left w:w="108" w:type="dxa"/>
              <w:bottom w:w="0" w:type="dxa"/>
              <w:right w:w="108" w:type="dxa"/>
            </w:tcMar>
            <w:vAlign w:val="center"/>
          </w:tcPr>
          <w:p w14:paraId="431B047A">
            <w:pPr>
              <w:spacing w:line="400" w:lineRule="exact"/>
              <w:jc w:val="center"/>
              <w:rPr>
                <w:rFonts w:ascii="宋体" w:hAnsi="宋体" w:cs="宋体"/>
                <w:b/>
                <w:bCs/>
                <w:kern w:val="2"/>
                <w:sz w:val="22"/>
                <w:szCs w:val="22"/>
                <w:lang w:val="en-US" w:eastAsia="zh-CN" w:bidi="zh-CN"/>
              </w:rPr>
            </w:pPr>
            <w:r>
              <w:rPr>
                <w:rFonts w:hint="eastAsia" w:ascii="宋体" w:hAnsi="宋体" w:cs="宋体"/>
                <w:b/>
                <w:bCs/>
                <w:sz w:val="22"/>
                <w:szCs w:val="22"/>
                <w:lang w:bidi="zh-CN"/>
              </w:rPr>
              <w:t>4</w:t>
            </w:r>
          </w:p>
        </w:tc>
        <w:tc>
          <w:tcPr>
            <w:tcW w:w="658" w:type="dxa"/>
            <w:noWrap w:val="0"/>
            <w:tcMar>
              <w:top w:w="0" w:type="dxa"/>
              <w:left w:w="108" w:type="dxa"/>
              <w:bottom w:w="0" w:type="dxa"/>
              <w:right w:w="108" w:type="dxa"/>
            </w:tcMar>
            <w:vAlign w:val="center"/>
          </w:tcPr>
          <w:p w14:paraId="3AE8F18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新</w:t>
            </w:r>
          </w:p>
          <w:p w14:paraId="4E593154">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能</w:t>
            </w:r>
          </w:p>
          <w:p w14:paraId="6D47E6B0">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源</w:t>
            </w:r>
          </w:p>
          <w:p w14:paraId="4E3F9FDB">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汽</w:t>
            </w:r>
          </w:p>
          <w:p w14:paraId="53220985">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车</w:t>
            </w:r>
          </w:p>
          <w:p w14:paraId="493149AC">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电</w:t>
            </w:r>
          </w:p>
          <w:p w14:paraId="32AE7736">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力</w:t>
            </w:r>
          </w:p>
          <w:p w14:paraId="1F5121FC">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电</w:t>
            </w:r>
          </w:p>
          <w:p w14:paraId="57AA2D0B">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子</w:t>
            </w:r>
          </w:p>
          <w:p w14:paraId="12C3A00D">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基</w:t>
            </w:r>
          </w:p>
          <w:p w14:paraId="74BAD655">
            <w:pPr>
              <w:spacing w:line="400" w:lineRule="exact"/>
              <w:jc w:val="center"/>
              <w:rPr>
                <w:rFonts w:hint="eastAsia" w:ascii="宋体" w:hAnsi="宋体" w:cs="宋体"/>
                <w:b/>
                <w:bCs/>
                <w:kern w:val="2"/>
                <w:sz w:val="22"/>
                <w:szCs w:val="22"/>
                <w:lang w:val="en-US" w:eastAsia="zh-CN" w:bidi="zh-CN"/>
              </w:rPr>
            </w:pPr>
            <w:r>
              <w:rPr>
                <w:rFonts w:hint="eastAsia" w:ascii="宋体" w:hAnsi="宋体" w:cs="宋体"/>
                <w:b/>
                <w:bCs/>
                <w:sz w:val="22"/>
                <w:szCs w:val="22"/>
                <w:lang w:bidi="zh-CN"/>
              </w:rPr>
              <w:t>础</w:t>
            </w:r>
          </w:p>
        </w:tc>
        <w:tc>
          <w:tcPr>
            <w:tcW w:w="767" w:type="dxa"/>
            <w:noWrap w:val="0"/>
            <w:tcMar>
              <w:top w:w="0" w:type="dxa"/>
              <w:left w:w="108" w:type="dxa"/>
              <w:bottom w:w="0" w:type="dxa"/>
              <w:right w:w="108" w:type="dxa"/>
            </w:tcMar>
            <w:vAlign w:val="center"/>
          </w:tcPr>
          <w:p w14:paraId="3E8EF22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6D310C94">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0DCED3F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5AC137C5">
            <w:pPr>
              <w:spacing w:line="400" w:lineRule="exact"/>
              <w:jc w:val="center"/>
              <w:rPr>
                <w:rFonts w:hint="eastAsia" w:ascii="宋体" w:hAnsi="宋体" w:cs="宋体"/>
                <w:b/>
                <w:bCs/>
                <w:kern w:val="2"/>
                <w:sz w:val="22"/>
                <w:szCs w:val="22"/>
                <w:lang w:val="en-US" w:eastAsia="zh-CN" w:bidi="zh-CN"/>
              </w:rPr>
            </w:pPr>
            <w:r>
              <w:rPr>
                <w:rFonts w:hint="eastAsia" w:ascii="宋体" w:hAnsi="宋体" w:cs="宋体"/>
                <w:b/>
                <w:bCs/>
                <w:sz w:val="22"/>
                <w:szCs w:val="22"/>
                <w:lang w:bidi="zh-CN"/>
              </w:rPr>
              <w:t>程</w:t>
            </w:r>
          </w:p>
        </w:tc>
        <w:tc>
          <w:tcPr>
            <w:tcW w:w="2800" w:type="dxa"/>
            <w:noWrap w:val="0"/>
            <w:tcMar>
              <w:top w:w="0" w:type="dxa"/>
              <w:left w:w="108" w:type="dxa"/>
              <w:bottom w:w="0" w:type="dxa"/>
              <w:right w:w="108" w:type="dxa"/>
            </w:tcMar>
            <w:vAlign w:val="top"/>
          </w:tcPr>
          <w:p w14:paraId="06251CD1">
            <w:pPr>
              <w:spacing w:line="400" w:lineRule="exact"/>
              <w:jc w:val="both"/>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1.知识目标：掌握直流电路、交流电路、电磁学、模拟与数字电子技术的基础理论和基本概念</w:t>
            </w:r>
          </w:p>
          <w:p w14:paraId="12ED8BA0">
            <w:pPr>
              <w:spacing w:line="400" w:lineRule="exact"/>
              <w:jc w:val="both"/>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2.能力目标：具备识读和分析简单汽车电路图的能力，能正确使用万用表、示波器等常用仪器仪表对基本电路和电子元件进行检测与判断</w:t>
            </w:r>
          </w:p>
          <w:p w14:paraId="7E8D5E98">
            <w:pPr>
              <w:spacing w:line="400" w:lineRule="exact"/>
              <w:jc w:val="both"/>
              <w:outlineLvl w:val="9"/>
              <w:rPr>
                <w:rFonts w:hint="eastAsia" w:ascii="Calibri" w:hAnsi="Calibri"/>
                <w:color w:val="000000"/>
                <w:kern w:val="2"/>
                <w:sz w:val="21"/>
                <w:szCs w:val="24"/>
                <w:lang w:val="en-US" w:eastAsia="zh-CN" w:bidi="ar-SA"/>
              </w:rPr>
            </w:pPr>
            <w:r>
              <w:rPr>
                <w:rFonts w:hint="eastAsia" w:ascii="宋体" w:hAnsi="宋体" w:eastAsia="宋体" w:cs="仿宋_GB2312"/>
                <w:b w:val="0"/>
                <w:bCs w:val="0"/>
                <w:color w:val="auto"/>
                <w:kern w:val="2"/>
                <w:sz w:val="22"/>
                <w:szCs w:val="22"/>
                <w:lang w:val="en-US" w:eastAsia="zh-CN" w:bidi="ar-SA"/>
              </w:rPr>
              <w:t>3.素养目标：树立安全用电、规范操作的职业意识，为后续学习汽车电气、电控系统打下坚实基础</w:t>
            </w:r>
          </w:p>
        </w:tc>
        <w:tc>
          <w:tcPr>
            <w:tcW w:w="2800" w:type="dxa"/>
            <w:noWrap w:val="0"/>
            <w:tcMar>
              <w:top w:w="0" w:type="dxa"/>
              <w:left w:w="108" w:type="dxa"/>
              <w:bottom w:w="0" w:type="dxa"/>
              <w:right w:w="108" w:type="dxa"/>
            </w:tcMar>
            <w:vAlign w:val="top"/>
          </w:tcPr>
          <w:p w14:paraId="793D8891">
            <w:pPr>
              <w:spacing w:line="400" w:lineRule="exact"/>
              <w:jc w:val="both"/>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1.电路基础：直流电路分析与计算，单相/三相交流电的基本概念，安全用电知识</w:t>
            </w:r>
          </w:p>
          <w:p w14:paraId="4B570127">
            <w:pPr>
              <w:spacing w:line="400" w:lineRule="exact"/>
              <w:jc w:val="both"/>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2.电磁技术：磁场、电磁感应、变压器与电动机（特别是驱动电机）的基本原理。</w:t>
            </w:r>
          </w:p>
          <w:p w14:paraId="6BB4EF8D">
            <w:pPr>
              <w:spacing w:line="400" w:lineRule="exact"/>
              <w:jc w:val="both"/>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3.模拟电子技术：常用半导体器件（二极管、三极管）、基本放大电路、集成运算放大器及其应用</w:t>
            </w:r>
          </w:p>
          <w:p w14:paraId="63EF87B3">
            <w:pPr>
              <w:spacing w:line="400" w:lineRule="exact"/>
              <w:jc w:val="both"/>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4.数字电子技术：数制与码制、逻辑门电路、组合逻辑与时序逻辑电路基础。</w:t>
            </w:r>
          </w:p>
          <w:p w14:paraId="1E5C8A5B">
            <w:pPr>
              <w:spacing w:line="400" w:lineRule="exact"/>
              <w:jc w:val="both"/>
              <w:outlineLvl w:val="9"/>
              <w:rPr>
                <w:rFonts w:hint="eastAsia" w:ascii="Calibri" w:hAnsi="Calibri"/>
                <w:color w:val="000000"/>
                <w:kern w:val="2"/>
                <w:sz w:val="21"/>
                <w:szCs w:val="24"/>
                <w:lang w:val="en-US" w:eastAsia="zh-CN" w:bidi="ar-SA"/>
              </w:rPr>
            </w:pPr>
            <w:r>
              <w:rPr>
                <w:rFonts w:hint="eastAsia" w:ascii="宋体" w:hAnsi="宋体" w:eastAsia="宋体" w:cs="仿宋_GB2312"/>
                <w:b w:val="0"/>
                <w:bCs w:val="0"/>
                <w:color w:val="auto"/>
                <w:kern w:val="2"/>
                <w:sz w:val="22"/>
                <w:szCs w:val="22"/>
                <w:lang w:val="en-US" w:eastAsia="zh-CN" w:bidi="ar-SA"/>
              </w:rPr>
              <w:t>5.汽车应用：以上技术在汽车传感器、执行器、控制单元中的应用实例</w:t>
            </w:r>
          </w:p>
        </w:tc>
        <w:tc>
          <w:tcPr>
            <w:tcW w:w="2800" w:type="dxa"/>
            <w:noWrap w:val="0"/>
            <w:tcMar>
              <w:top w:w="0" w:type="dxa"/>
              <w:left w:w="108" w:type="dxa"/>
              <w:bottom w:w="0" w:type="dxa"/>
              <w:right w:w="108" w:type="dxa"/>
            </w:tcMar>
            <w:vAlign w:val="top"/>
          </w:tcPr>
          <w:p w14:paraId="689D7DBA">
            <w:pPr>
              <w:spacing w:line="400" w:lineRule="exact"/>
              <w:jc w:val="both"/>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1.理论要求：能运用欧姆定律、基尔霍夫定律等分析计算简单电路参数</w:t>
            </w:r>
          </w:p>
          <w:p w14:paraId="3F75A2CA">
            <w:pPr>
              <w:spacing w:line="400" w:lineRule="exact"/>
              <w:jc w:val="both"/>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2.技能要求：熟练掌握万用表测量电压、电流、电阻及二极管、三极管极性的方法。能够连接、调试简单功能电路（如放大电路）</w:t>
            </w:r>
          </w:p>
          <w:p w14:paraId="6920ED51">
            <w:pPr>
              <w:spacing w:line="400" w:lineRule="exact"/>
              <w:jc w:val="both"/>
              <w:outlineLvl w:val="9"/>
              <w:rPr>
                <w:rFonts w:hint="eastAsia"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3.安全要求：严格遵守电工电子实验操作规程，特别是高压电（如新能源汽车）安全防护规范</w:t>
            </w:r>
          </w:p>
          <w:p w14:paraId="3376A3AD">
            <w:pPr>
              <w:spacing w:line="400" w:lineRule="exact"/>
              <w:jc w:val="both"/>
              <w:outlineLvl w:val="9"/>
              <w:rPr>
                <w:rFonts w:hint="eastAsia" w:ascii="Calibri" w:hAnsi="Calibri"/>
                <w:color w:val="000000"/>
                <w:kern w:val="2"/>
                <w:sz w:val="21"/>
                <w:szCs w:val="24"/>
                <w:lang w:val="zh-CN" w:eastAsia="zh-CN" w:bidi="ar-SA"/>
              </w:rPr>
            </w:pPr>
          </w:p>
        </w:tc>
      </w:tr>
    </w:tbl>
    <w:p w14:paraId="1DCD2C1B">
      <w:pPr>
        <w:spacing w:before="240" w:beforeLines="100" w:after="240" w:afterLines="100" w:line="480" w:lineRule="exact"/>
        <w:jc w:val="center"/>
        <w:rPr>
          <w:rFonts w:hint="eastAsia" w:ascii="黑体" w:hAnsi="黑体" w:eastAsia="黑体" w:cs="黑体"/>
          <w:sz w:val="28"/>
          <w:szCs w:val="28"/>
        </w:rPr>
      </w:pPr>
      <w:r>
        <w:rPr>
          <w:rFonts w:hint="eastAsia" w:ascii="黑体" w:hAnsi="黑体" w:eastAsia="黑体" w:cs="黑体"/>
          <w:sz w:val="28"/>
          <w:szCs w:val="28"/>
        </w:rPr>
        <w:t>表4  专业核心课程</w:t>
      </w:r>
    </w:p>
    <w:tbl>
      <w:tblPr>
        <w:tblStyle w:val="7"/>
        <w:tblW w:w="102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385"/>
        <w:gridCol w:w="694"/>
        <w:gridCol w:w="689"/>
        <w:gridCol w:w="2834"/>
        <w:gridCol w:w="2834"/>
        <w:gridCol w:w="2836"/>
      </w:tblGrid>
      <w:tr w14:paraId="3568AE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99" w:hRule="atLeast"/>
          <w:jc w:val="center"/>
        </w:trPr>
        <w:tc>
          <w:tcPr>
            <w:tcW w:w="385" w:type="dxa"/>
            <w:shd w:val="clear" w:color="auto" w:fill="0070C0"/>
            <w:noWrap w:val="0"/>
            <w:tcMar>
              <w:top w:w="0" w:type="dxa"/>
              <w:left w:w="108" w:type="dxa"/>
              <w:bottom w:w="0" w:type="dxa"/>
              <w:right w:w="108" w:type="dxa"/>
            </w:tcMar>
            <w:vAlign w:val="center"/>
          </w:tcPr>
          <w:p w14:paraId="3DF80673">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序号</w:t>
            </w:r>
          </w:p>
        </w:tc>
        <w:tc>
          <w:tcPr>
            <w:tcW w:w="694" w:type="dxa"/>
            <w:shd w:val="clear" w:color="auto" w:fill="0070C0"/>
            <w:noWrap w:val="0"/>
            <w:tcMar>
              <w:top w:w="0" w:type="dxa"/>
              <w:left w:w="108" w:type="dxa"/>
              <w:bottom w:w="0" w:type="dxa"/>
              <w:right w:w="108" w:type="dxa"/>
            </w:tcMar>
            <w:vAlign w:val="center"/>
          </w:tcPr>
          <w:p w14:paraId="01EF8038">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w:t>
            </w:r>
          </w:p>
          <w:p w14:paraId="74C0AE7C">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名称</w:t>
            </w:r>
          </w:p>
        </w:tc>
        <w:tc>
          <w:tcPr>
            <w:tcW w:w="689" w:type="dxa"/>
            <w:shd w:val="clear" w:color="auto" w:fill="0070C0"/>
            <w:noWrap w:val="0"/>
            <w:tcMar>
              <w:top w:w="0" w:type="dxa"/>
              <w:left w:w="108" w:type="dxa"/>
              <w:bottom w:w="0" w:type="dxa"/>
              <w:right w:w="108" w:type="dxa"/>
            </w:tcMar>
            <w:vAlign w:val="center"/>
          </w:tcPr>
          <w:p w14:paraId="4EB76323">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w:t>
            </w:r>
          </w:p>
          <w:p w14:paraId="103BE5ED">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性质</w:t>
            </w:r>
          </w:p>
        </w:tc>
        <w:tc>
          <w:tcPr>
            <w:tcW w:w="2834" w:type="dxa"/>
            <w:shd w:val="clear" w:color="auto" w:fill="0070C0"/>
            <w:noWrap w:val="0"/>
            <w:tcMar>
              <w:top w:w="0" w:type="dxa"/>
              <w:left w:w="108" w:type="dxa"/>
              <w:bottom w:w="0" w:type="dxa"/>
              <w:right w:w="108" w:type="dxa"/>
            </w:tcMar>
            <w:vAlign w:val="center"/>
          </w:tcPr>
          <w:p w14:paraId="080021E2">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课程目标</w:t>
            </w:r>
          </w:p>
        </w:tc>
        <w:tc>
          <w:tcPr>
            <w:tcW w:w="2834" w:type="dxa"/>
            <w:shd w:val="clear" w:color="auto" w:fill="0070C0"/>
            <w:noWrap w:val="0"/>
            <w:tcMar>
              <w:top w:w="0" w:type="dxa"/>
              <w:left w:w="108" w:type="dxa"/>
              <w:bottom w:w="0" w:type="dxa"/>
              <w:right w:w="108" w:type="dxa"/>
            </w:tcMar>
            <w:vAlign w:val="center"/>
          </w:tcPr>
          <w:p w14:paraId="7D70EF48">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主要内容</w:t>
            </w:r>
          </w:p>
        </w:tc>
        <w:tc>
          <w:tcPr>
            <w:tcW w:w="2836" w:type="dxa"/>
            <w:shd w:val="clear" w:color="auto" w:fill="0070C0"/>
            <w:noWrap w:val="0"/>
            <w:tcMar>
              <w:top w:w="0" w:type="dxa"/>
              <w:left w:w="108" w:type="dxa"/>
              <w:bottom w:w="0" w:type="dxa"/>
              <w:right w:w="108" w:type="dxa"/>
            </w:tcMar>
            <w:vAlign w:val="center"/>
          </w:tcPr>
          <w:p w14:paraId="73759D0F">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教学要求</w:t>
            </w:r>
          </w:p>
        </w:tc>
      </w:tr>
      <w:tr w14:paraId="11D752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820" w:hRule="atLeast"/>
          <w:jc w:val="center"/>
        </w:trPr>
        <w:tc>
          <w:tcPr>
            <w:tcW w:w="385" w:type="dxa"/>
            <w:noWrap w:val="0"/>
            <w:tcMar>
              <w:top w:w="0" w:type="dxa"/>
              <w:left w:w="108" w:type="dxa"/>
              <w:bottom w:w="0" w:type="dxa"/>
              <w:right w:w="108" w:type="dxa"/>
            </w:tcMar>
            <w:vAlign w:val="center"/>
          </w:tcPr>
          <w:p w14:paraId="58645792">
            <w:pPr>
              <w:spacing w:line="400" w:lineRule="exact"/>
              <w:jc w:val="center"/>
              <w:rPr>
                <w:rFonts w:hint="eastAsia" w:ascii="宋体" w:hAnsi="宋体" w:cs="宋体"/>
                <w:b/>
                <w:bCs/>
                <w:kern w:val="2"/>
                <w:sz w:val="22"/>
                <w:szCs w:val="22"/>
                <w:lang w:val="en-US" w:eastAsia="zh-CN" w:bidi="zh-CN"/>
              </w:rPr>
            </w:pPr>
            <w:r>
              <w:rPr>
                <w:rFonts w:hint="eastAsia" w:ascii="宋体" w:hAnsi="宋体" w:cs="宋体"/>
                <w:b/>
                <w:bCs/>
                <w:sz w:val="22"/>
                <w:szCs w:val="22"/>
                <w:lang w:bidi="zh-CN"/>
              </w:rPr>
              <w:t>1</w:t>
            </w:r>
          </w:p>
        </w:tc>
        <w:tc>
          <w:tcPr>
            <w:tcW w:w="694" w:type="dxa"/>
            <w:noWrap w:val="0"/>
            <w:tcMar>
              <w:top w:w="0" w:type="dxa"/>
              <w:left w:w="108" w:type="dxa"/>
              <w:bottom w:w="0" w:type="dxa"/>
              <w:right w:w="108" w:type="dxa"/>
            </w:tcMar>
            <w:vAlign w:val="center"/>
          </w:tcPr>
          <w:p w14:paraId="0B229EB1">
            <w:pPr>
              <w:spacing w:line="400" w:lineRule="exact"/>
              <w:jc w:val="center"/>
              <w:rPr>
                <w:rFonts w:hint="eastAsia" w:ascii="宋体" w:hAnsi="宋体" w:cs="宋体"/>
                <w:b/>
                <w:bCs/>
                <w:kern w:val="2"/>
                <w:sz w:val="22"/>
                <w:szCs w:val="22"/>
                <w:lang w:val="en-US" w:eastAsia="zh-CN" w:bidi="zh-CN"/>
              </w:rPr>
            </w:pPr>
            <w:r>
              <w:rPr>
                <w:rFonts w:hint="eastAsia" w:ascii="宋体" w:hAnsi="宋体" w:eastAsia="宋体" w:cs="宋体"/>
                <w:b/>
                <w:bCs/>
                <w:sz w:val="22"/>
                <w:szCs w:val="22"/>
                <w:lang w:val="en-US" w:eastAsia="zh-CN" w:bidi="zh-CN"/>
              </w:rPr>
              <w:t>新能源汽车制造工艺基础</w:t>
            </w:r>
          </w:p>
        </w:tc>
        <w:tc>
          <w:tcPr>
            <w:tcW w:w="689" w:type="dxa"/>
            <w:noWrap w:val="0"/>
            <w:tcMar>
              <w:top w:w="0" w:type="dxa"/>
              <w:left w:w="108" w:type="dxa"/>
              <w:bottom w:w="0" w:type="dxa"/>
              <w:right w:w="108" w:type="dxa"/>
            </w:tcMar>
            <w:vAlign w:val="center"/>
          </w:tcPr>
          <w:p w14:paraId="562B228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55E2BAE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16D6108A">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4533F7A7">
            <w:pPr>
              <w:spacing w:line="400" w:lineRule="exact"/>
              <w:jc w:val="center"/>
              <w:rPr>
                <w:rFonts w:hint="eastAsia" w:ascii="宋体" w:hAnsi="宋体" w:cs="宋体"/>
                <w:b/>
                <w:bCs/>
                <w:kern w:val="2"/>
                <w:sz w:val="22"/>
                <w:szCs w:val="22"/>
                <w:lang w:val="en-US" w:eastAsia="zh-CN" w:bidi="zh-CN"/>
              </w:rPr>
            </w:pPr>
            <w:r>
              <w:rPr>
                <w:rFonts w:hint="eastAsia" w:ascii="宋体" w:hAnsi="宋体" w:cs="宋体"/>
                <w:b/>
                <w:bCs/>
                <w:sz w:val="22"/>
                <w:szCs w:val="22"/>
                <w:lang w:bidi="zh-CN"/>
              </w:rPr>
              <w:t>程</w:t>
            </w:r>
          </w:p>
        </w:tc>
        <w:tc>
          <w:tcPr>
            <w:tcW w:w="2834" w:type="dxa"/>
            <w:noWrap w:val="0"/>
            <w:tcMar>
              <w:top w:w="0" w:type="dxa"/>
              <w:left w:w="108" w:type="dxa"/>
              <w:bottom w:w="0" w:type="dxa"/>
              <w:right w:w="108" w:type="dxa"/>
            </w:tcMar>
            <w:vAlign w:val="top"/>
          </w:tcPr>
          <w:p w14:paraId="5894DB10">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1.知识目标：让学生掌握新能源汽车整车及核心零部件制造的基本工艺流程、工艺特点和技术要求，了解新能源汽车制造环节常用加工设备、工装夹具和质量检测方法</w:t>
            </w:r>
          </w:p>
          <w:p w14:paraId="1574EEB1">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2.能力目标：能够根据不同零部件的工艺要求，合理选择加工工艺和装配方法，能识别制造过程中的常见质量缺陷并初步分析原因，具备新能源汽车整车装配基本操作能力</w:t>
            </w:r>
          </w:p>
          <w:p w14:paraId="475B599A">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3.素养目标：培养学生质量意识、安全意识和团队协作意识，养成规范作业的职业习惯，适应新能源汽车智能制造生产场景的岗位要求</w:t>
            </w:r>
          </w:p>
          <w:p w14:paraId="1BC790DF">
            <w:pPr>
              <w:pStyle w:val="12"/>
              <w:spacing w:after="0" w:line="400" w:lineRule="exact"/>
              <w:ind w:firstLine="0" w:firstLineChars="0"/>
              <w:rPr>
                <w:rFonts w:hint="eastAsia" w:cs="宋体"/>
                <w:color w:val="000000"/>
                <w:kern w:val="2"/>
                <w:sz w:val="22"/>
                <w:szCs w:val="22"/>
                <w:lang w:val="zh-CN" w:eastAsia="zh-CN" w:bidi="zh-TW"/>
              </w:rPr>
            </w:pPr>
          </w:p>
          <w:p w14:paraId="7B351E8A">
            <w:pPr>
              <w:pStyle w:val="12"/>
              <w:spacing w:after="0" w:line="400" w:lineRule="exact"/>
              <w:ind w:firstLine="0" w:firstLineChars="0"/>
              <w:rPr>
                <w:rFonts w:hint="eastAsia" w:cs="宋体"/>
                <w:color w:val="000000"/>
                <w:kern w:val="2"/>
                <w:sz w:val="22"/>
                <w:szCs w:val="22"/>
                <w:lang w:val="zh-CN" w:eastAsia="zh-CN" w:bidi="zh-TW"/>
              </w:rPr>
            </w:pPr>
          </w:p>
        </w:tc>
        <w:tc>
          <w:tcPr>
            <w:tcW w:w="2834" w:type="dxa"/>
            <w:noWrap w:val="0"/>
            <w:tcMar>
              <w:top w:w="0" w:type="dxa"/>
              <w:left w:w="108" w:type="dxa"/>
              <w:bottom w:w="0" w:type="dxa"/>
              <w:right w:w="108" w:type="dxa"/>
            </w:tcMar>
            <w:vAlign w:val="top"/>
          </w:tcPr>
          <w:p w14:paraId="4B58DB72">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1.整车制造工艺：新能源汽车冲压、焊接、涂装、总装四大工艺特点，以及相比传统燃油汽车的工艺变化，重点讲解动力电池包、驱动电机系统等核心部件的装配工艺</w:t>
            </w:r>
          </w:p>
          <w:p w14:paraId="749A3178">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2.核心零部件加工工艺：动力电池壳体、电机定子转子、电控单元壳体等关键零部件的机械加工、成型工艺技术要求，现代智能制造加工技术的应用</w:t>
            </w:r>
          </w:p>
          <w:p w14:paraId="047186BB">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3.装配与检测工艺：新能源汽车高压系统装配规范、绝缘检测工艺，整车下线检测的主要项目和流程，常见制造缺陷的识别与处理方法</w:t>
            </w:r>
          </w:p>
          <w:p w14:paraId="40856C5F">
            <w:pPr>
              <w:pStyle w:val="12"/>
              <w:spacing w:after="0" w:line="400" w:lineRule="exact"/>
              <w:ind w:firstLine="0" w:firstLineChars="0"/>
              <w:rPr>
                <w:rFonts w:hint="eastAsia" w:ascii="宋体" w:hAnsi="宋体" w:eastAsia="宋体" w:cs="宋体"/>
                <w:color w:val="000000"/>
                <w:kern w:val="2"/>
                <w:sz w:val="22"/>
                <w:szCs w:val="22"/>
                <w:lang w:val="zh-CN" w:eastAsia="zh-CN" w:bidi="zh-TW"/>
              </w:rPr>
            </w:pPr>
            <w:r>
              <w:rPr>
                <w:rFonts w:hint="eastAsia" w:cs="宋体"/>
                <w:color w:val="000000"/>
                <w:kern w:val="2"/>
                <w:sz w:val="22"/>
                <w:szCs w:val="22"/>
                <w:lang w:val="zh-CN" w:eastAsia="zh-CN" w:bidi="zh-TW"/>
              </w:rPr>
              <w:t>4.生产现场管理：新能源汽车制造车间的安全生产规范、5S管理要求，智能制造生产线的基本运行流程</w:t>
            </w:r>
          </w:p>
        </w:tc>
        <w:tc>
          <w:tcPr>
            <w:tcW w:w="2836" w:type="dxa"/>
            <w:noWrap w:val="0"/>
            <w:tcMar>
              <w:top w:w="0" w:type="dxa"/>
              <w:left w:w="108" w:type="dxa"/>
              <w:bottom w:w="0" w:type="dxa"/>
              <w:right w:w="108" w:type="dxa"/>
            </w:tcMar>
            <w:vAlign w:val="top"/>
          </w:tcPr>
          <w:p w14:paraId="07244B73">
            <w:pPr>
              <w:pStyle w:val="12"/>
              <w:keepNext w:val="0"/>
              <w:keepLines w:val="0"/>
              <w:pageBreakBefore w:val="0"/>
              <w:widowControl w:val="0"/>
              <w:kinsoku/>
              <w:wordWrap/>
              <w:overflowPunct/>
              <w:topLinePunct w:val="0"/>
              <w:autoSpaceDE/>
              <w:autoSpaceDN/>
              <w:bidi w:val="0"/>
              <w:adjustRightInd/>
              <w:snapToGrid/>
              <w:spacing w:after="0" w:line="400" w:lineRule="exact"/>
              <w:ind w:firstLine="0" w:firstLineChars="0"/>
              <w:textAlignment w:val="auto"/>
              <w:rPr>
                <w:rFonts w:hint="eastAsia" w:cs="宋体"/>
                <w:color w:val="000000"/>
                <w:kern w:val="2"/>
                <w:sz w:val="22"/>
                <w:szCs w:val="22"/>
                <w:lang w:val="zh-CN" w:eastAsia="zh-CN" w:bidi="zh-TW"/>
              </w:rPr>
            </w:pPr>
            <w:r>
              <w:rPr>
                <w:rFonts w:hint="eastAsia" w:cs="宋体"/>
                <w:color w:val="000000"/>
                <w:kern w:val="2"/>
                <w:sz w:val="22"/>
                <w:szCs w:val="22"/>
                <w:lang w:val="en-US" w:eastAsia="zh-CN" w:bidi="zh-TW"/>
              </w:rPr>
              <w:t>1.</w:t>
            </w:r>
            <w:r>
              <w:rPr>
                <w:rFonts w:hint="eastAsia" w:cs="宋体"/>
                <w:color w:val="000000"/>
                <w:kern w:val="2"/>
                <w:sz w:val="22"/>
                <w:szCs w:val="22"/>
                <w:lang w:val="zh-CN" w:eastAsia="zh-CN" w:bidi="zh-TW"/>
              </w:rPr>
              <w:t>结合新能源汽车生产企业真实生产场景开发教学案例，依托校内实训基地或者合作企业的生产车间开展现场教学，让学生直观认知不同工序的操作要求；</w:t>
            </w:r>
          </w:p>
          <w:p w14:paraId="3136097A">
            <w:pPr>
              <w:pStyle w:val="12"/>
              <w:keepNext w:val="0"/>
              <w:keepLines w:val="0"/>
              <w:pageBreakBefore w:val="0"/>
              <w:widowControl w:val="0"/>
              <w:kinsoku/>
              <w:wordWrap/>
              <w:overflowPunct/>
              <w:topLinePunct w:val="0"/>
              <w:autoSpaceDE/>
              <w:autoSpaceDN/>
              <w:bidi w:val="0"/>
              <w:adjustRightInd/>
              <w:snapToGrid/>
              <w:spacing w:after="0" w:line="400" w:lineRule="exact"/>
              <w:ind w:firstLine="0" w:firstLineChars="0"/>
              <w:textAlignment w:val="auto"/>
              <w:rPr>
                <w:rFonts w:hint="eastAsia" w:ascii="宋体" w:hAnsi="宋体" w:eastAsia="宋体" w:cs="宋体"/>
                <w:color w:val="000000"/>
                <w:kern w:val="2"/>
                <w:sz w:val="22"/>
                <w:szCs w:val="22"/>
                <w:lang w:val="zh-CN" w:eastAsia="zh-CN" w:bidi="zh-TW"/>
              </w:rPr>
            </w:pPr>
            <w:r>
              <w:rPr>
                <w:rFonts w:hint="eastAsia" w:cs="宋体"/>
                <w:color w:val="000000"/>
                <w:kern w:val="2"/>
                <w:sz w:val="22"/>
                <w:szCs w:val="22"/>
                <w:lang w:val="en-US" w:eastAsia="zh-CN" w:bidi="zh-TW"/>
              </w:rPr>
              <w:t>2.</w:t>
            </w:r>
            <w:r>
              <w:rPr>
                <w:rFonts w:hint="eastAsia" w:cs="宋体"/>
                <w:color w:val="000000"/>
                <w:kern w:val="2"/>
                <w:sz w:val="22"/>
                <w:szCs w:val="22"/>
                <w:lang w:val="zh-CN" w:eastAsia="zh-CN" w:bidi="zh-TW"/>
              </w:rPr>
              <w:t>重点强化高压部件装配、安全检测等实操训练，严格要求学生遵守安全操作规范，培养学生规范作业的习惯</w:t>
            </w:r>
          </w:p>
        </w:tc>
      </w:tr>
      <w:tr w14:paraId="037748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02" w:hRule="atLeast"/>
          <w:jc w:val="center"/>
        </w:trPr>
        <w:tc>
          <w:tcPr>
            <w:tcW w:w="385" w:type="dxa"/>
            <w:noWrap w:val="0"/>
            <w:tcMar>
              <w:top w:w="0" w:type="dxa"/>
              <w:left w:w="108" w:type="dxa"/>
              <w:bottom w:w="0" w:type="dxa"/>
              <w:right w:w="108" w:type="dxa"/>
            </w:tcMar>
            <w:vAlign w:val="center"/>
          </w:tcPr>
          <w:p w14:paraId="6D225152">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2</w:t>
            </w:r>
          </w:p>
        </w:tc>
        <w:tc>
          <w:tcPr>
            <w:tcW w:w="694" w:type="dxa"/>
            <w:noWrap w:val="0"/>
            <w:tcMar>
              <w:top w:w="0" w:type="dxa"/>
              <w:left w:w="108" w:type="dxa"/>
              <w:bottom w:w="0" w:type="dxa"/>
              <w:right w:w="108" w:type="dxa"/>
            </w:tcMar>
            <w:vAlign w:val="center"/>
          </w:tcPr>
          <w:p w14:paraId="0C200F85">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新能源汽车结构与拆装</w:t>
            </w:r>
          </w:p>
          <w:p w14:paraId="20FAC93E">
            <w:pPr>
              <w:spacing w:line="400" w:lineRule="exact"/>
              <w:jc w:val="center"/>
              <w:rPr>
                <w:rFonts w:hint="eastAsia" w:ascii="宋体" w:hAnsi="宋体" w:eastAsia="宋体" w:cs="宋体"/>
                <w:b/>
                <w:bCs/>
                <w:sz w:val="22"/>
                <w:szCs w:val="22"/>
                <w:lang w:val="en-US" w:eastAsia="zh-CN" w:bidi="zh-CN"/>
              </w:rPr>
            </w:pPr>
          </w:p>
        </w:tc>
        <w:tc>
          <w:tcPr>
            <w:tcW w:w="689" w:type="dxa"/>
            <w:noWrap w:val="0"/>
            <w:tcMar>
              <w:top w:w="0" w:type="dxa"/>
              <w:left w:w="108" w:type="dxa"/>
              <w:bottom w:w="0" w:type="dxa"/>
              <w:right w:w="108" w:type="dxa"/>
            </w:tcMar>
            <w:vAlign w:val="center"/>
          </w:tcPr>
          <w:p w14:paraId="70586347">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必</w:t>
            </w:r>
          </w:p>
          <w:p w14:paraId="7373E4D5">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修</w:t>
            </w:r>
          </w:p>
          <w:p w14:paraId="1EDEF978">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课</w:t>
            </w:r>
          </w:p>
          <w:p w14:paraId="38339B44">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程</w:t>
            </w:r>
          </w:p>
        </w:tc>
        <w:tc>
          <w:tcPr>
            <w:tcW w:w="2834" w:type="dxa"/>
            <w:noWrap w:val="0"/>
            <w:tcMar>
              <w:top w:w="0" w:type="dxa"/>
              <w:left w:w="108" w:type="dxa"/>
              <w:bottom w:w="0" w:type="dxa"/>
              <w:right w:w="108" w:type="dxa"/>
            </w:tcMar>
            <w:vAlign w:val="top"/>
          </w:tcPr>
          <w:p w14:paraId="543CCD83">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1.知识目标：让学生掌握新能源汽车各主要总成及核心部件的结构特点、装配关系和拆装技术规范，熟悉新能源汽车高压系统断电、验电等安全操作流程</w:t>
            </w:r>
          </w:p>
          <w:p w14:paraId="3BB8316C">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2.能力目标：能够按照规范流程完成新能源汽车高压系统断电验电操作，独立完成动力电池包、驱动电机、电控单元等核心部件的拆装与检测，能正确识别和处理拆装过程中的常见问题</w:t>
            </w:r>
          </w:p>
          <w:p w14:paraId="422D43CE">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3.素养目标：强化学生的新能源汽车高压安全操作意识，培养学生规范操作、严谨细致的职业素养，提升学生团队协作完成拆装作业的能力</w:t>
            </w:r>
          </w:p>
        </w:tc>
        <w:tc>
          <w:tcPr>
            <w:tcW w:w="2834" w:type="dxa"/>
            <w:noWrap w:val="0"/>
            <w:tcMar>
              <w:top w:w="0" w:type="dxa"/>
              <w:left w:w="108" w:type="dxa"/>
              <w:bottom w:w="0" w:type="dxa"/>
              <w:right w:w="108" w:type="dxa"/>
            </w:tcMar>
            <w:vAlign w:val="top"/>
          </w:tcPr>
          <w:p w14:paraId="09ADCD4D">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1.安全操作基础：新能源汽车高压安全防护知识，高压系统断电、验电的标准操作流程，绝缘工具的正确使用与维护</w:t>
            </w:r>
          </w:p>
          <w:p w14:paraId="04BB2208">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2.动力电池系统拆装：动力电池包的整体拆卸与安装，动力电池模组、单体电池、电池管理系统的拆解与组装，拆装后的绝缘检测方法</w:t>
            </w:r>
          </w:p>
          <w:p w14:paraId="5BAF48CD">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3.驱动电机与电控系统拆装：驱动电机总成、电机控制器的拆装步骤，各部件连接关系的检查与调整</w:t>
            </w:r>
          </w:p>
          <w:p w14:paraId="52324BB8">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4.其他核心部件拆装：新能源汽车充电系统、空调系统等部件的结构认知与规范拆装</w:t>
            </w:r>
          </w:p>
          <w:p w14:paraId="6B71B3B5">
            <w:pPr>
              <w:pStyle w:val="12"/>
              <w:spacing w:after="0" w:line="400" w:lineRule="exact"/>
              <w:ind w:firstLine="0" w:firstLineChars="0"/>
              <w:rPr>
                <w:rFonts w:hint="eastAsia" w:ascii="宋体" w:hAnsi="宋体" w:eastAsia="宋体" w:cs="宋体"/>
                <w:color w:val="000000"/>
                <w:kern w:val="2"/>
                <w:sz w:val="22"/>
                <w:szCs w:val="22"/>
                <w:lang w:val="zh-CN" w:eastAsia="zh-CN" w:bidi="zh-TW"/>
              </w:rPr>
            </w:pPr>
          </w:p>
        </w:tc>
        <w:tc>
          <w:tcPr>
            <w:tcW w:w="2836" w:type="dxa"/>
            <w:noWrap w:val="0"/>
            <w:tcMar>
              <w:top w:w="0" w:type="dxa"/>
              <w:left w:w="108" w:type="dxa"/>
              <w:bottom w:w="0" w:type="dxa"/>
              <w:right w:w="108" w:type="dxa"/>
            </w:tcMar>
            <w:vAlign w:val="top"/>
          </w:tcPr>
          <w:p w14:paraId="4A41E1AA">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1.教学全过程严格落实高压安全操作规范要求，必须先考核学生安全操作知识，合格后方可开展实操训练</w:t>
            </w:r>
          </w:p>
          <w:p w14:paraId="63F86801">
            <w:pPr>
              <w:pStyle w:val="12"/>
              <w:spacing w:after="0" w:line="400" w:lineRule="exact"/>
              <w:ind w:firstLine="0" w:firstLineChars="0"/>
              <w:rPr>
                <w:rFonts w:hint="eastAsia" w:cs="宋体"/>
                <w:color w:val="000000"/>
                <w:kern w:val="2"/>
                <w:sz w:val="22"/>
                <w:szCs w:val="22"/>
                <w:lang w:val="zh-CN" w:eastAsia="zh-CN" w:bidi="zh-TW"/>
              </w:rPr>
            </w:pPr>
            <w:r>
              <w:rPr>
                <w:rFonts w:hint="eastAsia" w:cs="宋体"/>
                <w:color w:val="000000"/>
                <w:kern w:val="2"/>
                <w:sz w:val="22"/>
                <w:szCs w:val="22"/>
                <w:lang w:val="zh-CN" w:eastAsia="zh-CN" w:bidi="zh-TW"/>
              </w:rPr>
              <w:t>2.采用理实一体化教学，对照实车部件讲解结构，同步开展拆装操作训练，确保学生掌握规范操作流程</w:t>
            </w:r>
          </w:p>
          <w:p w14:paraId="1030F591">
            <w:pPr>
              <w:pStyle w:val="12"/>
              <w:spacing w:after="0" w:line="400" w:lineRule="exact"/>
              <w:ind w:firstLine="0" w:firstLineChars="0"/>
              <w:rPr>
                <w:rFonts w:hint="eastAsia" w:ascii="宋体" w:hAnsi="宋体" w:eastAsia="宋体" w:cs="宋体"/>
                <w:color w:val="000000"/>
                <w:kern w:val="2"/>
                <w:sz w:val="22"/>
                <w:szCs w:val="22"/>
                <w:lang w:val="zh-CN" w:eastAsia="zh-CN" w:bidi="zh-TW"/>
              </w:rPr>
            </w:pPr>
            <w:r>
              <w:rPr>
                <w:rFonts w:hint="eastAsia" w:cs="宋体"/>
                <w:color w:val="000000"/>
                <w:kern w:val="2"/>
                <w:sz w:val="22"/>
                <w:szCs w:val="22"/>
                <w:lang w:val="zh-CN" w:eastAsia="zh-CN" w:bidi="zh-TW"/>
              </w:rPr>
              <w:t>3.要求学生完成拆装作业后填写实训记录，总结操作要点，强化知识与技能的掌握</w:t>
            </w:r>
          </w:p>
        </w:tc>
      </w:tr>
      <w:tr w14:paraId="1113B9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385" w:type="dxa"/>
            <w:noWrap w:val="0"/>
            <w:tcMar>
              <w:top w:w="0" w:type="dxa"/>
              <w:left w:w="108" w:type="dxa"/>
              <w:bottom w:w="0" w:type="dxa"/>
              <w:right w:w="108" w:type="dxa"/>
            </w:tcMar>
            <w:vAlign w:val="center"/>
          </w:tcPr>
          <w:p w14:paraId="1018D9A7">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3</w:t>
            </w:r>
          </w:p>
        </w:tc>
        <w:tc>
          <w:tcPr>
            <w:tcW w:w="694" w:type="dxa"/>
            <w:noWrap w:val="0"/>
            <w:tcMar>
              <w:top w:w="0" w:type="dxa"/>
              <w:left w:w="108" w:type="dxa"/>
              <w:bottom w:w="0" w:type="dxa"/>
              <w:right w:w="108" w:type="dxa"/>
            </w:tcMar>
            <w:vAlign w:val="center"/>
          </w:tcPr>
          <w:p w14:paraId="07F0573A">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val="en-US" w:eastAsia="zh-CN" w:bidi="zh-CN"/>
              </w:rPr>
              <w:t>新能源汽车电气电子系统装配与检测</w:t>
            </w:r>
          </w:p>
        </w:tc>
        <w:tc>
          <w:tcPr>
            <w:tcW w:w="689" w:type="dxa"/>
            <w:noWrap w:val="0"/>
            <w:tcMar>
              <w:top w:w="0" w:type="dxa"/>
              <w:left w:w="108" w:type="dxa"/>
              <w:bottom w:w="0" w:type="dxa"/>
              <w:right w:w="108" w:type="dxa"/>
            </w:tcMar>
            <w:vAlign w:val="center"/>
          </w:tcPr>
          <w:p w14:paraId="091796AA">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必</w:t>
            </w:r>
          </w:p>
          <w:p w14:paraId="2967872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19D753D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5D4AD545">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程</w:t>
            </w:r>
          </w:p>
        </w:tc>
        <w:tc>
          <w:tcPr>
            <w:tcW w:w="2834" w:type="dxa"/>
            <w:noWrap w:val="0"/>
            <w:tcMar>
              <w:top w:w="0" w:type="dxa"/>
              <w:left w:w="108" w:type="dxa"/>
              <w:bottom w:w="0" w:type="dxa"/>
              <w:right w:w="108" w:type="dxa"/>
            </w:tcMar>
            <w:vAlign w:val="top"/>
          </w:tcPr>
          <w:p w14:paraId="28C95493">
            <w:pPr>
              <w:pStyle w:val="12"/>
              <w:spacing w:after="0" w:line="400" w:lineRule="exact"/>
              <w:ind w:firstLine="0" w:firstLineChars="0"/>
              <w:rPr>
                <w:rFonts w:hint="eastAsia"/>
                <w:color w:val="000000"/>
                <w:lang w:val="zh-CN" w:eastAsia="zh-CN"/>
              </w:rPr>
            </w:pPr>
            <w:r>
              <w:rPr>
                <w:rFonts w:hint="eastAsia"/>
                <w:color w:val="000000"/>
                <w:lang w:val="zh-CN" w:eastAsia="zh-CN"/>
              </w:rPr>
              <w:t>1.知识目标：掌握新能源汽车电气系统的整体架构、各电气子系统的组成与功能，熟悉高压电气系统的装配标准、检测方法以及安全规范</w:t>
            </w:r>
          </w:p>
          <w:p w14:paraId="794EA422">
            <w:pPr>
              <w:pStyle w:val="12"/>
              <w:spacing w:after="0" w:line="400" w:lineRule="exact"/>
              <w:ind w:firstLine="0" w:firstLineChars="0"/>
              <w:rPr>
                <w:rFonts w:hint="eastAsia"/>
                <w:color w:val="000000"/>
                <w:lang w:val="zh-CN" w:eastAsia="zh-CN"/>
              </w:rPr>
            </w:pPr>
            <w:r>
              <w:rPr>
                <w:rFonts w:hint="eastAsia"/>
                <w:color w:val="000000"/>
                <w:lang w:val="zh-CN" w:eastAsia="zh-CN"/>
              </w:rPr>
              <w:t>2.能力目标：能够按照规范要求完成新能源汽车高低压电气部件的装配作业，能熟练使用专业检测仪器对电气系统参数进行检测，能排查和处理常见电气故障</w:t>
            </w:r>
          </w:p>
          <w:p w14:paraId="691BEDA6">
            <w:pPr>
              <w:pStyle w:val="12"/>
              <w:spacing w:after="0" w:line="400" w:lineRule="exact"/>
              <w:ind w:firstLine="0" w:firstLineChars="0"/>
              <w:rPr>
                <w:rFonts w:hint="eastAsia"/>
                <w:color w:val="000000"/>
                <w:lang w:val="zh-CN" w:eastAsia="zh-CN"/>
              </w:rPr>
            </w:pPr>
            <w:r>
              <w:rPr>
                <w:rFonts w:hint="eastAsia"/>
                <w:color w:val="000000"/>
                <w:lang w:val="zh-CN" w:eastAsia="zh-CN"/>
              </w:rPr>
              <w:t>3.素养目标：强化学生高压安全操作意识，培养学生严谨规范的作业习惯和故障排查的逻辑思维能力，适配新能源汽车电气维修、装配岗位的素养要求</w:t>
            </w:r>
          </w:p>
          <w:p w14:paraId="2DD1EBC6">
            <w:pPr>
              <w:pStyle w:val="12"/>
              <w:spacing w:after="0" w:line="400" w:lineRule="exact"/>
              <w:ind w:firstLine="0" w:firstLineChars="0"/>
              <w:rPr>
                <w:rFonts w:hint="eastAsia"/>
                <w:color w:val="000000"/>
                <w:lang w:val="zh-CN" w:eastAsia="zh-CN"/>
              </w:rPr>
            </w:pPr>
          </w:p>
        </w:tc>
        <w:tc>
          <w:tcPr>
            <w:tcW w:w="2834" w:type="dxa"/>
            <w:noWrap w:val="0"/>
            <w:tcMar>
              <w:top w:w="0" w:type="dxa"/>
              <w:left w:w="108" w:type="dxa"/>
              <w:bottom w:w="0" w:type="dxa"/>
              <w:right w:w="108" w:type="dxa"/>
            </w:tcMar>
            <w:vAlign w:val="top"/>
          </w:tcPr>
          <w:p w14:paraId="357ED0A3">
            <w:pPr>
              <w:pStyle w:val="12"/>
              <w:spacing w:after="0" w:line="400" w:lineRule="exact"/>
              <w:ind w:firstLine="0" w:firstLineChars="0"/>
              <w:rPr>
                <w:rFonts w:hint="eastAsia"/>
                <w:color w:val="000000"/>
                <w:lang w:val="zh-CN" w:eastAsia="zh-CN"/>
              </w:rPr>
            </w:pPr>
            <w:r>
              <w:rPr>
                <w:rFonts w:hint="eastAsia"/>
                <w:color w:val="000000"/>
                <w:lang w:val="zh-CN" w:eastAsia="zh-CN"/>
              </w:rPr>
              <w:t>1.系统概述：新能源汽车高低压电气系统整体架构，各子系统功能与连接关系，高压电气系统安全防护要求</w:t>
            </w:r>
          </w:p>
          <w:p w14:paraId="076F17B2">
            <w:pPr>
              <w:pStyle w:val="12"/>
              <w:spacing w:after="0" w:line="400" w:lineRule="exact"/>
              <w:ind w:firstLine="0" w:firstLineChars="0"/>
              <w:rPr>
                <w:rFonts w:hint="eastAsia"/>
                <w:color w:val="000000"/>
                <w:lang w:val="zh-CN" w:eastAsia="zh-CN"/>
              </w:rPr>
            </w:pPr>
            <w:r>
              <w:rPr>
                <w:rFonts w:hint="eastAsia"/>
                <w:color w:val="000000"/>
                <w:lang w:val="zh-CN" w:eastAsia="zh-CN"/>
              </w:rPr>
              <w:t>2.低压电气系统装配与检测：新能源汽车车身电气、照明信号、组合仪表、辅助用电设备的装配与参数检测</w:t>
            </w:r>
          </w:p>
          <w:p w14:paraId="567E6409">
            <w:pPr>
              <w:pStyle w:val="12"/>
              <w:spacing w:after="0" w:line="400" w:lineRule="exact"/>
              <w:ind w:firstLine="0" w:firstLineChars="0"/>
              <w:rPr>
                <w:rFonts w:hint="eastAsia"/>
                <w:color w:val="000000"/>
                <w:lang w:val="zh-CN" w:eastAsia="zh-CN"/>
              </w:rPr>
            </w:pPr>
            <w:r>
              <w:rPr>
                <w:rFonts w:hint="eastAsia"/>
                <w:color w:val="000000"/>
                <w:lang w:val="zh-CN" w:eastAsia="zh-CN"/>
              </w:rPr>
              <w:t>3.高压电气系统装配与检测：动力电池包高压回路、驱动电机高压线路、电控单元高压接口的装配规范、绝缘电阻检测、电压电流参数检测</w:t>
            </w:r>
          </w:p>
          <w:p w14:paraId="54342A10">
            <w:pPr>
              <w:pStyle w:val="12"/>
              <w:spacing w:after="0" w:line="400" w:lineRule="exact"/>
              <w:ind w:firstLine="0" w:firstLineChars="0"/>
              <w:rPr>
                <w:rFonts w:hint="eastAsia"/>
                <w:color w:val="000000"/>
                <w:lang w:val="en-US" w:eastAsia="zh-CN"/>
              </w:rPr>
            </w:pPr>
            <w:r>
              <w:rPr>
                <w:rFonts w:hint="eastAsia"/>
                <w:color w:val="000000"/>
                <w:lang w:val="zh-CN" w:eastAsia="zh-CN"/>
              </w:rPr>
              <w:t>4.常见故障排查：高压绝缘故障、低压供电故障、信号传输故障的常见排查思路与处理方法</w:t>
            </w:r>
          </w:p>
        </w:tc>
        <w:tc>
          <w:tcPr>
            <w:tcW w:w="2836" w:type="dxa"/>
            <w:noWrap w:val="0"/>
            <w:tcMar>
              <w:top w:w="0" w:type="dxa"/>
              <w:left w:w="108" w:type="dxa"/>
              <w:bottom w:w="0" w:type="dxa"/>
              <w:right w:w="108" w:type="dxa"/>
            </w:tcMar>
            <w:vAlign w:val="top"/>
          </w:tcPr>
          <w:p w14:paraId="058A556C">
            <w:pPr>
              <w:pStyle w:val="12"/>
              <w:spacing w:after="0" w:line="400" w:lineRule="exact"/>
              <w:ind w:firstLine="0" w:firstLineChars="0"/>
              <w:rPr>
                <w:rFonts w:hint="eastAsia"/>
                <w:color w:val="000000"/>
                <w:lang w:val="zh-CN" w:eastAsia="zh-CN"/>
              </w:rPr>
            </w:pPr>
            <w:r>
              <w:rPr>
                <w:rFonts w:hint="eastAsia"/>
                <w:color w:val="000000"/>
                <w:lang w:val="zh-CN" w:eastAsia="zh-CN"/>
              </w:rPr>
              <w:t>1.全程贯彻安全操作要求，所有高压相关实操必须在教师现场监护下开展，严格执行断电验电流程</w:t>
            </w:r>
          </w:p>
          <w:p w14:paraId="220D74C6">
            <w:pPr>
              <w:pStyle w:val="12"/>
              <w:spacing w:after="0" w:line="400" w:lineRule="exact"/>
              <w:ind w:firstLine="0" w:firstLineChars="0"/>
              <w:rPr>
                <w:rFonts w:hint="eastAsia"/>
                <w:color w:val="000000"/>
                <w:lang w:val="zh-CN" w:eastAsia="zh-CN"/>
              </w:rPr>
            </w:pPr>
            <w:r>
              <w:rPr>
                <w:rFonts w:hint="eastAsia"/>
                <w:color w:val="000000"/>
                <w:lang w:val="zh-CN" w:eastAsia="zh-CN"/>
              </w:rPr>
              <w:t>2.依托实车和高压电气实训台开展理实一体化教学，保证每位学生都能完成装配和检测实操训练</w:t>
            </w:r>
          </w:p>
          <w:p w14:paraId="0C472609">
            <w:pPr>
              <w:pStyle w:val="12"/>
              <w:spacing w:after="0" w:line="400" w:lineRule="exact"/>
              <w:ind w:firstLine="0" w:firstLineChars="0"/>
              <w:rPr>
                <w:rFonts w:hint="eastAsia"/>
                <w:color w:val="000000"/>
                <w:lang w:val="zh-CN" w:eastAsia="zh-CN"/>
              </w:rPr>
            </w:pPr>
            <w:r>
              <w:rPr>
                <w:rFonts w:hint="eastAsia"/>
                <w:color w:val="000000"/>
                <w:lang w:val="zh-CN" w:eastAsia="zh-CN"/>
              </w:rPr>
              <w:t>3.结合企业真实故障案例设置训练任务，锻炼学生的故障排查和问题解决能力</w:t>
            </w:r>
          </w:p>
        </w:tc>
      </w:tr>
      <w:tr w14:paraId="04A46A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385" w:type="dxa"/>
            <w:noWrap w:val="0"/>
            <w:tcMar>
              <w:top w:w="0" w:type="dxa"/>
              <w:left w:w="108" w:type="dxa"/>
              <w:bottom w:w="0" w:type="dxa"/>
              <w:right w:w="108" w:type="dxa"/>
            </w:tcMar>
            <w:vAlign w:val="center"/>
          </w:tcPr>
          <w:p w14:paraId="7C50CB45">
            <w:pPr>
              <w:spacing w:line="400" w:lineRule="exact"/>
              <w:jc w:val="center"/>
              <w:rPr>
                <w:rFonts w:hint="default"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4</w:t>
            </w:r>
          </w:p>
        </w:tc>
        <w:tc>
          <w:tcPr>
            <w:tcW w:w="694" w:type="dxa"/>
            <w:noWrap w:val="0"/>
            <w:tcMar>
              <w:top w:w="0" w:type="dxa"/>
              <w:left w:w="108" w:type="dxa"/>
              <w:bottom w:w="0" w:type="dxa"/>
              <w:right w:w="108" w:type="dxa"/>
            </w:tcMar>
            <w:vAlign w:val="center"/>
          </w:tcPr>
          <w:p w14:paraId="3A62158E">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新能源汽车驱动系统装配与检测</w:t>
            </w:r>
          </w:p>
        </w:tc>
        <w:tc>
          <w:tcPr>
            <w:tcW w:w="689" w:type="dxa"/>
            <w:noWrap w:val="0"/>
            <w:tcMar>
              <w:top w:w="0" w:type="dxa"/>
              <w:left w:w="108" w:type="dxa"/>
              <w:bottom w:w="0" w:type="dxa"/>
              <w:right w:w="108" w:type="dxa"/>
            </w:tcMar>
            <w:vAlign w:val="center"/>
          </w:tcPr>
          <w:p w14:paraId="2AD65DD1">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必</w:t>
            </w:r>
          </w:p>
          <w:p w14:paraId="5D2099B6">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修</w:t>
            </w:r>
          </w:p>
          <w:p w14:paraId="52B2B412">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课</w:t>
            </w:r>
          </w:p>
          <w:p w14:paraId="5690ABF3">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程</w:t>
            </w:r>
          </w:p>
        </w:tc>
        <w:tc>
          <w:tcPr>
            <w:tcW w:w="2834" w:type="dxa"/>
            <w:noWrap w:val="0"/>
            <w:tcMar>
              <w:top w:w="0" w:type="dxa"/>
              <w:left w:w="108" w:type="dxa"/>
              <w:bottom w:w="0" w:type="dxa"/>
              <w:right w:w="108" w:type="dxa"/>
            </w:tcMar>
            <w:vAlign w:val="top"/>
          </w:tcPr>
          <w:p w14:paraId="254BD110">
            <w:pPr>
              <w:pStyle w:val="12"/>
              <w:spacing w:after="0" w:line="400" w:lineRule="exact"/>
              <w:ind w:firstLine="0" w:firstLineChars="0"/>
              <w:rPr>
                <w:rFonts w:hint="eastAsia"/>
                <w:color w:val="000000"/>
                <w:lang w:val="zh-CN" w:eastAsia="zh-CN"/>
              </w:rPr>
            </w:pPr>
            <w:r>
              <w:rPr>
                <w:rFonts w:hint="eastAsia"/>
                <w:color w:val="000000"/>
                <w:lang w:val="zh-CN" w:eastAsia="zh-CN"/>
              </w:rPr>
              <w:t>1.知识目标：掌握新能源汽车各类驱动系统的整体结构、工作原理，熟悉驱动系统各核心部件的装配要求、检测参数标准和安全操作规范</w:t>
            </w:r>
          </w:p>
          <w:p w14:paraId="66BE0479">
            <w:pPr>
              <w:pStyle w:val="12"/>
              <w:spacing w:after="0" w:line="400" w:lineRule="exact"/>
              <w:ind w:firstLine="0" w:firstLineChars="0"/>
              <w:rPr>
                <w:rFonts w:hint="eastAsia"/>
                <w:color w:val="000000"/>
                <w:lang w:val="zh-CN" w:eastAsia="zh-CN"/>
              </w:rPr>
            </w:pPr>
            <w:r>
              <w:rPr>
                <w:rFonts w:hint="eastAsia"/>
                <w:color w:val="000000"/>
                <w:lang w:val="zh-CN" w:eastAsia="zh-CN"/>
              </w:rPr>
              <w:t>2.能力目标：能够按照规范流程完成驱动电机、减速器、传动机构等核心部件的装配与参数检测，能排查驱动系统常见的装配与性能故障，规范完成驱动系统高压安全检测作业</w:t>
            </w:r>
          </w:p>
          <w:p w14:paraId="51FA6D1A">
            <w:pPr>
              <w:pStyle w:val="12"/>
              <w:spacing w:after="0" w:line="400" w:lineRule="exact"/>
              <w:ind w:firstLine="0" w:firstLineChars="0"/>
              <w:rPr>
                <w:rFonts w:hint="eastAsia"/>
                <w:color w:val="000000"/>
                <w:lang w:val="zh-CN" w:eastAsia="zh-CN"/>
              </w:rPr>
            </w:pPr>
            <w:r>
              <w:rPr>
                <w:rFonts w:hint="eastAsia"/>
                <w:color w:val="000000"/>
                <w:lang w:val="zh-CN" w:eastAsia="zh-CN"/>
              </w:rPr>
              <w:t>3.素养目标：培养学生严谨的工艺意识、高压安全操作意识和问题分析能力，养成按标准流程作业的职业习惯，适配新能源汽车装配、调试岗位的能力要求</w:t>
            </w:r>
          </w:p>
        </w:tc>
        <w:tc>
          <w:tcPr>
            <w:tcW w:w="2834" w:type="dxa"/>
            <w:noWrap w:val="0"/>
            <w:tcMar>
              <w:top w:w="0" w:type="dxa"/>
              <w:left w:w="108" w:type="dxa"/>
              <w:bottom w:w="0" w:type="dxa"/>
              <w:right w:w="108" w:type="dxa"/>
            </w:tcMar>
            <w:vAlign w:val="top"/>
          </w:tcPr>
          <w:p w14:paraId="6324D9F6">
            <w:pPr>
              <w:pStyle w:val="12"/>
              <w:spacing w:after="0" w:line="400" w:lineRule="exact"/>
              <w:ind w:firstLine="0" w:firstLineChars="0"/>
              <w:rPr>
                <w:rFonts w:hint="eastAsia"/>
                <w:color w:val="000000"/>
                <w:lang w:val="zh-CN" w:eastAsia="zh-CN"/>
              </w:rPr>
            </w:pPr>
            <w:r>
              <w:rPr>
                <w:rFonts w:hint="eastAsia"/>
                <w:color w:val="000000"/>
                <w:lang w:val="zh-CN" w:eastAsia="zh-CN"/>
              </w:rPr>
              <w:t>1.结构原理：新能源汽车中央驱动、分布式驱动等不同驱动布置形式的结构特点，驱动电机、固定减速器、传动机构、冷却系统的组成与工作原理</w:t>
            </w:r>
          </w:p>
          <w:p w14:paraId="47F91DD5">
            <w:pPr>
              <w:pStyle w:val="12"/>
              <w:spacing w:after="0" w:line="400" w:lineRule="exact"/>
              <w:ind w:firstLine="0" w:firstLineChars="0"/>
              <w:rPr>
                <w:rFonts w:hint="eastAsia"/>
                <w:color w:val="000000"/>
                <w:lang w:val="zh-CN" w:eastAsia="zh-CN"/>
              </w:rPr>
            </w:pPr>
            <w:r>
              <w:rPr>
                <w:rFonts w:hint="eastAsia"/>
                <w:color w:val="000000"/>
                <w:lang w:val="zh-CN" w:eastAsia="zh-CN"/>
              </w:rPr>
              <w:t>2.装配工艺：驱动系统各部件的装配顺序、连接工艺要求，高压连接部件的装配规范，装配过程中的精度调整与检查要求</w:t>
            </w:r>
          </w:p>
          <w:p w14:paraId="25016083">
            <w:pPr>
              <w:pStyle w:val="12"/>
              <w:spacing w:after="0" w:line="400" w:lineRule="exact"/>
              <w:ind w:firstLine="0" w:firstLineChars="0"/>
              <w:rPr>
                <w:rFonts w:hint="eastAsia"/>
                <w:color w:val="000000"/>
                <w:lang w:val="zh-CN" w:eastAsia="zh-CN"/>
              </w:rPr>
            </w:pPr>
            <w:r>
              <w:rPr>
                <w:rFonts w:hint="eastAsia"/>
                <w:color w:val="000000"/>
                <w:lang w:val="zh-CN" w:eastAsia="zh-CN"/>
              </w:rPr>
              <w:t>3.检测调试：驱动系统装配后的常规参数检测，包括电机定子转子间隙检测、绝缘电阻检测、冷却系统密封性检测、运转参数调试等内容</w:t>
            </w:r>
          </w:p>
          <w:p w14:paraId="54053478">
            <w:pPr>
              <w:pStyle w:val="12"/>
              <w:spacing w:after="0" w:line="400" w:lineRule="exact"/>
              <w:ind w:firstLine="0" w:firstLineChars="0"/>
              <w:rPr>
                <w:rFonts w:hint="eastAsia"/>
                <w:color w:val="000000"/>
                <w:lang w:val="zh-CN" w:eastAsia="zh-CN"/>
              </w:rPr>
            </w:pPr>
            <w:r>
              <w:rPr>
                <w:rFonts w:hint="eastAsia"/>
                <w:color w:val="000000"/>
                <w:lang w:val="zh-CN" w:eastAsia="zh-CN"/>
              </w:rPr>
              <w:t>4.故障处理：驱动系统装配不当引发的异响、振动、绝缘不合格等常见问题的识别与处理方法</w:t>
            </w:r>
          </w:p>
        </w:tc>
        <w:tc>
          <w:tcPr>
            <w:tcW w:w="2836" w:type="dxa"/>
            <w:noWrap w:val="0"/>
            <w:tcMar>
              <w:top w:w="0" w:type="dxa"/>
              <w:left w:w="108" w:type="dxa"/>
              <w:bottom w:w="0" w:type="dxa"/>
              <w:right w:w="108" w:type="dxa"/>
            </w:tcMar>
            <w:vAlign w:val="top"/>
          </w:tcPr>
          <w:p w14:paraId="33EF9D9B">
            <w:pPr>
              <w:pStyle w:val="12"/>
              <w:spacing w:after="0" w:line="400" w:lineRule="exact"/>
              <w:ind w:firstLine="0" w:firstLineChars="0"/>
              <w:rPr>
                <w:rFonts w:hint="eastAsia"/>
                <w:color w:val="000000"/>
                <w:lang w:val="zh-CN" w:eastAsia="zh-CN"/>
              </w:rPr>
            </w:pPr>
            <w:r>
              <w:rPr>
                <w:rFonts w:hint="eastAsia"/>
                <w:color w:val="000000"/>
                <w:lang w:val="zh-CN" w:eastAsia="zh-CN"/>
              </w:rPr>
              <w:t>1.采用理实一体化教学模式，依托驱动系统实训台或实车拆解部件开展教学，保证每位学生获得充足实操训练</w:t>
            </w:r>
          </w:p>
          <w:p w14:paraId="476B7206">
            <w:pPr>
              <w:pStyle w:val="12"/>
              <w:spacing w:after="0" w:line="400" w:lineRule="exact"/>
              <w:ind w:firstLine="0" w:firstLineChars="0"/>
              <w:rPr>
                <w:rFonts w:hint="eastAsia"/>
                <w:color w:val="000000"/>
                <w:lang w:val="zh-CN" w:eastAsia="zh-CN"/>
              </w:rPr>
            </w:pPr>
            <w:r>
              <w:rPr>
                <w:rFonts w:hint="eastAsia"/>
                <w:color w:val="000000"/>
                <w:lang w:val="zh-CN" w:eastAsia="zh-CN"/>
              </w:rPr>
              <w:t>2.严格落实高压安全操作规范，所有涉及高压部件的操作必须在完成安全考核、教师现场监护下开展</w:t>
            </w:r>
          </w:p>
          <w:p w14:paraId="22E85283">
            <w:pPr>
              <w:pStyle w:val="12"/>
              <w:spacing w:after="0" w:line="400" w:lineRule="exact"/>
              <w:ind w:firstLine="0" w:firstLineChars="0"/>
              <w:rPr>
                <w:rFonts w:hint="eastAsia"/>
                <w:color w:val="000000"/>
                <w:lang w:val="zh-CN" w:eastAsia="zh-CN"/>
              </w:rPr>
            </w:pPr>
            <w:r>
              <w:rPr>
                <w:rFonts w:hint="eastAsia"/>
                <w:color w:val="000000"/>
                <w:lang w:val="zh-CN" w:eastAsia="zh-CN"/>
              </w:rPr>
              <w:t>3.结合企业生产实际设置装配检测任务，强化学生规范操作的职业习惯，提升岗位适配能力</w:t>
            </w:r>
          </w:p>
        </w:tc>
      </w:tr>
      <w:tr w14:paraId="5679D5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242" w:hRule="atLeast"/>
          <w:jc w:val="center"/>
        </w:trPr>
        <w:tc>
          <w:tcPr>
            <w:tcW w:w="385" w:type="dxa"/>
            <w:noWrap w:val="0"/>
            <w:tcMar>
              <w:top w:w="0" w:type="dxa"/>
              <w:left w:w="108" w:type="dxa"/>
              <w:bottom w:w="0" w:type="dxa"/>
              <w:right w:w="108" w:type="dxa"/>
            </w:tcMar>
            <w:vAlign w:val="center"/>
          </w:tcPr>
          <w:p w14:paraId="0CD36392">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val="en-US" w:bidi="zh-CN"/>
              </w:rPr>
              <w:t>5</w:t>
            </w:r>
          </w:p>
        </w:tc>
        <w:tc>
          <w:tcPr>
            <w:tcW w:w="694" w:type="dxa"/>
            <w:noWrap w:val="0"/>
            <w:tcMar>
              <w:top w:w="0" w:type="dxa"/>
              <w:left w:w="108" w:type="dxa"/>
              <w:bottom w:w="0" w:type="dxa"/>
              <w:right w:w="108" w:type="dxa"/>
            </w:tcMar>
            <w:vAlign w:val="center"/>
          </w:tcPr>
          <w:p w14:paraId="23946050">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val="en-US" w:eastAsia="zh-CN" w:bidi="zh-CN"/>
              </w:rPr>
              <w:t xml:space="preserve">新能源汽车动力蓄电池装配与 </w:t>
            </w:r>
          </w:p>
          <w:p w14:paraId="59CA70B7">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val="en-US" w:eastAsia="zh-CN" w:bidi="zh-CN"/>
              </w:rPr>
              <w:t>检测</w:t>
            </w:r>
          </w:p>
          <w:p w14:paraId="3E6F42EE">
            <w:pPr>
              <w:spacing w:line="400" w:lineRule="exact"/>
              <w:jc w:val="center"/>
              <w:rPr>
                <w:rFonts w:hint="eastAsia" w:ascii="宋体" w:hAnsi="宋体" w:eastAsia="宋体" w:cs="宋体"/>
                <w:b/>
                <w:bCs/>
                <w:sz w:val="22"/>
                <w:szCs w:val="22"/>
                <w:lang w:bidi="zh-CN"/>
              </w:rPr>
            </w:pPr>
          </w:p>
        </w:tc>
        <w:tc>
          <w:tcPr>
            <w:tcW w:w="689" w:type="dxa"/>
            <w:noWrap w:val="0"/>
            <w:tcMar>
              <w:top w:w="0" w:type="dxa"/>
              <w:left w:w="108" w:type="dxa"/>
              <w:bottom w:w="0" w:type="dxa"/>
              <w:right w:w="108" w:type="dxa"/>
            </w:tcMar>
            <w:vAlign w:val="center"/>
          </w:tcPr>
          <w:p w14:paraId="7E3DAFE0">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必</w:t>
            </w:r>
          </w:p>
          <w:p w14:paraId="4430223E">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修</w:t>
            </w:r>
          </w:p>
          <w:p w14:paraId="461A1A96">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课</w:t>
            </w:r>
          </w:p>
          <w:p w14:paraId="695275AD">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程</w:t>
            </w:r>
          </w:p>
        </w:tc>
        <w:tc>
          <w:tcPr>
            <w:tcW w:w="2834" w:type="dxa"/>
            <w:noWrap w:val="0"/>
            <w:tcMar>
              <w:top w:w="0" w:type="dxa"/>
              <w:left w:w="108" w:type="dxa"/>
              <w:bottom w:w="0" w:type="dxa"/>
              <w:right w:w="108" w:type="dxa"/>
            </w:tcMar>
            <w:vAlign w:val="top"/>
          </w:tcPr>
          <w:p w14:paraId="68F71233">
            <w:pPr>
              <w:pStyle w:val="12"/>
              <w:spacing w:after="0" w:line="400" w:lineRule="exact"/>
              <w:ind w:firstLine="0" w:firstLineChars="0"/>
              <w:rPr>
                <w:rFonts w:hint="eastAsia"/>
                <w:color w:val="000000"/>
                <w:lang w:val="zh-CN" w:eastAsia="zh-CN"/>
              </w:rPr>
            </w:pPr>
            <w:r>
              <w:rPr>
                <w:rFonts w:hint="eastAsia"/>
                <w:color w:val="000000"/>
                <w:lang w:val="zh-CN" w:eastAsia="zh-CN"/>
              </w:rPr>
              <w:t>1.知识目标：掌握新能源汽车动力蓄电池的结构原理、性能参数，熟悉动力蓄电池及管理系统的装配工艺、检测标准与安全操作要求</w:t>
            </w:r>
          </w:p>
          <w:p w14:paraId="641C66AF">
            <w:pPr>
              <w:pStyle w:val="12"/>
              <w:spacing w:after="0" w:line="400" w:lineRule="exact"/>
              <w:ind w:firstLine="0" w:firstLineChars="0"/>
              <w:rPr>
                <w:rFonts w:hint="eastAsia"/>
                <w:color w:val="000000"/>
                <w:lang w:val="zh-CN" w:eastAsia="zh-CN"/>
              </w:rPr>
            </w:pPr>
            <w:r>
              <w:rPr>
                <w:rFonts w:hint="eastAsia"/>
                <w:color w:val="000000"/>
                <w:lang w:val="zh-CN" w:eastAsia="zh-CN"/>
              </w:rPr>
              <w:t>2.能力目标：能够按照规范完成动力蓄电池模组、电池管理系统的装配作业，能熟练使用专业设备完成蓄电池单体电压、内阻、绝缘电阻等参数检测，能识别常见的蓄电池故障并进行初步处理</w:t>
            </w:r>
          </w:p>
          <w:p w14:paraId="426DEBFF">
            <w:pPr>
              <w:pStyle w:val="12"/>
              <w:spacing w:after="0" w:line="400" w:lineRule="exact"/>
              <w:ind w:firstLine="0" w:firstLineChars="0"/>
              <w:rPr>
                <w:rFonts w:hint="eastAsia"/>
                <w:color w:val="000000"/>
                <w:lang w:val="zh-CN" w:eastAsia="zh-CN"/>
              </w:rPr>
            </w:pPr>
            <w:r>
              <w:rPr>
                <w:rFonts w:hint="eastAsia"/>
                <w:color w:val="000000"/>
                <w:lang w:val="zh-CN" w:eastAsia="zh-CN"/>
              </w:rPr>
              <w:t>3.素养目标：深化高压安全操作意识，培养学生严谨细致的操作习惯与质量意识，适配动力蓄电池生产、检测、维修相关岗位的素养要求</w:t>
            </w:r>
          </w:p>
          <w:p w14:paraId="3CF0744B">
            <w:pPr>
              <w:pStyle w:val="12"/>
              <w:spacing w:after="0" w:line="400" w:lineRule="exact"/>
              <w:ind w:firstLine="0" w:firstLineChars="0"/>
              <w:rPr>
                <w:rFonts w:hint="eastAsia"/>
                <w:color w:val="000000"/>
                <w:lang w:val="zh-CN" w:eastAsia="zh-CN"/>
              </w:rPr>
            </w:pPr>
          </w:p>
        </w:tc>
        <w:tc>
          <w:tcPr>
            <w:tcW w:w="2834" w:type="dxa"/>
            <w:noWrap w:val="0"/>
            <w:tcMar>
              <w:top w:w="0" w:type="dxa"/>
              <w:left w:w="108" w:type="dxa"/>
              <w:bottom w:w="0" w:type="dxa"/>
              <w:right w:w="108" w:type="dxa"/>
            </w:tcMar>
            <w:vAlign w:val="top"/>
          </w:tcPr>
          <w:p w14:paraId="49C9BC9D">
            <w:pPr>
              <w:pStyle w:val="12"/>
              <w:spacing w:after="0" w:line="400" w:lineRule="exact"/>
              <w:ind w:firstLine="0" w:firstLineChars="0"/>
              <w:rPr>
                <w:rFonts w:hint="eastAsia"/>
                <w:color w:val="000000"/>
                <w:lang w:val="zh-CN" w:eastAsia="zh-CN"/>
              </w:rPr>
            </w:pPr>
            <w:r>
              <w:rPr>
                <w:rFonts w:hint="eastAsia"/>
                <w:color w:val="000000"/>
                <w:lang w:val="zh-CN" w:eastAsia="zh-CN"/>
              </w:rPr>
              <w:t>1.基础原理：动力蓄电池的分类、基本工作原理，常用动力电池的性能参数与特性，动力电池包、模组、单体电池的整体结构，电池管理系统的组成与功能</w:t>
            </w:r>
          </w:p>
          <w:p w14:paraId="348E648D">
            <w:pPr>
              <w:pStyle w:val="12"/>
              <w:spacing w:after="0" w:line="400" w:lineRule="exact"/>
              <w:ind w:firstLine="0" w:firstLineChars="0"/>
              <w:rPr>
                <w:rFonts w:hint="eastAsia"/>
                <w:color w:val="000000"/>
                <w:lang w:val="zh-CN" w:eastAsia="zh-CN"/>
              </w:rPr>
            </w:pPr>
            <w:r>
              <w:rPr>
                <w:rFonts w:hint="eastAsia"/>
                <w:color w:val="000000"/>
                <w:lang w:val="zh-CN" w:eastAsia="zh-CN"/>
              </w:rPr>
              <w:t>2.装配工艺：动力蓄电池单体分选、模组组装、PACK包集成的装配工艺流程，高压连接、绝缘防护的装配要求与操作规范</w:t>
            </w:r>
          </w:p>
          <w:p w14:paraId="2524382C">
            <w:pPr>
              <w:pStyle w:val="12"/>
              <w:spacing w:after="0" w:line="400" w:lineRule="exact"/>
              <w:ind w:firstLine="0" w:firstLineChars="0"/>
              <w:rPr>
                <w:rFonts w:hint="eastAsia"/>
                <w:color w:val="000000"/>
                <w:lang w:val="zh-CN" w:eastAsia="zh-CN"/>
              </w:rPr>
            </w:pPr>
            <w:r>
              <w:rPr>
                <w:rFonts w:hint="eastAsia"/>
                <w:color w:val="000000"/>
                <w:lang w:val="zh-CN" w:eastAsia="zh-CN"/>
              </w:rPr>
              <w:t>3.检测调试：动力蓄电池单体电压、内阻、容量的检测方法，模组及整包的绝缘电阻检测、SOC校准、充放电调试流程</w:t>
            </w:r>
          </w:p>
          <w:p w14:paraId="338330D4">
            <w:pPr>
              <w:pStyle w:val="12"/>
              <w:spacing w:after="0" w:line="400" w:lineRule="exact"/>
              <w:ind w:firstLine="0" w:firstLineChars="0"/>
              <w:rPr>
                <w:rFonts w:hint="eastAsia"/>
                <w:color w:val="000000"/>
                <w:lang w:val="zh-CN" w:eastAsia="zh-CN"/>
              </w:rPr>
            </w:pPr>
            <w:r>
              <w:rPr>
                <w:rFonts w:hint="eastAsia"/>
                <w:color w:val="000000"/>
                <w:lang w:val="zh-CN" w:eastAsia="zh-CN"/>
              </w:rPr>
              <w:t>4.故障处理：单体电池失效、绝缘故障、电池管理系统通信故障等常见问题的识别与初步处理方法</w:t>
            </w:r>
          </w:p>
        </w:tc>
        <w:tc>
          <w:tcPr>
            <w:tcW w:w="2836" w:type="dxa"/>
            <w:noWrap w:val="0"/>
            <w:tcMar>
              <w:top w:w="0" w:type="dxa"/>
              <w:left w:w="108" w:type="dxa"/>
              <w:bottom w:w="0" w:type="dxa"/>
              <w:right w:w="108" w:type="dxa"/>
            </w:tcMar>
            <w:vAlign w:val="top"/>
          </w:tcPr>
          <w:p w14:paraId="0A8A671F">
            <w:pPr>
              <w:pStyle w:val="12"/>
              <w:spacing w:after="0" w:line="400" w:lineRule="exact"/>
              <w:ind w:firstLine="0" w:firstLineChars="0"/>
              <w:rPr>
                <w:rFonts w:hint="eastAsia"/>
                <w:color w:val="000000"/>
                <w:lang w:val="zh-CN" w:eastAsia="zh-CN"/>
              </w:rPr>
            </w:pPr>
            <w:r>
              <w:rPr>
                <w:rFonts w:hint="eastAsia"/>
                <w:color w:val="000000"/>
                <w:lang w:val="zh-CN" w:eastAsia="zh-CN"/>
              </w:rPr>
              <w:t>1.全程严格落实高压安全操作规范，所有实操环节必须在教师监护下开展，严禁违规操作</w:t>
            </w:r>
          </w:p>
          <w:p w14:paraId="6B7B164B">
            <w:pPr>
              <w:pStyle w:val="12"/>
              <w:spacing w:after="0" w:line="400" w:lineRule="exact"/>
              <w:ind w:firstLine="0" w:firstLineChars="0"/>
              <w:rPr>
                <w:rFonts w:hint="eastAsia"/>
                <w:color w:val="000000"/>
                <w:lang w:val="zh-CN" w:eastAsia="zh-CN"/>
              </w:rPr>
            </w:pPr>
            <w:r>
              <w:rPr>
                <w:rFonts w:hint="eastAsia"/>
                <w:color w:val="000000"/>
                <w:lang w:val="zh-CN" w:eastAsia="zh-CN"/>
              </w:rPr>
              <w:t>2.依托动力电池实训设备开展理实一体化教学，保证学生独立完成装配与检测全流程训练</w:t>
            </w:r>
          </w:p>
          <w:p w14:paraId="43A863D5">
            <w:pPr>
              <w:pStyle w:val="12"/>
              <w:spacing w:after="0" w:line="400" w:lineRule="exact"/>
              <w:ind w:firstLine="0" w:firstLineChars="0"/>
              <w:rPr>
                <w:rFonts w:hint="eastAsia"/>
                <w:color w:val="000000"/>
                <w:lang w:val="zh-CN" w:eastAsia="zh-CN"/>
              </w:rPr>
            </w:pPr>
            <w:r>
              <w:rPr>
                <w:rFonts w:hint="eastAsia"/>
                <w:color w:val="000000"/>
                <w:lang w:val="zh-CN" w:eastAsia="zh-CN"/>
              </w:rPr>
              <w:t>3.结合行业生产标准设置训练考核要求，强化学生规范作业的职业习惯</w:t>
            </w:r>
          </w:p>
        </w:tc>
      </w:tr>
      <w:tr w14:paraId="52DA81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31" w:hRule="atLeast"/>
          <w:jc w:val="center"/>
        </w:trPr>
        <w:tc>
          <w:tcPr>
            <w:tcW w:w="385" w:type="dxa"/>
            <w:noWrap w:val="0"/>
            <w:tcMar>
              <w:top w:w="0" w:type="dxa"/>
              <w:left w:w="108" w:type="dxa"/>
              <w:bottom w:w="0" w:type="dxa"/>
              <w:right w:w="108" w:type="dxa"/>
            </w:tcMar>
            <w:vAlign w:val="center"/>
          </w:tcPr>
          <w:p w14:paraId="16914515">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6</w:t>
            </w:r>
          </w:p>
        </w:tc>
        <w:tc>
          <w:tcPr>
            <w:tcW w:w="694" w:type="dxa"/>
            <w:noWrap w:val="0"/>
            <w:tcMar>
              <w:top w:w="0" w:type="dxa"/>
              <w:left w:w="108" w:type="dxa"/>
              <w:bottom w:w="0" w:type="dxa"/>
              <w:right w:w="108" w:type="dxa"/>
            </w:tcMar>
            <w:vAlign w:val="center"/>
          </w:tcPr>
          <w:p w14:paraId="35F94526">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新能源汽车充电系统装配与检测</w:t>
            </w:r>
          </w:p>
          <w:p w14:paraId="2CB7D86E">
            <w:pPr>
              <w:spacing w:line="400" w:lineRule="exact"/>
              <w:jc w:val="center"/>
              <w:rPr>
                <w:rFonts w:hint="eastAsia" w:ascii="宋体" w:hAnsi="宋体" w:eastAsia="宋体" w:cs="宋体"/>
                <w:b/>
                <w:bCs/>
                <w:sz w:val="22"/>
                <w:szCs w:val="22"/>
                <w:lang w:val="en-US" w:eastAsia="zh-CN" w:bidi="zh-CN"/>
              </w:rPr>
            </w:pPr>
          </w:p>
        </w:tc>
        <w:tc>
          <w:tcPr>
            <w:tcW w:w="689" w:type="dxa"/>
            <w:noWrap w:val="0"/>
            <w:tcMar>
              <w:top w:w="0" w:type="dxa"/>
              <w:left w:w="108" w:type="dxa"/>
              <w:bottom w:w="0" w:type="dxa"/>
              <w:right w:w="108" w:type="dxa"/>
            </w:tcMar>
            <w:vAlign w:val="center"/>
          </w:tcPr>
          <w:p w14:paraId="342BB4E6">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必</w:t>
            </w:r>
          </w:p>
          <w:p w14:paraId="1E5D367B">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修</w:t>
            </w:r>
          </w:p>
          <w:p w14:paraId="6F76AF13">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课</w:t>
            </w:r>
          </w:p>
          <w:p w14:paraId="13458BC5">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程</w:t>
            </w:r>
          </w:p>
        </w:tc>
        <w:tc>
          <w:tcPr>
            <w:tcW w:w="2834" w:type="dxa"/>
            <w:noWrap w:val="0"/>
            <w:tcMar>
              <w:top w:w="0" w:type="dxa"/>
              <w:left w:w="108" w:type="dxa"/>
              <w:bottom w:w="0" w:type="dxa"/>
              <w:right w:w="108" w:type="dxa"/>
            </w:tcMar>
            <w:vAlign w:val="top"/>
          </w:tcPr>
          <w:p w14:paraId="6FA2492F">
            <w:pPr>
              <w:pStyle w:val="12"/>
              <w:spacing w:after="0" w:line="400" w:lineRule="exact"/>
              <w:ind w:firstLine="0" w:firstLineChars="0"/>
              <w:rPr>
                <w:rFonts w:hint="eastAsia"/>
                <w:color w:val="000000"/>
                <w:lang w:val="zh-CN" w:eastAsia="zh-CN"/>
              </w:rPr>
            </w:pPr>
            <w:r>
              <w:rPr>
                <w:rFonts w:hint="eastAsia"/>
                <w:color w:val="000000"/>
                <w:lang w:val="zh-CN" w:eastAsia="zh-CN"/>
              </w:rPr>
              <w:t>1.知识目标：掌握新能源汽车各类充电系统的结构组成、工作原理，熟悉充电接口、车载充电机、充电桩等核心部件的装配要求、检测标准与高压安全操作规范</w:t>
            </w:r>
          </w:p>
          <w:p w14:paraId="261856BC">
            <w:pPr>
              <w:pStyle w:val="12"/>
              <w:spacing w:after="0" w:line="400" w:lineRule="exact"/>
              <w:ind w:firstLine="0" w:firstLineChars="0"/>
              <w:rPr>
                <w:rFonts w:hint="eastAsia"/>
                <w:color w:val="000000"/>
                <w:lang w:val="zh-CN" w:eastAsia="zh-CN"/>
              </w:rPr>
            </w:pPr>
            <w:r>
              <w:rPr>
                <w:rFonts w:hint="eastAsia"/>
                <w:color w:val="000000"/>
                <w:lang w:val="zh-CN" w:eastAsia="zh-CN"/>
              </w:rPr>
              <w:t>2.能力目标：能够按照规范流程完成慢充系统、快充系统核心部件的装配与参数检测，能排查充电系统常见的装配与功能故障，规范完成充电系统高压安全检测作业</w:t>
            </w:r>
          </w:p>
          <w:p w14:paraId="2BCDC1CF">
            <w:pPr>
              <w:pStyle w:val="12"/>
              <w:spacing w:after="0" w:line="400" w:lineRule="exact"/>
              <w:ind w:firstLine="0" w:firstLineChars="0"/>
              <w:rPr>
                <w:rFonts w:hint="eastAsia"/>
                <w:color w:val="000000"/>
                <w:lang w:val="zh-CN" w:eastAsia="zh-CN"/>
              </w:rPr>
            </w:pPr>
            <w:r>
              <w:rPr>
                <w:rFonts w:hint="eastAsia"/>
                <w:color w:val="000000"/>
                <w:lang w:val="zh-CN" w:eastAsia="zh-CN"/>
              </w:rPr>
              <w:t>3.素养目标：强化学生高压安全操作意识，培养学生严谨规范的作业习惯和问题分析能力，养成按标准流程作业的职业素养，适配新能源汽车充电系统装配、检测、维修相关岗位要求</w:t>
            </w:r>
          </w:p>
        </w:tc>
        <w:tc>
          <w:tcPr>
            <w:tcW w:w="2834" w:type="dxa"/>
            <w:noWrap w:val="0"/>
            <w:tcMar>
              <w:top w:w="0" w:type="dxa"/>
              <w:left w:w="108" w:type="dxa"/>
              <w:bottom w:w="0" w:type="dxa"/>
              <w:right w:w="108" w:type="dxa"/>
            </w:tcMar>
            <w:vAlign w:val="top"/>
          </w:tcPr>
          <w:p w14:paraId="67AF88D3">
            <w:pPr>
              <w:pStyle w:val="12"/>
              <w:spacing w:after="0" w:line="400" w:lineRule="exact"/>
              <w:ind w:firstLine="0" w:firstLineChars="0"/>
              <w:rPr>
                <w:rFonts w:hint="eastAsia"/>
                <w:color w:val="000000"/>
                <w:lang w:val="zh-CN" w:eastAsia="zh-CN"/>
              </w:rPr>
            </w:pPr>
            <w:r>
              <w:rPr>
                <w:rFonts w:hint="eastAsia"/>
                <w:color w:val="000000"/>
                <w:lang w:val="zh-CN" w:eastAsia="zh-CN"/>
              </w:rPr>
              <w:t>1.系统基础：新能源汽车车载慢充系统、直流快充系统的整体结构与工作原理，不同充电类型的安全防护要求，充电连接装置的结构与标准</w:t>
            </w:r>
          </w:p>
          <w:p w14:paraId="0532F0C0">
            <w:pPr>
              <w:pStyle w:val="12"/>
              <w:spacing w:after="0" w:line="400" w:lineRule="exact"/>
              <w:ind w:firstLine="0" w:firstLineChars="0"/>
              <w:rPr>
                <w:rFonts w:hint="eastAsia"/>
                <w:color w:val="000000"/>
                <w:lang w:val="zh-CN" w:eastAsia="zh-CN"/>
              </w:rPr>
            </w:pPr>
            <w:r>
              <w:rPr>
                <w:rFonts w:hint="eastAsia"/>
                <w:color w:val="000000"/>
                <w:lang w:val="zh-CN" w:eastAsia="zh-CN"/>
              </w:rPr>
              <w:t>2.核心部件装配：车载充电机、直流充电接口、交流充电接口、高压线束等部件的装配工艺要求，连接部位的绝缘防护规范</w:t>
            </w:r>
          </w:p>
          <w:p w14:paraId="5ED33DC4">
            <w:pPr>
              <w:pStyle w:val="12"/>
              <w:spacing w:after="0" w:line="400" w:lineRule="exact"/>
              <w:ind w:firstLine="0" w:firstLineChars="0"/>
              <w:rPr>
                <w:rFonts w:hint="eastAsia"/>
                <w:color w:val="000000"/>
                <w:lang w:val="zh-CN" w:eastAsia="zh-CN"/>
              </w:rPr>
            </w:pPr>
            <w:r>
              <w:rPr>
                <w:rFonts w:hint="eastAsia"/>
                <w:color w:val="000000"/>
                <w:lang w:val="zh-CN" w:eastAsia="zh-CN"/>
              </w:rPr>
              <w:t>3.检测调试：充电系统装配后的常规参数检测，包括绝缘电阻检测、连接电阻检测、通讯信号检测、充电功能调试等内容</w:t>
            </w:r>
          </w:p>
          <w:p w14:paraId="76F76BCD">
            <w:pPr>
              <w:pStyle w:val="12"/>
              <w:spacing w:after="0" w:line="400" w:lineRule="exact"/>
              <w:ind w:firstLine="0" w:firstLineChars="0"/>
              <w:rPr>
                <w:rFonts w:hint="eastAsia"/>
                <w:color w:val="000000"/>
                <w:lang w:val="zh-CN" w:eastAsia="zh-CN"/>
              </w:rPr>
            </w:pPr>
            <w:r>
              <w:rPr>
                <w:rFonts w:hint="eastAsia"/>
                <w:color w:val="000000"/>
                <w:lang w:val="zh-CN" w:eastAsia="zh-CN"/>
              </w:rPr>
              <w:t>4.故障处理：充电连接异常、绝缘不合格、无法正常充电等常见故障的识别思路与初步处理方法</w:t>
            </w:r>
          </w:p>
        </w:tc>
        <w:tc>
          <w:tcPr>
            <w:tcW w:w="2836" w:type="dxa"/>
            <w:noWrap w:val="0"/>
            <w:tcMar>
              <w:top w:w="0" w:type="dxa"/>
              <w:left w:w="108" w:type="dxa"/>
              <w:bottom w:w="0" w:type="dxa"/>
              <w:right w:w="108" w:type="dxa"/>
            </w:tcMar>
            <w:vAlign w:val="top"/>
          </w:tcPr>
          <w:p w14:paraId="5C19BD49">
            <w:pPr>
              <w:pStyle w:val="12"/>
              <w:spacing w:after="0" w:line="400" w:lineRule="exact"/>
              <w:ind w:firstLine="0" w:firstLineChars="0"/>
              <w:rPr>
                <w:rFonts w:hint="eastAsia"/>
                <w:color w:val="000000"/>
                <w:lang w:val="zh-CN" w:eastAsia="zh-CN"/>
              </w:rPr>
            </w:pPr>
            <w:r>
              <w:rPr>
                <w:rFonts w:hint="eastAsia"/>
                <w:color w:val="000000"/>
                <w:lang w:val="zh-CN" w:eastAsia="zh-CN"/>
              </w:rPr>
              <w:t>1.全程严格落实高压安全操作要求，所有涉及高压的实操必须完成安全考核、在教师现场监护下开展</w:t>
            </w:r>
          </w:p>
          <w:p w14:paraId="325D7933">
            <w:pPr>
              <w:pStyle w:val="12"/>
              <w:spacing w:after="0" w:line="400" w:lineRule="exact"/>
              <w:ind w:firstLine="0" w:firstLineChars="0"/>
              <w:rPr>
                <w:rFonts w:hint="eastAsia"/>
                <w:color w:val="000000"/>
                <w:lang w:val="zh-CN" w:eastAsia="zh-CN"/>
              </w:rPr>
            </w:pPr>
            <w:r>
              <w:rPr>
                <w:rFonts w:hint="eastAsia"/>
                <w:color w:val="000000"/>
                <w:lang w:val="zh-CN" w:eastAsia="zh-CN"/>
              </w:rPr>
              <w:t>2.依托充电系统实训台或实车开展理实一体化教学，保证每位学生都能完成完整的装配检测实操训练</w:t>
            </w:r>
          </w:p>
          <w:p w14:paraId="143BB84B">
            <w:pPr>
              <w:pStyle w:val="12"/>
              <w:spacing w:after="0" w:line="400" w:lineRule="exact"/>
              <w:ind w:firstLine="0" w:firstLineChars="0"/>
              <w:rPr>
                <w:rFonts w:hint="eastAsia"/>
                <w:color w:val="000000"/>
                <w:lang w:val="zh-CN" w:eastAsia="zh-CN"/>
              </w:rPr>
            </w:pPr>
            <w:r>
              <w:rPr>
                <w:rFonts w:hint="eastAsia"/>
                <w:color w:val="000000"/>
                <w:lang w:val="zh-CN" w:eastAsia="zh-CN"/>
              </w:rPr>
              <w:t>3.结合行业岗位真实工作场景设置训练任务，强化学生规范操作意识与问题解决能力</w:t>
            </w:r>
          </w:p>
        </w:tc>
      </w:tr>
      <w:tr w14:paraId="4B4EAE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75" w:hRule="atLeast"/>
          <w:jc w:val="center"/>
        </w:trPr>
        <w:tc>
          <w:tcPr>
            <w:tcW w:w="385" w:type="dxa"/>
            <w:noWrap w:val="0"/>
            <w:tcMar>
              <w:top w:w="0" w:type="dxa"/>
              <w:left w:w="108" w:type="dxa"/>
              <w:bottom w:w="0" w:type="dxa"/>
              <w:right w:w="108" w:type="dxa"/>
            </w:tcMar>
            <w:vAlign w:val="center"/>
          </w:tcPr>
          <w:p w14:paraId="149EA7F4">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7</w:t>
            </w:r>
          </w:p>
        </w:tc>
        <w:tc>
          <w:tcPr>
            <w:tcW w:w="694" w:type="dxa"/>
            <w:noWrap w:val="0"/>
            <w:tcMar>
              <w:top w:w="0" w:type="dxa"/>
              <w:left w:w="108" w:type="dxa"/>
              <w:bottom w:w="0" w:type="dxa"/>
              <w:right w:w="108" w:type="dxa"/>
            </w:tcMar>
            <w:vAlign w:val="center"/>
          </w:tcPr>
          <w:p w14:paraId="358616E0">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新能源汽车使用与性能检测</w:t>
            </w:r>
          </w:p>
        </w:tc>
        <w:tc>
          <w:tcPr>
            <w:tcW w:w="689" w:type="dxa"/>
            <w:noWrap w:val="0"/>
            <w:tcMar>
              <w:top w:w="0" w:type="dxa"/>
              <w:left w:w="108" w:type="dxa"/>
              <w:bottom w:w="0" w:type="dxa"/>
              <w:right w:w="108" w:type="dxa"/>
            </w:tcMar>
            <w:vAlign w:val="center"/>
          </w:tcPr>
          <w:p w14:paraId="4C44A141">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必</w:t>
            </w:r>
          </w:p>
          <w:p w14:paraId="2B9B98C7">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修</w:t>
            </w:r>
          </w:p>
          <w:p w14:paraId="3BA2C7D3">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课</w:t>
            </w:r>
          </w:p>
          <w:p w14:paraId="7A59D34F">
            <w:pPr>
              <w:spacing w:line="400" w:lineRule="exact"/>
              <w:jc w:val="center"/>
              <w:rPr>
                <w:rFonts w:hint="eastAsia"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程</w:t>
            </w:r>
          </w:p>
        </w:tc>
        <w:tc>
          <w:tcPr>
            <w:tcW w:w="2834" w:type="dxa"/>
            <w:noWrap w:val="0"/>
            <w:tcMar>
              <w:top w:w="0" w:type="dxa"/>
              <w:left w:w="108" w:type="dxa"/>
              <w:bottom w:w="0" w:type="dxa"/>
              <w:right w:w="108" w:type="dxa"/>
            </w:tcMar>
            <w:vAlign w:val="top"/>
          </w:tcPr>
          <w:p w14:paraId="2A84A3AB">
            <w:pPr>
              <w:pStyle w:val="12"/>
              <w:spacing w:after="0" w:line="400" w:lineRule="exact"/>
              <w:ind w:firstLine="0" w:firstLineChars="0"/>
              <w:rPr>
                <w:rFonts w:hint="eastAsia"/>
                <w:color w:val="000000"/>
                <w:lang w:val="zh-CN" w:eastAsia="zh-CN"/>
              </w:rPr>
            </w:pPr>
            <w:r>
              <w:rPr>
                <w:rFonts w:hint="eastAsia"/>
                <w:color w:val="000000"/>
                <w:lang w:val="zh-CN" w:eastAsia="zh-CN"/>
              </w:rPr>
              <w:t>1.知识目标：掌握新能源汽车日常使用维护内容、整车性能检测标准和方法，熟悉各系统日常检查、性能检测的项目和操作规范，了解新能源汽车使用的注意事项与常规保养要求</w:t>
            </w:r>
          </w:p>
          <w:p w14:paraId="2C7463F5">
            <w:pPr>
              <w:pStyle w:val="12"/>
              <w:spacing w:after="0" w:line="400" w:lineRule="exact"/>
              <w:ind w:firstLine="0" w:firstLineChars="0"/>
              <w:rPr>
                <w:rFonts w:hint="eastAsia"/>
                <w:color w:val="000000"/>
                <w:lang w:val="zh-CN" w:eastAsia="zh-CN"/>
              </w:rPr>
            </w:pPr>
            <w:r>
              <w:rPr>
                <w:rFonts w:hint="eastAsia"/>
                <w:color w:val="000000"/>
                <w:lang w:val="zh-CN" w:eastAsia="zh-CN"/>
              </w:rPr>
              <w:t>2.能力目标：能够按照规范完成新能源汽车新车交付检查、日常维护保养作业，能使用专业检测设备完成整车动力性能、高压系统安全性能等项目的检测，能根据检测结果判断车辆技术状态</w:t>
            </w:r>
          </w:p>
          <w:p w14:paraId="67253C69">
            <w:pPr>
              <w:pStyle w:val="12"/>
              <w:spacing w:after="0" w:line="400" w:lineRule="exact"/>
              <w:ind w:firstLine="0" w:firstLineChars="0"/>
              <w:rPr>
                <w:rFonts w:hint="eastAsia"/>
                <w:color w:val="000000"/>
                <w:lang w:val="zh-CN" w:eastAsia="zh-CN"/>
              </w:rPr>
            </w:pPr>
            <w:r>
              <w:rPr>
                <w:rFonts w:hint="eastAsia"/>
                <w:color w:val="000000"/>
                <w:lang w:val="zh-CN" w:eastAsia="zh-CN"/>
              </w:rPr>
              <w:t>3.素养目标：培养学生规范服务的职业意识、严谨负责的职业态度，树立客户车辆安全第一的服务理念，适配新能源汽车检测、服务相关岗位素养要求</w:t>
            </w:r>
          </w:p>
        </w:tc>
        <w:tc>
          <w:tcPr>
            <w:tcW w:w="2834" w:type="dxa"/>
            <w:noWrap w:val="0"/>
            <w:tcMar>
              <w:top w:w="0" w:type="dxa"/>
              <w:left w:w="108" w:type="dxa"/>
              <w:bottom w:w="0" w:type="dxa"/>
              <w:right w:w="108" w:type="dxa"/>
            </w:tcMar>
            <w:vAlign w:val="top"/>
          </w:tcPr>
          <w:p w14:paraId="4F64B3A7">
            <w:pPr>
              <w:pStyle w:val="12"/>
              <w:spacing w:after="0" w:line="400" w:lineRule="exact"/>
              <w:ind w:firstLine="0" w:firstLineChars="0"/>
              <w:rPr>
                <w:rFonts w:hint="eastAsia"/>
                <w:color w:val="000000"/>
                <w:lang w:val="zh-CN" w:eastAsia="zh-CN"/>
              </w:rPr>
            </w:pPr>
            <w:r>
              <w:rPr>
                <w:rFonts w:hint="eastAsia"/>
                <w:color w:val="000000"/>
                <w:lang w:val="zh-CN" w:eastAsia="zh-CN"/>
              </w:rPr>
              <w:t>1.使用基础：新能源汽车正确操作使用方法，不同类型动力蓄电池日常使用的注意事项，长期停放车辆的维护要求</w:t>
            </w:r>
          </w:p>
          <w:p w14:paraId="6FF164A3">
            <w:pPr>
              <w:pStyle w:val="12"/>
              <w:spacing w:after="0" w:line="400" w:lineRule="exact"/>
              <w:ind w:firstLine="0" w:firstLineChars="0"/>
              <w:rPr>
                <w:rFonts w:hint="eastAsia"/>
                <w:color w:val="000000"/>
                <w:lang w:val="zh-CN" w:eastAsia="zh-CN"/>
              </w:rPr>
            </w:pPr>
            <w:r>
              <w:rPr>
                <w:rFonts w:hint="eastAsia"/>
                <w:color w:val="000000"/>
                <w:lang w:val="zh-CN" w:eastAsia="zh-CN"/>
              </w:rPr>
              <w:t>2.维护保养：新能源汽车常规保养项目，高压系统、冷却系统、制动系统的检查维护内容和操作规范</w:t>
            </w:r>
          </w:p>
          <w:p w14:paraId="1ED4CF18">
            <w:pPr>
              <w:pStyle w:val="12"/>
              <w:spacing w:after="0" w:line="400" w:lineRule="exact"/>
              <w:ind w:firstLine="0" w:firstLineChars="0"/>
              <w:rPr>
                <w:rFonts w:hint="eastAsia"/>
                <w:color w:val="000000"/>
                <w:lang w:val="zh-CN" w:eastAsia="zh-CN"/>
              </w:rPr>
            </w:pPr>
            <w:r>
              <w:rPr>
                <w:rFonts w:hint="eastAsia"/>
                <w:color w:val="000000"/>
                <w:lang w:val="zh-CN" w:eastAsia="zh-CN"/>
              </w:rPr>
              <w:t>3.性能检测：新能源汽车动力性能、续航能力、高压绝缘性能、充电性能等项目的检测方法和标准，相关检测设备的规范使用</w:t>
            </w:r>
          </w:p>
          <w:p w14:paraId="59602059">
            <w:pPr>
              <w:pStyle w:val="12"/>
              <w:spacing w:after="0" w:line="400" w:lineRule="exact"/>
              <w:ind w:firstLine="0" w:firstLineChars="0"/>
              <w:rPr>
                <w:rFonts w:hint="eastAsia"/>
                <w:color w:val="000000"/>
                <w:lang w:val="zh-CN" w:eastAsia="zh-CN"/>
              </w:rPr>
            </w:pPr>
            <w:r>
              <w:rPr>
                <w:rFonts w:hint="eastAsia"/>
                <w:color w:val="000000"/>
                <w:lang w:val="zh-CN" w:eastAsia="zh-CN"/>
              </w:rPr>
              <w:t>4.技术评定：依据检测结果判定车辆技术状态，对存在的常见问题提出合理的处理建议</w:t>
            </w:r>
          </w:p>
          <w:p w14:paraId="6DBF03B4">
            <w:pPr>
              <w:pStyle w:val="12"/>
              <w:spacing w:after="0" w:line="400" w:lineRule="exact"/>
              <w:ind w:firstLine="0" w:firstLineChars="0"/>
              <w:rPr>
                <w:rFonts w:hint="eastAsia"/>
                <w:color w:val="000000"/>
                <w:lang w:val="zh-CN" w:eastAsia="zh-CN"/>
              </w:rPr>
            </w:pPr>
          </w:p>
        </w:tc>
        <w:tc>
          <w:tcPr>
            <w:tcW w:w="2836" w:type="dxa"/>
            <w:noWrap w:val="0"/>
            <w:tcMar>
              <w:top w:w="0" w:type="dxa"/>
              <w:left w:w="108" w:type="dxa"/>
              <w:bottom w:w="0" w:type="dxa"/>
              <w:right w:w="108" w:type="dxa"/>
            </w:tcMar>
            <w:vAlign w:val="top"/>
          </w:tcPr>
          <w:p w14:paraId="7281AB49">
            <w:pPr>
              <w:pStyle w:val="12"/>
              <w:spacing w:after="0" w:line="400" w:lineRule="exact"/>
              <w:ind w:firstLine="0" w:firstLineChars="0"/>
              <w:rPr>
                <w:rFonts w:hint="eastAsia"/>
                <w:color w:val="000000"/>
                <w:lang w:val="zh-CN" w:eastAsia="zh-CN"/>
              </w:rPr>
            </w:pPr>
            <w:r>
              <w:rPr>
                <w:rFonts w:hint="eastAsia"/>
                <w:color w:val="000000"/>
                <w:lang w:val="zh-CN" w:eastAsia="zh-CN"/>
              </w:rPr>
              <w:t>1.采用理实一体化教学，依托实车和专业检测设备开展实操训练，保证每位学生动手操作的机会</w:t>
            </w:r>
          </w:p>
          <w:p w14:paraId="634BF954">
            <w:pPr>
              <w:pStyle w:val="12"/>
              <w:spacing w:after="0" w:line="400" w:lineRule="exact"/>
              <w:ind w:firstLine="0" w:firstLineChars="0"/>
              <w:rPr>
                <w:rFonts w:hint="eastAsia"/>
                <w:color w:val="000000"/>
                <w:lang w:val="zh-CN" w:eastAsia="zh-CN"/>
              </w:rPr>
            </w:pPr>
            <w:r>
              <w:rPr>
                <w:rFonts w:hint="eastAsia"/>
                <w:color w:val="000000"/>
                <w:lang w:val="zh-CN" w:eastAsia="zh-CN"/>
              </w:rPr>
              <w:t>2.严格落实高压安全操作规范，所有高压检测操作必须在教师监护下开展</w:t>
            </w:r>
          </w:p>
          <w:p w14:paraId="2D48D2EB">
            <w:pPr>
              <w:pStyle w:val="12"/>
              <w:spacing w:after="0" w:line="400" w:lineRule="exact"/>
              <w:ind w:firstLine="0" w:firstLineChars="0"/>
              <w:rPr>
                <w:rFonts w:hint="eastAsia"/>
                <w:color w:val="000000"/>
                <w:lang w:val="zh-CN" w:eastAsia="zh-CN"/>
              </w:rPr>
            </w:pPr>
            <w:r>
              <w:rPr>
                <w:rFonts w:hint="eastAsia"/>
                <w:color w:val="000000"/>
                <w:lang w:val="zh-CN" w:eastAsia="zh-CN"/>
              </w:rPr>
              <w:t>3.结合新车交付、常规保养等真实服务场景设置训练任务，强化学生规范作业的职业习惯</w:t>
            </w:r>
          </w:p>
        </w:tc>
      </w:tr>
      <w:bookmarkEnd w:id="193"/>
    </w:tbl>
    <w:p w14:paraId="1AD51486">
      <w:pPr>
        <w:spacing w:before="240" w:beforeLines="100" w:after="240" w:afterLines="100" w:line="480" w:lineRule="exact"/>
        <w:jc w:val="center"/>
        <w:rPr>
          <w:rFonts w:hint="eastAsia" w:ascii="黑体" w:hAnsi="黑体" w:eastAsia="黑体" w:cs="黑体"/>
          <w:sz w:val="28"/>
          <w:szCs w:val="28"/>
        </w:rPr>
      </w:pPr>
      <w:r>
        <w:rPr>
          <w:rFonts w:hint="eastAsia" w:ascii="黑体" w:hAnsi="黑体" w:eastAsia="黑体" w:cs="黑体"/>
          <w:sz w:val="28"/>
          <w:szCs w:val="28"/>
        </w:rPr>
        <w:t>表 5 专业拓展课程</w:t>
      </w:r>
    </w:p>
    <w:tbl>
      <w:tblPr>
        <w:tblStyle w:val="7"/>
        <w:tblW w:w="1025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390"/>
        <w:gridCol w:w="738"/>
        <w:gridCol w:w="682"/>
        <w:gridCol w:w="2781"/>
        <w:gridCol w:w="2832"/>
        <w:gridCol w:w="2834"/>
      </w:tblGrid>
      <w:tr w14:paraId="141430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70" w:hRule="atLeast"/>
          <w:jc w:val="center"/>
        </w:trPr>
        <w:tc>
          <w:tcPr>
            <w:tcW w:w="390" w:type="dxa"/>
            <w:shd w:val="clear" w:color="auto" w:fill="0070C0"/>
            <w:noWrap w:val="0"/>
            <w:tcMar>
              <w:top w:w="0" w:type="dxa"/>
              <w:left w:w="108" w:type="dxa"/>
              <w:bottom w:w="0" w:type="dxa"/>
              <w:right w:w="108" w:type="dxa"/>
            </w:tcMar>
            <w:vAlign w:val="center"/>
          </w:tcPr>
          <w:p w14:paraId="6025B62D">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序号</w:t>
            </w:r>
          </w:p>
        </w:tc>
        <w:tc>
          <w:tcPr>
            <w:tcW w:w="738" w:type="dxa"/>
            <w:shd w:val="clear" w:color="auto" w:fill="0070C0"/>
            <w:noWrap w:val="0"/>
            <w:tcMar>
              <w:top w:w="0" w:type="dxa"/>
              <w:left w:w="108" w:type="dxa"/>
              <w:bottom w:w="0" w:type="dxa"/>
              <w:right w:w="108" w:type="dxa"/>
            </w:tcMar>
            <w:vAlign w:val="center"/>
          </w:tcPr>
          <w:p w14:paraId="5813ECBC">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w:t>
            </w:r>
          </w:p>
          <w:p w14:paraId="5CE85579">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名称</w:t>
            </w:r>
          </w:p>
        </w:tc>
        <w:tc>
          <w:tcPr>
            <w:tcW w:w="682" w:type="dxa"/>
            <w:shd w:val="clear" w:color="auto" w:fill="0070C0"/>
            <w:noWrap w:val="0"/>
            <w:tcMar>
              <w:top w:w="0" w:type="dxa"/>
              <w:left w:w="108" w:type="dxa"/>
              <w:bottom w:w="0" w:type="dxa"/>
              <w:right w:w="108" w:type="dxa"/>
            </w:tcMar>
            <w:vAlign w:val="center"/>
          </w:tcPr>
          <w:p w14:paraId="01518C2E">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w:t>
            </w:r>
          </w:p>
          <w:p w14:paraId="29A7446B">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性质</w:t>
            </w:r>
          </w:p>
        </w:tc>
        <w:tc>
          <w:tcPr>
            <w:tcW w:w="2781" w:type="dxa"/>
            <w:shd w:val="clear" w:color="auto" w:fill="0070C0"/>
            <w:noWrap w:val="0"/>
            <w:tcMar>
              <w:top w:w="0" w:type="dxa"/>
              <w:left w:w="108" w:type="dxa"/>
              <w:bottom w:w="0" w:type="dxa"/>
              <w:right w:w="108" w:type="dxa"/>
            </w:tcMar>
            <w:vAlign w:val="center"/>
          </w:tcPr>
          <w:p w14:paraId="49E1A9CB">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课程目标</w:t>
            </w:r>
          </w:p>
        </w:tc>
        <w:tc>
          <w:tcPr>
            <w:tcW w:w="2832" w:type="dxa"/>
            <w:shd w:val="clear" w:color="auto" w:fill="0070C0"/>
            <w:noWrap w:val="0"/>
            <w:tcMar>
              <w:top w:w="0" w:type="dxa"/>
              <w:left w:w="108" w:type="dxa"/>
              <w:bottom w:w="0" w:type="dxa"/>
              <w:right w:w="108" w:type="dxa"/>
            </w:tcMar>
            <w:vAlign w:val="center"/>
          </w:tcPr>
          <w:p w14:paraId="40AC2B57">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主要内容</w:t>
            </w:r>
          </w:p>
        </w:tc>
        <w:tc>
          <w:tcPr>
            <w:tcW w:w="2834" w:type="dxa"/>
            <w:shd w:val="clear" w:color="auto" w:fill="0070C0"/>
            <w:noWrap w:val="0"/>
            <w:tcMar>
              <w:top w:w="0" w:type="dxa"/>
              <w:left w:w="108" w:type="dxa"/>
              <w:bottom w:w="0" w:type="dxa"/>
              <w:right w:w="108" w:type="dxa"/>
            </w:tcMar>
            <w:vAlign w:val="center"/>
          </w:tcPr>
          <w:p w14:paraId="02A4C2F0">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教学要求</w:t>
            </w:r>
          </w:p>
        </w:tc>
      </w:tr>
      <w:tr w14:paraId="288E78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22" w:hRule="atLeast"/>
          <w:jc w:val="center"/>
        </w:trPr>
        <w:tc>
          <w:tcPr>
            <w:tcW w:w="390" w:type="dxa"/>
            <w:noWrap w:val="0"/>
            <w:tcMar>
              <w:top w:w="0" w:type="dxa"/>
              <w:left w:w="108" w:type="dxa"/>
              <w:bottom w:w="0" w:type="dxa"/>
              <w:right w:w="108" w:type="dxa"/>
            </w:tcMar>
            <w:vAlign w:val="center"/>
          </w:tcPr>
          <w:p w14:paraId="3ACB6842">
            <w:pPr>
              <w:spacing w:line="400" w:lineRule="exact"/>
              <w:jc w:val="center"/>
              <w:rPr>
                <w:rFonts w:ascii="宋体" w:hAnsi="宋体" w:cs="宋体"/>
                <w:b/>
                <w:bCs/>
                <w:sz w:val="22"/>
                <w:szCs w:val="22"/>
                <w:lang w:bidi="zh-CN"/>
              </w:rPr>
            </w:pPr>
            <w:r>
              <w:rPr>
                <w:rFonts w:hint="eastAsia" w:ascii="宋体" w:hAnsi="宋体" w:cs="宋体"/>
                <w:b/>
                <w:bCs/>
                <w:sz w:val="22"/>
                <w:szCs w:val="22"/>
                <w:lang w:bidi="zh-CN"/>
              </w:rPr>
              <w:t>1</w:t>
            </w:r>
          </w:p>
        </w:tc>
        <w:tc>
          <w:tcPr>
            <w:tcW w:w="738" w:type="dxa"/>
            <w:noWrap w:val="0"/>
            <w:tcMar>
              <w:top w:w="0" w:type="dxa"/>
              <w:left w:w="108" w:type="dxa"/>
              <w:bottom w:w="0" w:type="dxa"/>
              <w:right w:w="108" w:type="dxa"/>
            </w:tcMar>
            <w:vAlign w:val="center"/>
          </w:tcPr>
          <w:p w14:paraId="18702E93">
            <w:pPr>
              <w:spacing w:line="240" w:lineRule="atLeast"/>
              <w:jc w:val="center"/>
              <w:rPr>
                <w:rFonts w:hint="eastAsia" w:ascii="宋体" w:hAnsi="宋体" w:cs="宋体"/>
                <w:b/>
                <w:bCs/>
                <w:sz w:val="24"/>
              </w:rPr>
            </w:pPr>
          </w:p>
          <w:p w14:paraId="21DAECEF">
            <w:pPr>
              <w:spacing w:line="240" w:lineRule="atLeast"/>
              <w:jc w:val="center"/>
              <w:rPr>
                <w:rFonts w:hint="eastAsia" w:ascii="宋体" w:hAnsi="宋体" w:cs="宋体"/>
                <w:b/>
                <w:bCs/>
                <w:sz w:val="24"/>
              </w:rPr>
            </w:pPr>
          </w:p>
          <w:p w14:paraId="18C30110">
            <w:pPr>
              <w:spacing w:line="240" w:lineRule="atLeast"/>
              <w:jc w:val="center"/>
              <w:rPr>
                <w:rFonts w:hint="eastAsia" w:ascii="宋体" w:hAnsi="宋体" w:cs="宋体"/>
                <w:b/>
                <w:bCs/>
                <w:sz w:val="24"/>
              </w:rPr>
            </w:pPr>
          </w:p>
          <w:p w14:paraId="5E50E5C8">
            <w:pPr>
              <w:spacing w:line="240" w:lineRule="atLeast"/>
              <w:jc w:val="center"/>
              <w:rPr>
                <w:rFonts w:hint="eastAsia" w:ascii="宋体" w:hAnsi="宋体" w:cs="宋体"/>
                <w:b/>
                <w:bCs/>
                <w:sz w:val="24"/>
              </w:rPr>
            </w:pPr>
          </w:p>
          <w:p w14:paraId="5BF2592F">
            <w:pPr>
              <w:spacing w:line="240" w:lineRule="atLeast"/>
              <w:jc w:val="center"/>
              <w:rPr>
                <w:rFonts w:hint="eastAsia" w:ascii="宋体" w:hAnsi="宋体" w:cs="宋体"/>
                <w:b/>
                <w:bCs/>
                <w:sz w:val="24"/>
              </w:rPr>
            </w:pPr>
          </w:p>
          <w:p w14:paraId="50BD9BEF">
            <w:pPr>
              <w:spacing w:line="240" w:lineRule="atLeast"/>
              <w:jc w:val="center"/>
              <w:rPr>
                <w:rFonts w:hint="eastAsia" w:ascii="宋体" w:hAnsi="宋体" w:cs="宋体"/>
                <w:b/>
                <w:bCs/>
                <w:sz w:val="24"/>
              </w:rPr>
            </w:pPr>
            <w:r>
              <w:rPr>
                <w:rFonts w:hint="eastAsia" w:ascii="宋体" w:hAnsi="宋体" w:cs="宋体"/>
                <w:b/>
                <w:bCs/>
                <w:sz w:val="24"/>
              </w:rPr>
              <w:t>智</w:t>
            </w:r>
          </w:p>
          <w:p w14:paraId="0D743E7C">
            <w:pPr>
              <w:spacing w:line="240" w:lineRule="atLeast"/>
              <w:jc w:val="center"/>
              <w:rPr>
                <w:rFonts w:hint="eastAsia" w:ascii="宋体" w:hAnsi="宋体" w:cs="宋体"/>
                <w:b/>
                <w:bCs/>
                <w:sz w:val="24"/>
              </w:rPr>
            </w:pPr>
            <w:r>
              <w:rPr>
                <w:rFonts w:hint="eastAsia" w:ascii="宋体" w:hAnsi="宋体" w:cs="宋体"/>
                <w:b/>
                <w:bCs/>
                <w:sz w:val="24"/>
              </w:rPr>
              <w:t>能</w:t>
            </w:r>
          </w:p>
          <w:p w14:paraId="70A1142C">
            <w:pPr>
              <w:spacing w:line="240" w:lineRule="atLeast"/>
              <w:jc w:val="center"/>
              <w:rPr>
                <w:rFonts w:hint="eastAsia" w:ascii="宋体" w:hAnsi="宋体" w:cs="宋体"/>
                <w:b/>
                <w:bCs/>
                <w:sz w:val="24"/>
              </w:rPr>
            </w:pPr>
            <w:r>
              <w:rPr>
                <w:rFonts w:hint="eastAsia" w:ascii="宋体" w:hAnsi="宋体" w:cs="宋体"/>
                <w:b/>
                <w:bCs/>
                <w:sz w:val="24"/>
              </w:rPr>
              <w:t>网</w:t>
            </w:r>
          </w:p>
          <w:p w14:paraId="7F60A362">
            <w:pPr>
              <w:spacing w:line="240" w:lineRule="atLeast"/>
              <w:jc w:val="center"/>
              <w:rPr>
                <w:rFonts w:hint="eastAsia" w:ascii="宋体" w:hAnsi="宋体" w:cs="宋体"/>
                <w:b/>
                <w:bCs/>
                <w:sz w:val="24"/>
              </w:rPr>
            </w:pPr>
            <w:r>
              <w:rPr>
                <w:rFonts w:hint="eastAsia" w:ascii="宋体" w:hAnsi="宋体" w:cs="宋体"/>
                <w:b/>
                <w:bCs/>
                <w:sz w:val="24"/>
              </w:rPr>
              <w:t>联</w:t>
            </w:r>
          </w:p>
          <w:p w14:paraId="2E4037D9">
            <w:pPr>
              <w:spacing w:line="240" w:lineRule="atLeast"/>
              <w:jc w:val="center"/>
              <w:rPr>
                <w:rFonts w:hint="eastAsia" w:ascii="宋体" w:hAnsi="宋体" w:cs="宋体"/>
                <w:b/>
                <w:bCs/>
                <w:sz w:val="24"/>
              </w:rPr>
            </w:pPr>
            <w:r>
              <w:rPr>
                <w:rFonts w:hint="eastAsia" w:ascii="宋体" w:hAnsi="宋体" w:cs="宋体"/>
                <w:b/>
                <w:bCs/>
                <w:sz w:val="24"/>
              </w:rPr>
              <w:t>汽</w:t>
            </w:r>
          </w:p>
          <w:p w14:paraId="4810C2BF">
            <w:pPr>
              <w:spacing w:line="240" w:lineRule="atLeast"/>
              <w:jc w:val="center"/>
              <w:rPr>
                <w:rFonts w:hint="eastAsia" w:ascii="宋体" w:hAnsi="宋体" w:cs="宋体"/>
                <w:b/>
                <w:bCs/>
                <w:sz w:val="24"/>
              </w:rPr>
            </w:pPr>
            <w:r>
              <w:rPr>
                <w:rFonts w:hint="eastAsia" w:ascii="宋体" w:hAnsi="宋体" w:cs="宋体"/>
                <w:b/>
                <w:bCs/>
                <w:sz w:val="24"/>
              </w:rPr>
              <w:t>车</w:t>
            </w:r>
          </w:p>
          <w:p w14:paraId="515587F5">
            <w:pPr>
              <w:spacing w:line="240" w:lineRule="atLeast"/>
              <w:jc w:val="center"/>
              <w:rPr>
                <w:rFonts w:hint="eastAsia" w:ascii="宋体" w:hAnsi="宋体" w:cs="宋体"/>
                <w:b/>
                <w:bCs/>
                <w:sz w:val="24"/>
              </w:rPr>
            </w:pPr>
            <w:r>
              <w:rPr>
                <w:rFonts w:hint="eastAsia" w:ascii="宋体" w:hAnsi="宋体" w:cs="宋体"/>
                <w:b/>
                <w:bCs/>
                <w:sz w:val="24"/>
              </w:rPr>
              <w:t>概</w:t>
            </w:r>
          </w:p>
          <w:p w14:paraId="4A6E0C96">
            <w:pPr>
              <w:spacing w:line="240" w:lineRule="atLeast"/>
              <w:jc w:val="center"/>
              <w:rPr>
                <w:rFonts w:hint="eastAsia" w:ascii="宋体" w:hAnsi="宋体" w:cs="宋体"/>
                <w:b/>
                <w:bCs/>
                <w:sz w:val="24"/>
              </w:rPr>
            </w:pPr>
            <w:r>
              <w:rPr>
                <w:rFonts w:hint="eastAsia" w:ascii="宋体" w:hAnsi="宋体" w:cs="宋体"/>
                <w:b/>
                <w:bCs/>
                <w:sz w:val="24"/>
              </w:rPr>
              <w:t>论</w:t>
            </w:r>
          </w:p>
          <w:p w14:paraId="4CC19168">
            <w:pPr>
              <w:spacing w:line="400" w:lineRule="exact"/>
              <w:jc w:val="center"/>
              <w:rPr>
                <w:rFonts w:hint="eastAsia" w:ascii="宋体" w:hAnsi="宋体" w:cs="宋体"/>
                <w:b/>
                <w:bCs/>
                <w:sz w:val="22"/>
                <w:szCs w:val="22"/>
                <w:lang w:bidi="zh-CN"/>
              </w:rPr>
            </w:pPr>
          </w:p>
          <w:p w14:paraId="765BA32C">
            <w:pPr>
              <w:spacing w:line="400" w:lineRule="exact"/>
              <w:jc w:val="center"/>
              <w:rPr>
                <w:rFonts w:hint="eastAsia" w:ascii="宋体" w:hAnsi="宋体" w:cs="宋体"/>
                <w:b/>
                <w:bCs/>
                <w:sz w:val="22"/>
                <w:szCs w:val="22"/>
                <w:lang w:bidi="zh-CN"/>
              </w:rPr>
            </w:pPr>
          </w:p>
          <w:p w14:paraId="58E384A4">
            <w:pPr>
              <w:spacing w:line="400" w:lineRule="exact"/>
              <w:jc w:val="center"/>
              <w:rPr>
                <w:rFonts w:hint="eastAsia" w:ascii="宋体" w:hAnsi="宋体" w:cs="宋体"/>
                <w:b/>
                <w:bCs/>
                <w:sz w:val="22"/>
                <w:szCs w:val="22"/>
                <w:lang w:bidi="zh-CN"/>
              </w:rPr>
            </w:pPr>
          </w:p>
          <w:p w14:paraId="47D30491">
            <w:pPr>
              <w:spacing w:line="400" w:lineRule="exact"/>
              <w:jc w:val="center"/>
              <w:rPr>
                <w:rFonts w:hint="eastAsia" w:ascii="宋体" w:hAnsi="宋体" w:cs="宋体"/>
                <w:b/>
                <w:bCs/>
                <w:kern w:val="2"/>
                <w:sz w:val="22"/>
                <w:szCs w:val="22"/>
                <w:lang w:val="en-US" w:eastAsia="zh-CN" w:bidi="zh-CN"/>
              </w:rPr>
            </w:pPr>
          </w:p>
        </w:tc>
        <w:tc>
          <w:tcPr>
            <w:tcW w:w="682" w:type="dxa"/>
            <w:noWrap w:val="0"/>
            <w:tcMar>
              <w:top w:w="0" w:type="dxa"/>
              <w:left w:w="108" w:type="dxa"/>
              <w:bottom w:w="0" w:type="dxa"/>
              <w:right w:w="108" w:type="dxa"/>
            </w:tcMar>
            <w:vAlign w:val="center"/>
          </w:tcPr>
          <w:p w14:paraId="2E68A304">
            <w:pPr>
              <w:spacing w:line="400" w:lineRule="exact"/>
              <w:jc w:val="center"/>
              <w:rPr>
                <w:rFonts w:hint="eastAsia" w:ascii="宋体" w:hAnsi="宋体" w:cs="宋体"/>
                <w:b/>
                <w:bCs/>
                <w:sz w:val="22"/>
                <w:szCs w:val="22"/>
                <w:lang w:val="zh-CN" w:bidi="zh-CN"/>
              </w:rPr>
            </w:pPr>
            <w:r>
              <w:rPr>
                <w:rFonts w:hint="eastAsia" w:ascii="宋体" w:hAnsi="宋体" w:cs="宋体"/>
                <w:b/>
                <w:bCs/>
                <w:sz w:val="22"/>
                <w:szCs w:val="22"/>
                <w:lang w:val="zh-CN" w:bidi="zh-CN"/>
              </w:rPr>
              <w:t>选</w:t>
            </w:r>
          </w:p>
          <w:p w14:paraId="4C71043A">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修</w:t>
            </w:r>
          </w:p>
          <w:p w14:paraId="6B2DD9D4">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5A744666">
            <w:pPr>
              <w:spacing w:line="400" w:lineRule="exact"/>
              <w:jc w:val="center"/>
              <w:rPr>
                <w:rFonts w:hint="eastAsia" w:ascii="宋体" w:hAnsi="宋体" w:cs="宋体"/>
                <w:b/>
                <w:bCs/>
                <w:kern w:val="2"/>
                <w:sz w:val="22"/>
                <w:szCs w:val="22"/>
                <w:lang w:val="en-US" w:eastAsia="zh-CN" w:bidi="zh-CN"/>
              </w:rPr>
            </w:pPr>
            <w:r>
              <w:rPr>
                <w:rFonts w:hint="eastAsia" w:ascii="宋体" w:hAnsi="宋体" w:cs="宋体"/>
                <w:b/>
                <w:bCs/>
                <w:sz w:val="22"/>
                <w:szCs w:val="22"/>
                <w:lang w:bidi="zh-CN"/>
              </w:rPr>
              <w:t>程</w:t>
            </w:r>
          </w:p>
        </w:tc>
        <w:tc>
          <w:tcPr>
            <w:tcW w:w="2781" w:type="dxa"/>
            <w:noWrap w:val="0"/>
            <w:tcMar>
              <w:top w:w="0" w:type="dxa"/>
              <w:left w:w="108" w:type="dxa"/>
              <w:bottom w:w="0" w:type="dxa"/>
              <w:right w:w="108" w:type="dxa"/>
            </w:tcMar>
            <w:vAlign w:val="top"/>
          </w:tcPr>
          <w:p w14:paraId="4562E26B">
            <w:pPr>
              <w:pStyle w:val="12"/>
              <w:numPr>
                <w:ilvl w:val="0"/>
                <w:numId w:val="3"/>
              </w:numPr>
              <w:spacing w:after="0" w:line="400" w:lineRule="exact"/>
              <w:ind w:firstLine="0" w:firstLineChars="0"/>
              <w:rPr>
                <w:rFonts w:hint="eastAsia"/>
                <w:color w:val="000000"/>
                <w:lang w:val="zh-CN" w:eastAsia="zh-CN"/>
              </w:rPr>
            </w:pPr>
            <w:r>
              <w:rPr>
                <w:rFonts w:hint="eastAsia"/>
                <w:color w:val="000000"/>
                <w:lang w:val="zh-CN" w:eastAsia="zh-CN"/>
              </w:rPr>
              <w:t>了解智能网联汽车的定义、分级、发展历程及未来趋势。掌握智能网联汽车的关键技术，包括环境感知技术、通信技术、导航定位技术、先进驾驶辅助系统（ADAS）等。熟悉智能网联汽车的体系结构，包括层次结构、技术架构和产品物理结构。了解智能网联汽车的发展规划、行业标准及法律法规。</w:t>
            </w:r>
          </w:p>
          <w:p w14:paraId="73A90B27">
            <w:pPr>
              <w:pStyle w:val="12"/>
              <w:numPr>
                <w:ilvl w:val="0"/>
                <w:numId w:val="3"/>
              </w:numPr>
              <w:spacing w:after="0" w:line="400" w:lineRule="exact"/>
              <w:ind w:firstLine="0" w:firstLineChars="0"/>
              <w:rPr>
                <w:rFonts w:hint="eastAsia"/>
                <w:color w:val="000000"/>
                <w:lang w:val="zh-CN" w:eastAsia="zh-CN"/>
              </w:rPr>
            </w:pPr>
            <w:r>
              <w:rPr>
                <w:rFonts w:hint="eastAsia"/>
                <w:color w:val="000000"/>
                <w:lang w:val="zh-CN" w:eastAsia="zh-CN"/>
              </w:rPr>
              <w:t>能够识别和描述智能网联汽车的关键零部件及其工作原理。能够分析智能网联汽车的技术路线和发展趋势，并提出合理见解。能够运用所学知识，对智能网联汽车的常见应用场景进行分析和讨论。</w:t>
            </w:r>
          </w:p>
          <w:p w14:paraId="7A16DFFD">
            <w:pPr>
              <w:pStyle w:val="12"/>
              <w:numPr>
                <w:ilvl w:val="0"/>
                <w:numId w:val="3"/>
              </w:numPr>
              <w:spacing w:after="0" w:line="400" w:lineRule="exact"/>
              <w:ind w:firstLine="0" w:firstLineChars="0"/>
              <w:rPr>
                <w:rFonts w:hint="eastAsia" w:ascii="宋体" w:hAnsi="宋体" w:eastAsia="宋体" w:cs="宋体"/>
                <w:color w:val="000000"/>
                <w:kern w:val="2"/>
                <w:sz w:val="22"/>
                <w:szCs w:val="22"/>
                <w:lang w:val="en-US" w:eastAsia="zh-CN" w:bidi="zh-TW"/>
              </w:rPr>
            </w:pPr>
            <w:r>
              <w:rPr>
                <w:rFonts w:hint="eastAsia"/>
                <w:color w:val="000000"/>
                <w:lang w:val="zh-CN" w:eastAsia="zh-CN"/>
              </w:rPr>
              <w:t>培养学生对新技术的学习能力、分析问题和解决问题的能力。培养学生对智能网联汽车行业的兴趣和探索精神。培养学生的职业素养、创新意识和团队协作能力。</w:t>
            </w:r>
          </w:p>
        </w:tc>
        <w:tc>
          <w:tcPr>
            <w:tcW w:w="2832" w:type="dxa"/>
            <w:noWrap w:val="0"/>
            <w:tcMar>
              <w:top w:w="0" w:type="dxa"/>
              <w:left w:w="108" w:type="dxa"/>
              <w:bottom w:w="0" w:type="dxa"/>
              <w:right w:w="108" w:type="dxa"/>
            </w:tcMar>
            <w:vAlign w:val="top"/>
          </w:tcPr>
          <w:p w14:paraId="1826D52B">
            <w:pPr>
              <w:pStyle w:val="12"/>
              <w:numPr>
                <w:ilvl w:val="0"/>
                <w:numId w:val="4"/>
              </w:numPr>
              <w:spacing w:after="0" w:line="400" w:lineRule="exact"/>
              <w:ind w:firstLine="0" w:firstLineChars="0"/>
              <w:rPr>
                <w:rFonts w:hint="eastAsia"/>
                <w:color w:val="000000"/>
                <w:lang w:val="zh-CN" w:eastAsia="zh-CN"/>
              </w:rPr>
            </w:pPr>
            <w:r>
              <w:rPr>
                <w:rFonts w:hint="eastAsia"/>
                <w:color w:val="000000"/>
                <w:lang w:val="zh-CN" w:eastAsia="zh-CN"/>
              </w:rPr>
              <w:t>智能网联汽车基础知识，介绍智能网联汽车的定义、分级标准、讲解智能网联汽车的层次结构、技术架构和产品物理结构、介绍智能网联汽车的发展历程、现状及未来发展趋势。</w:t>
            </w:r>
          </w:p>
          <w:p w14:paraId="5868BC8E">
            <w:pPr>
              <w:pStyle w:val="12"/>
              <w:numPr>
                <w:ilvl w:val="0"/>
                <w:numId w:val="4"/>
              </w:numPr>
              <w:spacing w:after="0" w:line="400" w:lineRule="exact"/>
              <w:ind w:firstLine="0" w:firstLineChars="0"/>
              <w:rPr>
                <w:rFonts w:hint="eastAsia"/>
                <w:color w:val="000000"/>
                <w:lang w:val="zh-CN" w:eastAsia="zh-CN"/>
              </w:rPr>
            </w:pPr>
            <w:r>
              <w:rPr>
                <w:rFonts w:hint="eastAsia"/>
                <w:color w:val="000000"/>
                <w:lang w:val="zh-CN" w:eastAsia="zh-CN"/>
              </w:rPr>
              <w:t>环境感知系统：包括传感器的类型、工作原理及应用、介绍V2X通信、蓝牙通信、DSRC、LTE-V通信、移动通信等技术、讲解全球定位系统（GPS）、北斗导航卫星系统、惯性导航系统、通信基站定位及高精度地图的应用、先进驾驶辅助系统、人工智能技术。</w:t>
            </w:r>
          </w:p>
          <w:p w14:paraId="00301F81">
            <w:pPr>
              <w:pStyle w:val="12"/>
              <w:numPr>
                <w:ilvl w:val="0"/>
                <w:numId w:val="4"/>
              </w:numPr>
              <w:spacing w:after="0" w:line="400" w:lineRule="exact"/>
              <w:ind w:firstLine="0" w:firstLineChars="0"/>
              <w:rPr>
                <w:rFonts w:hint="eastAsia"/>
                <w:color w:val="000000"/>
                <w:lang w:val="zh-CN" w:eastAsia="zh-CN"/>
              </w:rPr>
            </w:pPr>
            <w:r>
              <w:rPr>
                <w:rFonts w:hint="eastAsia"/>
                <w:color w:val="000000"/>
                <w:lang w:val="zh-CN" w:eastAsia="zh-CN"/>
              </w:rPr>
              <w:t>智能网联汽车产业架构：介绍智能网联汽车的产业链，包括整车制造、零部件供应、技术研发、测试验证、运营服务等</w:t>
            </w:r>
          </w:p>
          <w:p w14:paraId="05121DB0">
            <w:pPr>
              <w:pStyle w:val="12"/>
              <w:spacing w:after="0" w:line="400" w:lineRule="exact"/>
              <w:ind w:firstLine="0" w:firstLineChars="0"/>
              <w:rPr>
                <w:rFonts w:hint="eastAsia" w:ascii="宋体" w:hAnsi="宋体" w:eastAsia="宋体" w:cs="宋体"/>
                <w:color w:val="000000"/>
                <w:kern w:val="2"/>
                <w:sz w:val="22"/>
                <w:szCs w:val="22"/>
                <w:lang w:val="en-US" w:eastAsia="zh-CN" w:bidi="zh-TW"/>
              </w:rPr>
            </w:pPr>
            <w:r>
              <w:rPr>
                <w:rFonts w:hint="eastAsia"/>
                <w:color w:val="000000"/>
                <w:lang w:val="zh-CN" w:eastAsia="zh-CN"/>
              </w:rPr>
              <w:t>4.发展规划：介绍国家和地方政府对智能网联汽车的发展规划、政策支持及行业标准。安全与法规：讲解智能网联汽车的功能安全、网络安全及相关的法律法规。</w:t>
            </w:r>
          </w:p>
        </w:tc>
        <w:tc>
          <w:tcPr>
            <w:tcW w:w="2834" w:type="dxa"/>
            <w:noWrap w:val="0"/>
            <w:tcMar>
              <w:top w:w="0" w:type="dxa"/>
              <w:left w:w="108" w:type="dxa"/>
              <w:bottom w:w="0" w:type="dxa"/>
              <w:right w:w="108" w:type="dxa"/>
            </w:tcMar>
            <w:vAlign w:val="top"/>
          </w:tcPr>
          <w:p w14:paraId="147F211F">
            <w:pPr>
              <w:pStyle w:val="12"/>
              <w:spacing w:after="0" w:line="400" w:lineRule="exact"/>
              <w:ind w:firstLine="0" w:firstLineChars="0"/>
              <w:rPr>
                <w:rFonts w:hint="eastAsia" w:ascii="宋体" w:hAnsi="宋体" w:eastAsia="宋体" w:cs="宋体"/>
                <w:color w:val="000000"/>
                <w:kern w:val="2"/>
                <w:sz w:val="22"/>
                <w:szCs w:val="22"/>
                <w:lang w:val="en-US" w:eastAsia="zh-CN" w:bidi="zh-TW"/>
              </w:rPr>
            </w:pPr>
            <w:r>
              <w:rPr>
                <w:rFonts w:hint="eastAsia"/>
                <w:color w:val="000000"/>
                <w:lang w:val="zh-CN" w:eastAsia="zh-CN"/>
              </w:rPr>
              <w:t>教师应采用多媒体教学手段，结合实际案例和视频资源，生动形象地讲解智能网联汽车的技术原理和应用场景。每章或每个项目开始时应明确教学目标和导入案例，帮助学生更好地理解和掌握知识。 教师应在实践教学中进行现场指导，帮助学生解决实际操作中遇到的问题。教材应选用内容丰富、实用性强、与实际工作紧密结合的教材。教师应充分利用网络教学资源，如在线课程、教学视频等，丰富教学内容。学校应与智能网联汽车企业建立合作关系，为学生提供实习机会，让学生在真实的工作环境中锻炼实践能力。</w:t>
            </w:r>
          </w:p>
        </w:tc>
      </w:tr>
      <w:tr w14:paraId="62F68F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682" w:hRule="atLeast"/>
          <w:jc w:val="center"/>
        </w:trPr>
        <w:tc>
          <w:tcPr>
            <w:tcW w:w="390" w:type="dxa"/>
            <w:noWrap w:val="0"/>
            <w:tcMar>
              <w:top w:w="0" w:type="dxa"/>
              <w:left w:w="108" w:type="dxa"/>
              <w:bottom w:w="0" w:type="dxa"/>
              <w:right w:w="108" w:type="dxa"/>
            </w:tcMar>
            <w:vAlign w:val="center"/>
          </w:tcPr>
          <w:p w14:paraId="11BC7641">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2</w:t>
            </w:r>
          </w:p>
        </w:tc>
        <w:tc>
          <w:tcPr>
            <w:tcW w:w="738" w:type="dxa"/>
            <w:noWrap w:val="0"/>
            <w:tcMar>
              <w:top w:w="0" w:type="dxa"/>
              <w:left w:w="108" w:type="dxa"/>
              <w:bottom w:w="0" w:type="dxa"/>
              <w:right w:w="108" w:type="dxa"/>
            </w:tcMar>
            <w:vAlign w:val="center"/>
          </w:tcPr>
          <w:p w14:paraId="32B04095">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en-US" w:eastAsia="zh-CN" w:bidi="zh-CN"/>
              </w:rPr>
              <w:t>汽车智能共享出行概论</w:t>
            </w:r>
          </w:p>
        </w:tc>
        <w:tc>
          <w:tcPr>
            <w:tcW w:w="682" w:type="dxa"/>
            <w:noWrap w:val="0"/>
            <w:tcMar>
              <w:top w:w="0" w:type="dxa"/>
              <w:left w:w="108" w:type="dxa"/>
              <w:bottom w:w="0" w:type="dxa"/>
              <w:right w:w="108" w:type="dxa"/>
            </w:tcMar>
            <w:vAlign w:val="center"/>
          </w:tcPr>
          <w:p w14:paraId="39B99FBA">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选</w:t>
            </w:r>
          </w:p>
          <w:p w14:paraId="04629A35">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修</w:t>
            </w:r>
          </w:p>
          <w:p w14:paraId="2D44FC79">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课</w:t>
            </w:r>
          </w:p>
          <w:p w14:paraId="40A34C51">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程</w:t>
            </w:r>
          </w:p>
        </w:tc>
        <w:tc>
          <w:tcPr>
            <w:tcW w:w="2781" w:type="dxa"/>
            <w:noWrap w:val="0"/>
            <w:tcMar>
              <w:top w:w="0" w:type="dxa"/>
              <w:left w:w="108" w:type="dxa"/>
              <w:bottom w:w="0" w:type="dxa"/>
              <w:right w:w="108" w:type="dxa"/>
            </w:tcMar>
            <w:vAlign w:val="top"/>
          </w:tcPr>
          <w:p w14:paraId="6C7C17D8">
            <w:pPr>
              <w:pStyle w:val="12"/>
              <w:numPr>
                <w:ilvl w:val="0"/>
                <w:numId w:val="0"/>
              </w:numPr>
              <w:spacing w:after="0" w:line="400" w:lineRule="exact"/>
              <w:rPr>
                <w:rFonts w:hint="eastAsia"/>
                <w:color w:val="000000"/>
                <w:lang w:val="zh-CN" w:eastAsia="zh-CN"/>
              </w:rPr>
            </w:pPr>
            <w:r>
              <w:rPr>
                <w:rFonts w:hint="eastAsia"/>
                <w:color w:val="000000"/>
                <w:lang w:val="zh-CN" w:eastAsia="zh-CN"/>
              </w:rPr>
              <w:t>1.知识目标：了解汽车共享出行的概念、发展背景与行业现状，掌握不同类型共享出行模式的运营逻辑、核心特征与发展趋势，熟悉智能共享出行涉及的关键技术与安全管理规范</w:t>
            </w:r>
          </w:p>
          <w:p w14:paraId="7DACE274">
            <w:pPr>
              <w:pStyle w:val="12"/>
              <w:numPr>
                <w:ilvl w:val="0"/>
                <w:numId w:val="0"/>
              </w:numPr>
              <w:spacing w:after="0" w:line="400" w:lineRule="exact"/>
              <w:rPr>
                <w:rFonts w:hint="eastAsia"/>
                <w:color w:val="000000"/>
                <w:lang w:val="zh-CN" w:eastAsia="zh-CN"/>
              </w:rPr>
            </w:pPr>
            <w:r>
              <w:rPr>
                <w:rFonts w:hint="eastAsia"/>
                <w:color w:val="000000"/>
                <w:lang w:val="zh-CN" w:eastAsia="zh-CN"/>
              </w:rPr>
              <w:t>2.能力目标：能够区分不同共享出行模式的适用场景，能够分析智能共享出行运营中的常见问题并提出初步优化思路，具备对共享出行行业发展动态的基本分析能力</w:t>
            </w:r>
          </w:p>
          <w:p w14:paraId="7206D388">
            <w:pPr>
              <w:pStyle w:val="12"/>
              <w:numPr>
                <w:ilvl w:val="0"/>
                <w:numId w:val="0"/>
              </w:numPr>
              <w:spacing w:after="0" w:line="400" w:lineRule="exact"/>
              <w:rPr>
                <w:rFonts w:hint="eastAsia"/>
                <w:color w:val="000000"/>
                <w:lang w:val="zh-CN" w:eastAsia="zh-CN"/>
              </w:rPr>
            </w:pPr>
            <w:r>
              <w:rPr>
                <w:rFonts w:hint="eastAsia"/>
                <w:color w:val="000000"/>
                <w:lang w:val="zh-CN" w:eastAsia="zh-CN"/>
              </w:rPr>
              <w:t>3.素养目标：培养学生对共享出行新业态的认知能力，树立合规经营、安全服务的意识，提升学生对汽车服务新领域的适应能力与创新思维</w:t>
            </w:r>
          </w:p>
          <w:p w14:paraId="301D4EE7">
            <w:pPr>
              <w:pStyle w:val="12"/>
              <w:numPr>
                <w:ilvl w:val="0"/>
                <w:numId w:val="0"/>
              </w:numPr>
              <w:spacing w:after="0" w:line="400" w:lineRule="exact"/>
              <w:rPr>
                <w:rFonts w:hint="eastAsia"/>
                <w:color w:val="000000"/>
                <w:lang w:val="zh-CN" w:eastAsia="zh-CN"/>
              </w:rPr>
            </w:pPr>
          </w:p>
        </w:tc>
        <w:tc>
          <w:tcPr>
            <w:tcW w:w="2832" w:type="dxa"/>
            <w:noWrap w:val="0"/>
            <w:tcMar>
              <w:top w:w="0" w:type="dxa"/>
              <w:left w:w="108" w:type="dxa"/>
              <w:bottom w:w="0" w:type="dxa"/>
              <w:right w:w="108" w:type="dxa"/>
            </w:tcMar>
            <w:vAlign w:val="top"/>
          </w:tcPr>
          <w:p w14:paraId="619C3075">
            <w:pPr>
              <w:pStyle w:val="12"/>
              <w:numPr>
                <w:ilvl w:val="0"/>
                <w:numId w:val="0"/>
              </w:numPr>
              <w:spacing w:after="0" w:line="400" w:lineRule="exact"/>
              <w:rPr>
                <w:rFonts w:hint="eastAsia"/>
                <w:color w:val="000000"/>
                <w:lang w:val="zh-CN" w:eastAsia="zh-CN"/>
              </w:rPr>
            </w:pPr>
            <w:r>
              <w:rPr>
                <w:rFonts w:hint="eastAsia"/>
                <w:color w:val="000000"/>
                <w:lang w:val="zh-CN" w:eastAsia="zh-CN"/>
              </w:rPr>
              <w:t>1.基础认知：汽车智能共享出行的定义、发展背景与国内发展现状，共享出行对汽车行业发展的影响</w:t>
            </w:r>
          </w:p>
          <w:p w14:paraId="27467690">
            <w:pPr>
              <w:pStyle w:val="12"/>
              <w:numPr>
                <w:ilvl w:val="0"/>
                <w:numId w:val="0"/>
              </w:numPr>
              <w:spacing w:after="0" w:line="400" w:lineRule="exact"/>
              <w:rPr>
                <w:rFonts w:hint="eastAsia"/>
                <w:color w:val="000000"/>
                <w:lang w:val="zh-CN" w:eastAsia="zh-CN"/>
              </w:rPr>
            </w:pPr>
            <w:r>
              <w:rPr>
                <w:rFonts w:hint="eastAsia"/>
                <w:color w:val="000000"/>
                <w:lang w:val="zh-CN" w:eastAsia="zh-CN"/>
              </w:rPr>
              <w:t>2.模式分类：B2C共享、C2C共享、分时租赁、网约车等不同共享出行模式的运营特点与适用场景</w:t>
            </w:r>
          </w:p>
          <w:p w14:paraId="2349F1C1">
            <w:pPr>
              <w:pStyle w:val="12"/>
              <w:numPr>
                <w:ilvl w:val="0"/>
                <w:numId w:val="0"/>
              </w:numPr>
              <w:spacing w:after="0" w:line="400" w:lineRule="exact"/>
              <w:rPr>
                <w:rFonts w:hint="eastAsia"/>
                <w:color w:val="000000"/>
                <w:lang w:val="zh-CN" w:eastAsia="zh-CN"/>
              </w:rPr>
            </w:pPr>
            <w:r>
              <w:rPr>
                <w:rFonts w:hint="eastAsia"/>
                <w:color w:val="000000"/>
                <w:lang w:val="zh-CN" w:eastAsia="zh-CN"/>
              </w:rPr>
              <w:t>3.关键支撑：智能共享出行涉及的车联网技术、移动支付技术、车辆调度管理技术、安全监管技术的基本应用</w:t>
            </w:r>
          </w:p>
          <w:p w14:paraId="51D72268">
            <w:pPr>
              <w:pStyle w:val="12"/>
              <w:numPr>
                <w:ilvl w:val="0"/>
                <w:numId w:val="0"/>
              </w:numPr>
              <w:spacing w:after="0" w:line="400" w:lineRule="exact"/>
              <w:rPr>
                <w:rFonts w:hint="eastAsia"/>
                <w:color w:val="000000"/>
                <w:lang w:val="zh-CN" w:eastAsia="zh-CN"/>
              </w:rPr>
            </w:pPr>
            <w:r>
              <w:rPr>
                <w:rFonts w:hint="eastAsia"/>
                <w:color w:val="000000"/>
                <w:lang w:val="zh-CN" w:eastAsia="zh-CN"/>
              </w:rPr>
              <w:t>4.行业规范：智能共享出行的安全管理要求、行业监管规则与从业人员职业规范。</w:t>
            </w:r>
          </w:p>
          <w:p w14:paraId="18BB1A83">
            <w:pPr>
              <w:pStyle w:val="12"/>
              <w:numPr>
                <w:ilvl w:val="0"/>
                <w:numId w:val="0"/>
              </w:numPr>
              <w:spacing w:after="0" w:line="400" w:lineRule="exact"/>
              <w:rPr>
                <w:rFonts w:hint="eastAsia"/>
                <w:color w:val="000000"/>
                <w:lang w:val="zh-CN" w:eastAsia="zh-CN"/>
              </w:rPr>
            </w:pPr>
            <w:r>
              <w:rPr>
                <w:rFonts w:hint="eastAsia"/>
                <w:color w:val="000000"/>
                <w:lang w:val="zh-CN" w:eastAsia="zh-CN"/>
              </w:rPr>
              <w:t>采用理论结合案例教学，结合行业头部企业运营案例开展课堂讨论，引导学生关注行业发展动态，依托线上行业研究资料拓展学生视野，深化对新业态的理解认知</w:t>
            </w:r>
          </w:p>
        </w:tc>
        <w:tc>
          <w:tcPr>
            <w:tcW w:w="2834" w:type="dxa"/>
            <w:noWrap w:val="0"/>
            <w:tcMar>
              <w:top w:w="0" w:type="dxa"/>
              <w:left w:w="108" w:type="dxa"/>
              <w:bottom w:w="0" w:type="dxa"/>
              <w:right w:w="108" w:type="dxa"/>
            </w:tcMar>
            <w:vAlign w:val="top"/>
          </w:tcPr>
          <w:p w14:paraId="179754FB">
            <w:pPr>
              <w:pStyle w:val="12"/>
              <w:numPr>
                <w:ilvl w:val="0"/>
                <w:numId w:val="0"/>
              </w:numPr>
              <w:spacing w:after="0" w:line="400" w:lineRule="exact"/>
              <w:rPr>
                <w:rFonts w:hint="eastAsia"/>
                <w:color w:val="000000"/>
                <w:lang w:val="zh-CN" w:eastAsia="zh-CN"/>
              </w:rPr>
            </w:pPr>
            <w:r>
              <w:rPr>
                <w:rFonts w:hint="eastAsia"/>
                <w:color w:val="000000"/>
                <w:lang w:val="zh-CN" w:eastAsia="zh-CN"/>
              </w:rPr>
              <w:t>应结合共享出行行业实际发展动态更新教学案例，注重引导学生主动关注行业新业态、新变化，通过课堂讨论、行业调研报告撰写等方式，锻炼学生分析行业问题的能力，条件允许可邀请行业从业人员开展专题讲座，帮助学生直观了解行业真实运营情况</w:t>
            </w:r>
          </w:p>
        </w:tc>
      </w:tr>
      <w:tr w14:paraId="2D2091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282" w:hRule="atLeast"/>
          <w:jc w:val="center"/>
        </w:trPr>
        <w:tc>
          <w:tcPr>
            <w:tcW w:w="390" w:type="dxa"/>
            <w:noWrap w:val="0"/>
            <w:tcMar>
              <w:top w:w="0" w:type="dxa"/>
              <w:left w:w="108" w:type="dxa"/>
              <w:bottom w:w="0" w:type="dxa"/>
              <w:right w:w="108" w:type="dxa"/>
            </w:tcMar>
            <w:vAlign w:val="center"/>
          </w:tcPr>
          <w:p w14:paraId="03B18AEE">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3</w:t>
            </w:r>
          </w:p>
        </w:tc>
        <w:tc>
          <w:tcPr>
            <w:tcW w:w="738" w:type="dxa"/>
            <w:noWrap w:val="0"/>
            <w:tcMar>
              <w:top w:w="0" w:type="dxa"/>
              <w:left w:w="108" w:type="dxa"/>
              <w:bottom w:w="0" w:type="dxa"/>
              <w:right w:w="108" w:type="dxa"/>
            </w:tcMar>
            <w:vAlign w:val="center"/>
          </w:tcPr>
          <w:p w14:paraId="5790CFCE">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en-US" w:eastAsia="zh-CN" w:bidi="zh-CN"/>
              </w:rPr>
              <w:t>混合动力汽车装配与检测</w:t>
            </w:r>
          </w:p>
          <w:p w14:paraId="7651726D">
            <w:pPr>
              <w:spacing w:line="400" w:lineRule="exact"/>
              <w:jc w:val="center"/>
              <w:rPr>
                <w:rFonts w:hint="eastAsia" w:ascii="宋体" w:hAnsi="宋体" w:eastAsia="宋体" w:cs="宋体"/>
                <w:b/>
                <w:bCs/>
                <w:sz w:val="22"/>
                <w:szCs w:val="22"/>
                <w:lang w:val="zh-CN" w:bidi="zh-CN"/>
              </w:rPr>
            </w:pPr>
          </w:p>
        </w:tc>
        <w:tc>
          <w:tcPr>
            <w:tcW w:w="682" w:type="dxa"/>
            <w:noWrap w:val="0"/>
            <w:tcMar>
              <w:top w:w="0" w:type="dxa"/>
              <w:left w:w="108" w:type="dxa"/>
              <w:bottom w:w="0" w:type="dxa"/>
              <w:right w:w="108" w:type="dxa"/>
            </w:tcMar>
            <w:vAlign w:val="center"/>
          </w:tcPr>
          <w:p w14:paraId="22E08397">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选</w:t>
            </w:r>
          </w:p>
          <w:p w14:paraId="17B6967E">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修</w:t>
            </w:r>
          </w:p>
          <w:p w14:paraId="4AACA68D">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课</w:t>
            </w:r>
          </w:p>
          <w:p w14:paraId="1F19AA0A">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程</w:t>
            </w:r>
          </w:p>
        </w:tc>
        <w:tc>
          <w:tcPr>
            <w:tcW w:w="2781" w:type="dxa"/>
            <w:noWrap w:val="0"/>
            <w:tcMar>
              <w:top w:w="0" w:type="dxa"/>
              <w:left w:w="108" w:type="dxa"/>
              <w:bottom w:w="0" w:type="dxa"/>
              <w:right w:w="108" w:type="dxa"/>
            </w:tcMar>
            <w:vAlign w:val="top"/>
          </w:tcPr>
          <w:p w14:paraId="2D2F950C">
            <w:pPr>
              <w:pStyle w:val="12"/>
              <w:spacing w:after="0" w:line="400" w:lineRule="exact"/>
              <w:ind w:firstLine="0" w:firstLineChars="0"/>
              <w:rPr>
                <w:rFonts w:hint="eastAsia"/>
                <w:color w:val="000000"/>
                <w:lang w:val="en-US" w:eastAsia="zh-CN"/>
              </w:rPr>
            </w:pPr>
            <w:r>
              <w:rPr>
                <w:rFonts w:hint="eastAsia"/>
                <w:color w:val="000000"/>
                <w:lang w:val="en-US" w:eastAsia="zh-CN"/>
              </w:rPr>
              <w:t>1.知识目标：掌握混合动力汽车的分类、整体结构与工作原理，熟悉混合动力系统各核心部件的装配要求、检测标准与高压安全操作规范</w:t>
            </w:r>
          </w:p>
          <w:p w14:paraId="3E95E73E">
            <w:pPr>
              <w:pStyle w:val="12"/>
              <w:spacing w:after="0" w:line="400" w:lineRule="exact"/>
              <w:ind w:firstLine="0" w:firstLineChars="0"/>
              <w:rPr>
                <w:rFonts w:hint="eastAsia"/>
                <w:color w:val="000000"/>
                <w:lang w:val="en-US" w:eastAsia="zh-CN"/>
              </w:rPr>
            </w:pPr>
            <w:r>
              <w:rPr>
                <w:rFonts w:hint="eastAsia"/>
                <w:color w:val="000000"/>
                <w:lang w:val="en-US" w:eastAsia="zh-CN"/>
              </w:rPr>
              <w:t>2.能力目标：能够按照规范完成混合动力汽车动力总成、动力电池、混动控制系统等核心部件的装配与参数检测，能排查混合动力系统常见的装配与功能故障，规范完成高压安全检测作业</w:t>
            </w:r>
          </w:p>
          <w:p w14:paraId="042D3F7D">
            <w:pPr>
              <w:pStyle w:val="12"/>
              <w:spacing w:after="0" w:line="400" w:lineRule="exact"/>
              <w:ind w:firstLine="0" w:firstLineChars="0"/>
              <w:rPr>
                <w:rFonts w:hint="eastAsia"/>
                <w:color w:val="000000"/>
                <w:lang w:val="en-US" w:eastAsia="zh-CN"/>
              </w:rPr>
            </w:pPr>
            <w:r>
              <w:rPr>
                <w:rFonts w:hint="eastAsia"/>
                <w:color w:val="000000"/>
                <w:lang w:val="en-US" w:eastAsia="zh-CN"/>
              </w:rPr>
              <w:t>3.素养目标：培养学生严谨的工艺意识、高压安全操作意识，养成按标准流程作业的职业习惯，适配混合动力汽车生产、检测、维修岗位的能力要求</w:t>
            </w:r>
          </w:p>
        </w:tc>
        <w:tc>
          <w:tcPr>
            <w:tcW w:w="2832" w:type="dxa"/>
            <w:noWrap w:val="0"/>
            <w:tcMar>
              <w:top w:w="0" w:type="dxa"/>
              <w:left w:w="108" w:type="dxa"/>
              <w:bottom w:w="0" w:type="dxa"/>
              <w:right w:w="108" w:type="dxa"/>
            </w:tcMar>
            <w:vAlign w:val="top"/>
          </w:tcPr>
          <w:p w14:paraId="260FDFD1">
            <w:pPr>
              <w:pStyle w:val="12"/>
              <w:spacing w:after="0" w:line="400" w:lineRule="exact"/>
              <w:ind w:firstLine="0" w:firstLineChars="0"/>
              <w:rPr>
                <w:rFonts w:hint="eastAsia"/>
                <w:color w:val="000000"/>
                <w:lang w:val="en-US" w:eastAsia="zh-CN"/>
              </w:rPr>
            </w:pPr>
            <w:r>
              <w:rPr>
                <w:rFonts w:hint="eastAsia"/>
                <w:color w:val="000000"/>
                <w:lang w:val="en-US" w:eastAsia="zh-CN"/>
              </w:rPr>
              <w:t>1.基础原理：混合动力汽车的分类、不同混动构型的结构特点与工作原理，动力耦合机构、动力电池、控制系统的组成与工作逻辑</w:t>
            </w:r>
          </w:p>
          <w:p w14:paraId="798BAC35">
            <w:pPr>
              <w:pStyle w:val="12"/>
              <w:spacing w:after="0" w:line="400" w:lineRule="exact"/>
              <w:ind w:firstLine="0" w:firstLineChars="0"/>
              <w:rPr>
                <w:rFonts w:hint="eastAsia"/>
                <w:color w:val="000000"/>
                <w:lang w:val="en-US" w:eastAsia="zh-CN"/>
              </w:rPr>
            </w:pPr>
            <w:r>
              <w:rPr>
                <w:rFonts w:hint="eastAsia"/>
                <w:color w:val="000000"/>
                <w:lang w:val="en-US" w:eastAsia="zh-CN"/>
              </w:rPr>
              <w:t>2.装配工艺：混动系统核心部件的装配顺序、连接工艺要求，高压部件的装配与绝缘防护规范</w:t>
            </w:r>
          </w:p>
          <w:p w14:paraId="756D112D">
            <w:pPr>
              <w:pStyle w:val="12"/>
              <w:spacing w:after="0" w:line="400" w:lineRule="exact"/>
              <w:ind w:firstLine="0" w:firstLineChars="0"/>
              <w:rPr>
                <w:rFonts w:hint="eastAsia"/>
                <w:color w:val="000000"/>
                <w:lang w:val="en-US" w:eastAsia="zh-CN"/>
              </w:rPr>
            </w:pPr>
            <w:r>
              <w:rPr>
                <w:rFonts w:hint="eastAsia"/>
                <w:color w:val="000000"/>
                <w:lang w:val="en-US" w:eastAsia="zh-CN"/>
              </w:rPr>
              <w:t>3.检测调试：混合动力系统装配后的常规参数检测，包括高压绝缘检测、动力耦合机构间隙检测、控制系统通讯调试、动力切换功能调试等内容</w:t>
            </w:r>
          </w:p>
          <w:p w14:paraId="0D79AC7D">
            <w:pPr>
              <w:pStyle w:val="12"/>
              <w:spacing w:after="0" w:line="400" w:lineRule="exact"/>
              <w:ind w:firstLine="0" w:firstLineChars="0"/>
              <w:rPr>
                <w:rFonts w:hint="eastAsia"/>
                <w:color w:val="000000"/>
                <w:lang w:val="en-US" w:eastAsia="zh-CN"/>
              </w:rPr>
            </w:pPr>
            <w:r>
              <w:rPr>
                <w:rFonts w:hint="eastAsia"/>
                <w:color w:val="000000"/>
                <w:lang w:val="en-US" w:eastAsia="zh-CN"/>
              </w:rPr>
              <w:t>4.故障处理：混合动力系统无法切换动力模式、高压绝缘不合格、动力输出异常等常见故障的识别与初步处理方法</w:t>
            </w:r>
          </w:p>
        </w:tc>
        <w:tc>
          <w:tcPr>
            <w:tcW w:w="2834" w:type="dxa"/>
            <w:noWrap w:val="0"/>
            <w:tcMar>
              <w:top w:w="0" w:type="dxa"/>
              <w:left w:w="108" w:type="dxa"/>
              <w:bottom w:w="0" w:type="dxa"/>
              <w:right w:w="108" w:type="dxa"/>
            </w:tcMar>
            <w:vAlign w:val="top"/>
          </w:tcPr>
          <w:p w14:paraId="6BF50759">
            <w:pPr>
              <w:pStyle w:val="12"/>
              <w:spacing w:after="0" w:line="400" w:lineRule="exact"/>
              <w:ind w:firstLine="0" w:firstLineChars="0"/>
              <w:rPr>
                <w:rFonts w:hint="eastAsia"/>
                <w:color w:val="000000"/>
                <w:lang w:val="en-US" w:eastAsia="zh-CN"/>
              </w:rPr>
            </w:pPr>
            <w:r>
              <w:rPr>
                <w:rFonts w:hint="eastAsia"/>
                <w:color w:val="000000"/>
                <w:lang w:val="en-US" w:eastAsia="zh-CN"/>
              </w:rPr>
              <w:t>1.采用理实一体化教学模式，依托混动系统实训台或实车开展教学，保证学生获得充足实操训练</w:t>
            </w:r>
          </w:p>
          <w:p w14:paraId="273B437E">
            <w:pPr>
              <w:pStyle w:val="12"/>
              <w:spacing w:after="0" w:line="400" w:lineRule="exact"/>
              <w:ind w:firstLine="0" w:firstLineChars="0"/>
              <w:rPr>
                <w:rFonts w:hint="eastAsia"/>
                <w:color w:val="000000"/>
                <w:lang w:val="en-US" w:eastAsia="zh-CN"/>
              </w:rPr>
            </w:pPr>
            <w:r>
              <w:rPr>
                <w:rFonts w:hint="eastAsia"/>
                <w:color w:val="000000"/>
                <w:lang w:val="en-US" w:eastAsia="zh-CN"/>
              </w:rPr>
              <w:t>2.严格落实高压安全操作规范，所有涉及高压部件的操作必须在完成安全考核、教师现场监护下开展</w:t>
            </w:r>
          </w:p>
          <w:p w14:paraId="3C29F097">
            <w:pPr>
              <w:pStyle w:val="12"/>
              <w:spacing w:after="0" w:line="400" w:lineRule="exact"/>
              <w:ind w:firstLine="0" w:firstLineChars="0"/>
              <w:rPr>
                <w:rFonts w:hint="eastAsia"/>
                <w:color w:val="000000"/>
                <w:lang w:val="en-US" w:eastAsia="zh-CN"/>
              </w:rPr>
            </w:pPr>
            <w:r>
              <w:rPr>
                <w:rFonts w:hint="eastAsia"/>
                <w:color w:val="000000"/>
                <w:lang w:val="en-US" w:eastAsia="zh-CN"/>
              </w:rPr>
              <w:t>3.结合企业生产与维修实际设置训练任务，强化学生规范操作的职业习惯，提升岗位适配能力</w:t>
            </w:r>
          </w:p>
        </w:tc>
      </w:tr>
      <w:tr w14:paraId="24B265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87" w:hRule="atLeast"/>
          <w:jc w:val="center"/>
        </w:trPr>
        <w:tc>
          <w:tcPr>
            <w:tcW w:w="390" w:type="dxa"/>
            <w:noWrap w:val="0"/>
            <w:tcMar>
              <w:top w:w="0" w:type="dxa"/>
              <w:left w:w="108" w:type="dxa"/>
              <w:bottom w:w="0" w:type="dxa"/>
              <w:right w:w="108" w:type="dxa"/>
            </w:tcMar>
            <w:vAlign w:val="center"/>
          </w:tcPr>
          <w:p w14:paraId="73A0381B">
            <w:pPr>
              <w:spacing w:line="400" w:lineRule="exact"/>
              <w:jc w:val="center"/>
              <w:rPr>
                <w:rFonts w:hint="default" w:ascii="宋体" w:hAnsi="宋体" w:eastAsia="宋体" w:cs="宋体"/>
                <w:b/>
                <w:bCs/>
                <w:sz w:val="22"/>
                <w:szCs w:val="22"/>
                <w:lang w:val="en-US" w:bidi="zh-CN"/>
              </w:rPr>
            </w:pPr>
            <w:r>
              <w:rPr>
                <w:rFonts w:hint="eastAsia" w:ascii="宋体" w:hAnsi="宋体" w:eastAsia="宋体" w:cs="宋体"/>
                <w:b/>
                <w:bCs/>
                <w:sz w:val="22"/>
                <w:szCs w:val="22"/>
                <w:lang w:val="en-US" w:bidi="zh-CN"/>
              </w:rPr>
              <w:t>4</w:t>
            </w:r>
          </w:p>
        </w:tc>
        <w:tc>
          <w:tcPr>
            <w:tcW w:w="738" w:type="dxa"/>
            <w:noWrap w:val="0"/>
            <w:tcMar>
              <w:top w:w="0" w:type="dxa"/>
              <w:left w:w="108" w:type="dxa"/>
              <w:bottom w:w="0" w:type="dxa"/>
              <w:right w:w="108" w:type="dxa"/>
            </w:tcMar>
            <w:vAlign w:val="center"/>
          </w:tcPr>
          <w:p w14:paraId="3ACEACC4">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en-US" w:eastAsia="zh-CN" w:bidi="zh-CN"/>
              </w:rPr>
              <w:t xml:space="preserve">汽 </w:t>
            </w:r>
          </w:p>
          <w:p w14:paraId="4848CDB8">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en-US" w:eastAsia="zh-CN" w:bidi="zh-CN"/>
              </w:rPr>
              <w:t>车配件管理与销售</w:t>
            </w:r>
          </w:p>
          <w:p w14:paraId="090A3685">
            <w:pPr>
              <w:spacing w:line="400" w:lineRule="exact"/>
              <w:jc w:val="center"/>
              <w:rPr>
                <w:rFonts w:hint="eastAsia" w:ascii="宋体" w:hAnsi="宋体" w:eastAsia="宋体" w:cs="宋体"/>
                <w:b/>
                <w:bCs/>
                <w:sz w:val="22"/>
                <w:szCs w:val="22"/>
                <w:lang w:val="zh-CN" w:bidi="zh-CN"/>
              </w:rPr>
            </w:pPr>
          </w:p>
        </w:tc>
        <w:tc>
          <w:tcPr>
            <w:tcW w:w="682" w:type="dxa"/>
            <w:noWrap w:val="0"/>
            <w:tcMar>
              <w:top w:w="0" w:type="dxa"/>
              <w:left w:w="108" w:type="dxa"/>
              <w:bottom w:w="0" w:type="dxa"/>
              <w:right w:w="108" w:type="dxa"/>
            </w:tcMar>
            <w:vAlign w:val="center"/>
          </w:tcPr>
          <w:p w14:paraId="5C273973">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选</w:t>
            </w:r>
          </w:p>
          <w:p w14:paraId="67E8B0BC">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修</w:t>
            </w:r>
          </w:p>
          <w:p w14:paraId="1D7EC74A">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课</w:t>
            </w:r>
          </w:p>
          <w:p w14:paraId="67EA02CD">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程</w:t>
            </w:r>
          </w:p>
        </w:tc>
        <w:tc>
          <w:tcPr>
            <w:tcW w:w="2781" w:type="dxa"/>
            <w:noWrap w:val="0"/>
            <w:tcMar>
              <w:top w:w="0" w:type="dxa"/>
              <w:left w:w="108" w:type="dxa"/>
              <w:bottom w:w="0" w:type="dxa"/>
              <w:right w:w="108" w:type="dxa"/>
            </w:tcMar>
            <w:vAlign w:val="top"/>
          </w:tcPr>
          <w:p w14:paraId="161921DF">
            <w:pPr>
              <w:pStyle w:val="12"/>
              <w:spacing w:after="0" w:line="400" w:lineRule="exact"/>
              <w:ind w:firstLine="0" w:firstLineChars="0"/>
              <w:rPr>
                <w:rFonts w:hint="eastAsia"/>
                <w:color w:val="000000"/>
                <w:lang w:val="en-US" w:eastAsia="zh-CN"/>
              </w:rPr>
            </w:pPr>
            <w:r>
              <w:rPr>
                <w:rFonts w:hint="eastAsia"/>
                <w:color w:val="000000"/>
                <w:lang w:val="en-US" w:eastAsia="zh-CN"/>
              </w:rPr>
              <w:t>1.知识目标：了解汽车配件流通基本环节，掌握汽车配件分类、编号规则，熟悉汽车配件采购、仓储、销售和配件管理的基本流程与规范要求</w:t>
            </w:r>
          </w:p>
          <w:p w14:paraId="5EDC4C8E">
            <w:pPr>
              <w:pStyle w:val="12"/>
              <w:spacing w:after="0" w:line="400" w:lineRule="exact"/>
              <w:ind w:firstLine="0" w:firstLineChars="0"/>
              <w:rPr>
                <w:rFonts w:hint="eastAsia"/>
                <w:color w:val="000000"/>
                <w:lang w:val="en-US" w:eastAsia="zh-CN"/>
              </w:rPr>
            </w:pPr>
            <w:r>
              <w:rPr>
                <w:rFonts w:hint="eastAsia"/>
                <w:color w:val="000000"/>
                <w:lang w:val="en-US" w:eastAsia="zh-CN"/>
              </w:rPr>
              <w:t>2.能力目标：能够正确识别不同类型的汽车配件，能够按规范完成配件的入库仓储管理与库存盘点，能够按照规范流程完成汽车配件销售与客户沟通工作，能够使用常用配件管理软件完成日常操作</w:t>
            </w:r>
          </w:p>
          <w:p w14:paraId="3CEDFCBF">
            <w:pPr>
              <w:pStyle w:val="12"/>
              <w:spacing w:after="0" w:line="400" w:lineRule="exact"/>
              <w:ind w:firstLine="0" w:firstLineChars="0"/>
              <w:rPr>
                <w:rFonts w:hint="eastAsia"/>
                <w:color w:val="000000"/>
                <w:lang w:val="en-US" w:eastAsia="zh-CN"/>
              </w:rPr>
            </w:pPr>
            <w:r>
              <w:rPr>
                <w:rFonts w:hint="eastAsia"/>
                <w:color w:val="000000"/>
                <w:lang w:val="en-US" w:eastAsia="zh-CN"/>
              </w:rPr>
              <w:t>3.素养目标：培养学生诚信经营的职业意识、精准细致的工作习惯，树立客户至上的服务理念，适配汽车配件管理、销售相关岗位的素养要求</w:t>
            </w:r>
          </w:p>
        </w:tc>
        <w:tc>
          <w:tcPr>
            <w:tcW w:w="2832" w:type="dxa"/>
            <w:noWrap w:val="0"/>
            <w:tcMar>
              <w:top w:w="0" w:type="dxa"/>
              <w:left w:w="108" w:type="dxa"/>
              <w:bottom w:w="0" w:type="dxa"/>
              <w:right w:w="108" w:type="dxa"/>
            </w:tcMar>
            <w:vAlign w:val="top"/>
          </w:tcPr>
          <w:p w14:paraId="640DC4F2">
            <w:pPr>
              <w:pStyle w:val="12"/>
              <w:spacing w:after="0" w:line="400" w:lineRule="exact"/>
              <w:ind w:firstLine="0" w:firstLineChars="0"/>
              <w:rPr>
                <w:rFonts w:hint="eastAsia"/>
                <w:color w:val="000000"/>
                <w:lang w:val="en-US" w:eastAsia="zh-CN"/>
              </w:rPr>
            </w:pPr>
            <w:r>
              <w:rPr>
                <w:rFonts w:hint="eastAsia"/>
                <w:color w:val="000000"/>
                <w:lang w:val="en-US" w:eastAsia="zh-CN"/>
              </w:rPr>
              <w:t>1.基础认知：汽车配件的分类方法、零件编号规则，常见新能源与传统燃油汽车配件的识别方法</w:t>
            </w:r>
          </w:p>
          <w:p w14:paraId="53D55ADA">
            <w:pPr>
              <w:pStyle w:val="12"/>
              <w:spacing w:after="0" w:line="400" w:lineRule="exact"/>
              <w:ind w:firstLine="0" w:firstLineChars="0"/>
              <w:rPr>
                <w:rFonts w:hint="eastAsia"/>
                <w:color w:val="000000"/>
                <w:lang w:val="en-US" w:eastAsia="zh-CN"/>
              </w:rPr>
            </w:pPr>
            <w:r>
              <w:rPr>
                <w:rFonts w:hint="eastAsia"/>
                <w:color w:val="000000"/>
                <w:lang w:val="en-US" w:eastAsia="zh-CN"/>
              </w:rPr>
              <w:t>2.配件管理：配件采购流程与验收规范，配件仓储保养要求与库存盘点方法，滞销、不良配件的处理规范，零配件管理系统的操作使用</w:t>
            </w:r>
          </w:p>
          <w:p w14:paraId="1D9B23F9">
            <w:pPr>
              <w:pStyle w:val="12"/>
              <w:spacing w:after="0" w:line="400" w:lineRule="exact"/>
              <w:ind w:firstLine="0" w:firstLineChars="0"/>
              <w:rPr>
                <w:rFonts w:hint="eastAsia"/>
                <w:color w:val="000000"/>
                <w:lang w:val="en-US" w:eastAsia="zh-CN"/>
              </w:rPr>
            </w:pPr>
            <w:r>
              <w:rPr>
                <w:rFonts w:hint="eastAsia"/>
                <w:color w:val="000000"/>
                <w:lang w:val="en-US" w:eastAsia="zh-CN"/>
              </w:rPr>
              <w:t>3.销售服务：汽车配件销售的基本流程，客户需求沟通与配件匹配方法，配件报价、出库、交付的操作规范。</w:t>
            </w:r>
          </w:p>
          <w:p w14:paraId="407481FF">
            <w:pPr>
              <w:pStyle w:val="12"/>
              <w:spacing w:after="0" w:line="400" w:lineRule="exact"/>
              <w:ind w:firstLine="0" w:firstLineChars="0"/>
              <w:rPr>
                <w:rFonts w:hint="eastAsia"/>
                <w:color w:val="000000"/>
                <w:lang w:val="en-US" w:eastAsia="zh-CN"/>
              </w:rPr>
            </w:pPr>
            <w:r>
              <w:rPr>
                <w:rFonts w:hint="eastAsia"/>
                <w:color w:val="000000"/>
                <w:lang w:val="en-US" w:eastAsia="zh-CN"/>
              </w:rPr>
              <w:t>采用理实结合教学模式，依托校内配件仓库和门店实训场景开展训练，结合真实配件案例开展识别、入库、销售全流程练习，注重培养学生精准识别、规范操作的职业能力，引导学生养成诚信经营、细心负责的职业习惯</w:t>
            </w:r>
          </w:p>
        </w:tc>
        <w:tc>
          <w:tcPr>
            <w:tcW w:w="2834" w:type="dxa"/>
            <w:noWrap w:val="0"/>
            <w:tcMar>
              <w:top w:w="0" w:type="dxa"/>
              <w:left w:w="108" w:type="dxa"/>
              <w:bottom w:w="0" w:type="dxa"/>
              <w:right w:w="108" w:type="dxa"/>
            </w:tcMar>
            <w:vAlign w:val="top"/>
          </w:tcPr>
          <w:p w14:paraId="5906BEAD">
            <w:pPr>
              <w:pStyle w:val="12"/>
              <w:spacing w:after="0" w:line="400" w:lineRule="exact"/>
              <w:ind w:firstLine="0" w:firstLineChars="0"/>
              <w:rPr>
                <w:rFonts w:hint="eastAsia"/>
                <w:color w:val="000000"/>
                <w:lang w:val="en-US" w:eastAsia="zh-CN"/>
              </w:rPr>
            </w:pPr>
            <w:r>
              <w:rPr>
                <w:rFonts w:hint="eastAsia"/>
                <w:color w:val="000000"/>
                <w:lang w:val="en-US" w:eastAsia="zh-CN"/>
              </w:rPr>
              <w:t>依托专业配件管理软件开展实操训练，帮助学生掌握信息化管理操作技能，条件允许可安排学生到汽车配件销售企业开展现场见习，熟悉真实岗位的工作流程与要求</w:t>
            </w:r>
          </w:p>
        </w:tc>
      </w:tr>
      <w:tr w14:paraId="57ABDC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187" w:hRule="atLeast"/>
          <w:jc w:val="center"/>
        </w:trPr>
        <w:tc>
          <w:tcPr>
            <w:tcW w:w="390" w:type="dxa"/>
            <w:noWrap w:val="0"/>
            <w:tcMar>
              <w:top w:w="0" w:type="dxa"/>
              <w:left w:w="108" w:type="dxa"/>
              <w:bottom w:w="0" w:type="dxa"/>
              <w:right w:w="108" w:type="dxa"/>
            </w:tcMar>
            <w:vAlign w:val="center"/>
          </w:tcPr>
          <w:p w14:paraId="723ACBFF">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en-US" w:bidi="zh-CN"/>
              </w:rPr>
              <w:t>5</w:t>
            </w:r>
          </w:p>
        </w:tc>
        <w:tc>
          <w:tcPr>
            <w:tcW w:w="738" w:type="dxa"/>
            <w:noWrap w:val="0"/>
            <w:tcMar>
              <w:top w:w="0" w:type="dxa"/>
              <w:left w:w="108" w:type="dxa"/>
              <w:bottom w:w="0" w:type="dxa"/>
              <w:right w:w="108" w:type="dxa"/>
            </w:tcMar>
            <w:vAlign w:val="center"/>
          </w:tcPr>
          <w:p w14:paraId="42BCE45D">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en-US" w:eastAsia="zh-CN" w:bidi="zh-CN"/>
              </w:rPr>
              <w:t>电动汽车维护</w:t>
            </w:r>
          </w:p>
          <w:p w14:paraId="0DFE8950">
            <w:pPr>
              <w:spacing w:line="400" w:lineRule="exact"/>
              <w:jc w:val="center"/>
              <w:rPr>
                <w:rFonts w:hint="eastAsia" w:ascii="宋体" w:hAnsi="宋体" w:eastAsia="宋体" w:cs="宋体"/>
                <w:b/>
                <w:bCs/>
                <w:sz w:val="22"/>
                <w:szCs w:val="22"/>
                <w:lang w:val="zh-CN" w:bidi="zh-CN"/>
              </w:rPr>
            </w:pPr>
          </w:p>
        </w:tc>
        <w:tc>
          <w:tcPr>
            <w:tcW w:w="682" w:type="dxa"/>
            <w:noWrap w:val="0"/>
            <w:tcMar>
              <w:top w:w="0" w:type="dxa"/>
              <w:left w:w="108" w:type="dxa"/>
              <w:bottom w:w="0" w:type="dxa"/>
              <w:right w:w="108" w:type="dxa"/>
            </w:tcMar>
            <w:vAlign w:val="center"/>
          </w:tcPr>
          <w:p w14:paraId="53C080DC">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选</w:t>
            </w:r>
          </w:p>
          <w:p w14:paraId="753AA4D3">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修</w:t>
            </w:r>
          </w:p>
          <w:p w14:paraId="3134634D">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课</w:t>
            </w:r>
          </w:p>
          <w:p w14:paraId="14EDB703">
            <w:pPr>
              <w:spacing w:line="400" w:lineRule="exact"/>
              <w:jc w:val="center"/>
              <w:rPr>
                <w:rFonts w:hint="eastAsia" w:ascii="宋体" w:hAnsi="宋体" w:eastAsia="宋体" w:cs="宋体"/>
                <w:b/>
                <w:bCs/>
                <w:sz w:val="22"/>
                <w:szCs w:val="22"/>
                <w:lang w:val="zh-CN" w:bidi="zh-CN"/>
              </w:rPr>
            </w:pPr>
            <w:r>
              <w:rPr>
                <w:rFonts w:hint="eastAsia" w:ascii="宋体" w:hAnsi="宋体" w:eastAsia="宋体" w:cs="宋体"/>
                <w:b/>
                <w:bCs/>
                <w:sz w:val="22"/>
                <w:szCs w:val="22"/>
                <w:lang w:val="zh-CN" w:bidi="zh-CN"/>
              </w:rPr>
              <w:t>程</w:t>
            </w:r>
          </w:p>
        </w:tc>
        <w:tc>
          <w:tcPr>
            <w:tcW w:w="2781" w:type="dxa"/>
            <w:noWrap w:val="0"/>
            <w:tcMar>
              <w:top w:w="0" w:type="dxa"/>
              <w:left w:w="108" w:type="dxa"/>
              <w:bottom w:w="0" w:type="dxa"/>
              <w:right w:w="108" w:type="dxa"/>
            </w:tcMar>
            <w:vAlign w:val="top"/>
          </w:tcPr>
          <w:p w14:paraId="6AC9739A">
            <w:pPr>
              <w:pStyle w:val="12"/>
              <w:spacing w:after="0" w:line="400" w:lineRule="exact"/>
              <w:ind w:firstLine="0" w:firstLineChars="0"/>
              <w:rPr>
                <w:rFonts w:hint="eastAsia"/>
                <w:color w:val="000000"/>
                <w:lang w:val="en-US" w:eastAsia="zh-CN"/>
              </w:rPr>
            </w:pPr>
            <w:r>
              <w:rPr>
                <w:rFonts w:hint="eastAsia"/>
                <w:color w:val="000000"/>
                <w:lang w:val="en-US" w:eastAsia="zh-CN"/>
              </w:rPr>
              <w:t>1.知识目标：掌握电动汽车日常维护保养的基础内容，熟悉高压系统、底盘、车身电气各系统日常维护的项目要求与安全操作规范，掌握电动汽车常规检查与维护保养的操作流程</w:t>
            </w:r>
          </w:p>
          <w:p w14:paraId="11C61796">
            <w:pPr>
              <w:pStyle w:val="12"/>
              <w:spacing w:after="0" w:line="400" w:lineRule="exact"/>
              <w:ind w:firstLine="0" w:firstLineChars="0"/>
              <w:rPr>
                <w:rFonts w:hint="eastAsia"/>
                <w:color w:val="000000"/>
                <w:lang w:val="en-US" w:eastAsia="zh-CN"/>
              </w:rPr>
            </w:pPr>
            <w:r>
              <w:rPr>
                <w:rFonts w:hint="eastAsia"/>
                <w:color w:val="000000"/>
                <w:lang w:val="en-US" w:eastAsia="zh-CN"/>
              </w:rPr>
              <w:t>2.能力目标：能够按照规范流程完成电动汽车日常维护保养作业，能够独立完成高压系统绝缘检测、高压部件外观检查等常规安全检查项目，能够正确完成动力电池、冷却系统等关键系统的常规保养操作</w:t>
            </w:r>
          </w:p>
          <w:p w14:paraId="7851DC5C">
            <w:pPr>
              <w:pStyle w:val="12"/>
              <w:spacing w:after="0" w:line="400" w:lineRule="exact"/>
              <w:ind w:firstLine="0" w:firstLineChars="0"/>
              <w:rPr>
                <w:rFonts w:hint="eastAsia"/>
                <w:color w:val="000000"/>
                <w:lang w:val="en-US" w:eastAsia="zh-CN"/>
              </w:rPr>
            </w:pPr>
            <w:r>
              <w:rPr>
                <w:rFonts w:hint="eastAsia"/>
                <w:color w:val="000000"/>
                <w:lang w:val="en-US" w:eastAsia="zh-CN"/>
              </w:rPr>
              <w:t>3.素养目标：强化学生的高压安全操作意识，培养学生严谨负责的工作态度，养成按规范流程作业的职业习惯，适配电动汽车维护、售后服务相关岗位的素养要求</w:t>
            </w:r>
          </w:p>
        </w:tc>
        <w:tc>
          <w:tcPr>
            <w:tcW w:w="2832" w:type="dxa"/>
            <w:noWrap w:val="0"/>
            <w:tcMar>
              <w:top w:w="0" w:type="dxa"/>
              <w:left w:w="108" w:type="dxa"/>
              <w:bottom w:w="0" w:type="dxa"/>
              <w:right w:w="108" w:type="dxa"/>
            </w:tcMar>
            <w:vAlign w:val="top"/>
          </w:tcPr>
          <w:p w14:paraId="5A3DA725">
            <w:pPr>
              <w:pStyle w:val="12"/>
              <w:spacing w:after="0" w:line="400" w:lineRule="exact"/>
              <w:ind w:firstLine="0" w:firstLineChars="0"/>
              <w:rPr>
                <w:rFonts w:hint="eastAsia"/>
                <w:color w:val="000000"/>
                <w:lang w:val="en-US" w:eastAsia="zh-CN"/>
              </w:rPr>
            </w:pPr>
            <w:r>
              <w:rPr>
                <w:rFonts w:hint="eastAsia"/>
                <w:color w:val="000000"/>
                <w:lang w:val="en-US" w:eastAsia="zh-CN"/>
              </w:rPr>
              <w:t>1.基础准备：电动汽车维护的安全防护要求，高压维护作业的个人防护规范，维护作业常用工具、设备的正确使用方法</w:t>
            </w:r>
          </w:p>
          <w:p w14:paraId="19665D45">
            <w:pPr>
              <w:pStyle w:val="12"/>
              <w:spacing w:after="0" w:line="400" w:lineRule="exact"/>
              <w:ind w:firstLine="0" w:firstLineChars="0"/>
              <w:rPr>
                <w:rFonts w:hint="eastAsia"/>
                <w:color w:val="000000"/>
                <w:lang w:val="en-US" w:eastAsia="zh-CN"/>
              </w:rPr>
            </w:pPr>
            <w:r>
              <w:rPr>
                <w:rFonts w:hint="eastAsia"/>
                <w:color w:val="000000"/>
                <w:lang w:val="en-US" w:eastAsia="zh-CN"/>
              </w:rPr>
              <w:t>2.常规检查：高压系统各部件外观、连接状态检查，高压绝缘性能检测，动力电池外观及SOC状态检查，冷却系统液位检查，制动系统性能检查</w:t>
            </w:r>
          </w:p>
          <w:p w14:paraId="34F1D642">
            <w:pPr>
              <w:pStyle w:val="12"/>
              <w:spacing w:after="0" w:line="400" w:lineRule="exact"/>
              <w:ind w:firstLine="0" w:firstLineChars="0"/>
              <w:rPr>
                <w:rFonts w:hint="eastAsia"/>
                <w:color w:val="000000"/>
                <w:lang w:val="en-US" w:eastAsia="zh-CN"/>
              </w:rPr>
            </w:pPr>
            <w:r>
              <w:rPr>
                <w:rFonts w:hint="eastAsia"/>
                <w:color w:val="000000"/>
                <w:lang w:val="en-US" w:eastAsia="zh-CN"/>
              </w:rPr>
              <w:t>3.保养作业：动力电池常规保养、冷却系统保养、高压部件连接检查、空调系统保养等常规保养项目的规范操作流程</w:t>
            </w:r>
          </w:p>
        </w:tc>
        <w:tc>
          <w:tcPr>
            <w:tcW w:w="2834" w:type="dxa"/>
            <w:noWrap w:val="0"/>
            <w:tcMar>
              <w:top w:w="0" w:type="dxa"/>
              <w:left w:w="108" w:type="dxa"/>
              <w:bottom w:w="0" w:type="dxa"/>
              <w:right w:w="108" w:type="dxa"/>
            </w:tcMar>
            <w:vAlign w:val="top"/>
          </w:tcPr>
          <w:p w14:paraId="318427A8">
            <w:pPr>
              <w:pStyle w:val="12"/>
              <w:spacing w:after="0" w:line="400" w:lineRule="exact"/>
              <w:ind w:firstLine="0" w:firstLineChars="0"/>
              <w:rPr>
                <w:rFonts w:hint="eastAsia"/>
                <w:color w:val="000000"/>
                <w:lang w:val="en-US" w:eastAsia="zh-CN"/>
              </w:rPr>
            </w:pPr>
            <w:r>
              <w:rPr>
                <w:rFonts w:hint="eastAsia"/>
                <w:color w:val="000000"/>
                <w:lang w:val="en-US" w:eastAsia="zh-CN"/>
              </w:rPr>
              <w:t>全程严格落实高压安全操作规范，所有涉及高压系统的作业必须在完成安全考核、教师现场监护下开展，依托实车开展理实一体化教学，保证每位学生都能完成完整的维护保养实操训练，结合售后服务真实场景设置训练任务，强化学生规范作业、安全操作的职业习惯</w:t>
            </w:r>
          </w:p>
        </w:tc>
      </w:tr>
    </w:tbl>
    <w:p w14:paraId="0E1A2053">
      <w:pPr>
        <w:spacing w:line="720" w:lineRule="exact"/>
        <w:ind w:firstLine="562" w:firstLineChars="200"/>
        <w:outlineLvl w:val="1"/>
        <w:rPr>
          <w:rFonts w:ascii="楷体_GB2312" w:eastAsia="楷体_GB2312"/>
          <w:b/>
          <w:bCs/>
          <w:color w:val="0070C0"/>
          <w:sz w:val="28"/>
          <w:szCs w:val="28"/>
        </w:rPr>
      </w:pPr>
      <w:bookmarkStart w:id="194" w:name="_Toc202117378"/>
      <w:r>
        <w:rPr>
          <w:rFonts w:ascii="楷体_GB2312" w:eastAsia="楷体_GB2312"/>
          <w:b/>
          <w:bCs/>
          <w:color w:val="0070C0"/>
          <w:sz w:val="28"/>
          <w:szCs w:val="28"/>
        </w:rPr>
        <w:t>（四）</w:t>
      </w:r>
      <w:r>
        <w:rPr>
          <w:rFonts w:hint="eastAsia" w:ascii="楷体_GB2312" w:eastAsia="楷体_GB2312"/>
          <w:b/>
          <w:bCs/>
          <w:color w:val="0070C0"/>
          <w:sz w:val="28"/>
          <w:szCs w:val="28"/>
        </w:rPr>
        <w:t>实践性教学环节</w:t>
      </w:r>
      <w:bookmarkEnd w:id="194"/>
    </w:p>
    <w:p w14:paraId="73EEDFD4">
      <w:pPr>
        <w:spacing w:before="240" w:beforeLines="100" w:after="240" w:afterLines="100" w:line="480" w:lineRule="exact"/>
        <w:jc w:val="center"/>
        <w:rPr>
          <w:rFonts w:hint="eastAsia" w:ascii="黑体" w:hAnsi="黑体" w:eastAsia="黑体" w:cs="黑体"/>
          <w:sz w:val="28"/>
          <w:szCs w:val="28"/>
        </w:rPr>
      </w:pPr>
      <w:r>
        <w:rPr>
          <w:rFonts w:hint="eastAsia" w:ascii="黑体" w:hAnsi="黑体" w:eastAsia="黑体" w:cs="黑体"/>
          <w:sz w:val="28"/>
          <w:szCs w:val="28"/>
        </w:rPr>
        <w:t>表6 实训</w:t>
      </w:r>
    </w:p>
    <w:tbl>
      <w:tblPr>
        <w:tblStyle w:val="7"/>
        <w:tblW w:w="1019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386"/>
        <w:gridCol w:w="723"/>
        <w:gridCol w:w="700"/>
        <w:gridCol w:w="2744"/>
        <w:gridCol w:w="2823"/>
        <w:gridCol w:w="2823"/>
      </w:tblGrid>
      <w:tr w14:paraId="266693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99" w:hRule="atLeast"/>
          <w:jc w:val="center"/>
        </w:trPr>
        <w:tc>
          <w:tcPr>
            <w:tcW w:w="386" w:type="dxa"/>
            <w:shd w:val="clear" w:color="auto" w:fill="0070C0"/>
            <w:noWrap w:val="0"/>
            <w:tcMar>
              <w:top w:w="0" w:type="dxa"/>
              <w:left w:w="108" w:type="dxa"/>
              <w:bottom w:w="0" w:type="dxa"/>
              <w:right w:w="108" w:type="dxa"/>
            </w:tcMar>
            <w:vAlign w:val="center"/>
          </w:tcPr>
          <w:p w14:paraId="15C593AD">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序号</w:t>
            </w:r>
          </w:p>
        </w:tc>
        <w:tc>
          <w:tcPr>
            <w:tcW w:w="723" w:type="dxa"/>
            <w:shd w:val="clear" w:color="auto" w:fill="0070C0"/>
            <w:noWrap w:val="0"/>
            <w:tcMar>
              <w:top w:w="0" w:type="dxa"/>
              <w:left w:w="108" w:type="dxa"/>
              <w:bottom w:w="0" w:type="dxa"/>
              <w:right w:w="108" w:type="dxa"/>
            </w:tcMar>
            <w:vAlign w:val="center"/>
          </w:tcPr>
          <w:p w14:paraId="1F74DDCA">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w:t>
            </w:r>
          </w:p>
          <w:p w14:paraId="700B3EA8">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名称</w:t>
            </w:r>
          </w:p>
        </w:tc>
        <w:tc>
          <w:tcPr>
            <w:tcW w:w="700" w:type="dxa"/>
            <w:shd w:val="clear" w:color="auto" w:fill="0070C0"/>
            <w:noWrap w:val="0"/>
            <w:tcMar>
              <w:top w:w="0" w:type="dxa"/>
              <w:left w:w="108" w:type="dxa"/>
              <w:bottom w:w="0" w:type="dxa"/>
              <w:right w:w="108" w:type="dxa"/>
            </w:tcMar>
            <w:vAlign w:val="center"/>
          </w:tcPr>
          <w:p w14:paraId="757B4373">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w:t>
            </w:r>
          </w:p>
          <w:p w14:paraId="6C76424E">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性质</w:t>
            </w:r>
          </w:p>
        </w:tc>
        <w:tc>
          <w:tcPr>
            <w:tcW w:w="2744" w:type="dxa"/>
            <w:shd w:val="clear" w:color="auto" w:fill="0070C0"/>
            <w:noWrap w:val="0"/>
            <w:tcMar>
              <w:top w:w="0" w:type="dxa"/>
              <w:left w:w="108" w:type="dxa"/>
              <w:bottom w:w="0" w:type="dxa"/>
              <w:right w:w="108" w:type="dxa"/>
            </w:tcMar>
            <w:vAlign w:val="center"/>
          </w:tcPr>
          <w:p w14:paraId="08957B0B">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课程目标</w:t>
            </w:r>
          </w:p>
        </w:tc>
        <w:tc>
          <w:tcPr>
            <w:tcW w:w="2823" w:type="dxa"/>
            <w:shd w:val="clear" w:color="auto" w:fill="0070C0"/>
            <w:noWrap w:val="0"/>
            <w:tcMar>
              <w:top w:w="0" w:type="dxa"/>
              <w:left w:w="108" w:type="dxa"/>
              <w:bottom w:w="0" w:type="dxa"/>
              <w:right w:w="108" w:type="dxa"/>
            </w:tcMar>
            <w:vAlign w:val="center"/>
          </w:tcPr>
          <w:p w14:paraId="4E2A08A3">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主要内容</w:t>
            </w:r>
          </w:p>
        </w:tc>
        <w:tc>
          <w:tcPr>
            <w:tcW w:w="2823" w:type="dxa"/>
            <w:shd w:val="clear" w:color="auto" w:fill="0070C0"/>
            <w:noWrap w:val="0"/>
            <w:tcMar>
              <w:top w:w="0" w:type="dxa"/>
              <w:left w:w="108" w:type="dxa"/>
              <w:bottom w:w="0" w:type="dxa"/>
              <w:right w:w="108" w:type="dxa"/>
            </w:tcMar>
            <w:vAlign w:val="center"/>
          </w:tcPr>
          <w:p w14:paraId="5CFB2DD5">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教学要求</w:t>
            </w:r>
          </w:p>
        </w:tc>
      </w:tr>
      <w:tr w14:paraId="27449C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99" w:hRule="atLeast"/>
          <w:jc w:val="center"/>
        </w:trPr>
        <w:tc>
          <w:tcPr>
            <w:tcW w:w="386" w:type="dxa"/>
            <w:noWrap w:val="0"/>
            <w:tcMar>
              <w:top w:w="0" w:type="dxa"/>
              <w:left w:w="108" w:type="dxa"/>
              <w:bottom w:w="0" w:type="dxa"/>
              <w:right w:w="108" w:type="dxa"/>
            </w:tcMar>
            <w:vAlign w:val="center"/>
          </w:tcPr>
          <w:p w14:paraId="186320E2">
            <w:pPr>
              <w:spacing w:line="400" w:lineRule="exact"/>
              <w:jc w:val="center"/>
              <w:rPr>
                <w:rFonts w:hint="eastAsia" w:ascii="宋体" w:hAnsi="宋体" w:eastAsia="宋体" w:cs="宋体"/>
                <w:b/>
                <w:bCs/>
                <w:kern w:val="2"/>
                <w:sz w:val="22"/>
                <w:szCs w:val="22"/>
                <w:lang w:val="en-US" w:eastAsia="zh-CN" w:bidi="zh-CN"/>
              </w:rPr>
            </w:pPr>
            <w:r>
              <w:rPr>
                <w:rFonts w:hint="eastAsia" w:ascii="宋体" w:hAnsi="宋体" w:eastAsia="宋体" w:cs="宋体"/>
                <w:b/>
                <w:bCs/>
                <w:sz w:val="22"/>
                <w:szCs w:val="22"/>
                <w:lang w:bidi="zh-CN"/>
              </w:rPr>
              <w:t>1</w:t>
            </w:r>
          </w:p>
        </w:tc>
        <w:tc>
          <w:tcPr>
            <w:tcW w:w="723" w:type="dxa"/>
            <w:noWrap w:val="0"/>
            <w:tcMar>
              <w:top w:w="0" w:type="dxa"/>
              <w:left w:w="108" w:type="dxa"/>
              <w:bottom w:w="0" w:type="dxa"/>
              <w:right w:w="108" w:type="dxa"/>
            </w:tcMar>
            <w:vAlign w:val="center"/>
          </w:tcPr>
          <w:p w14:paraId="7A64AAEC">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val="en-US" w:eastAsia="zh-CN" w:bidi="zh-CN"/>
              </w:rPr>
              <w:t>新能源汽车结构与拆装</w:t>
            </w:r>
          </w:p>
          <w:p w14:paraId="45F62A92">
            <w:pPr>
              <w:spacing w:line="400" w:lineRule="exact"/>
              <w:jc w:val="center"/>
              <w:rPr>
                <w:rFonts w:hint="eastAsia" w:ascii="宋体" w:hAnsi="宋体" w:eastAsia="宋体" w:cs="宋体"/>
                <w:b/>
                <w:bCs/>
                <w:kern w:val="2"/>
                <w:sz w:val="22"/>
                <w:szCs w:val="22"/>
                <w:lang w:val="en-US" w:eastAsia="zh-CN" w:bidi="zh-CN"/>
              </w:rPr>
            </w:pPr>
          </w:p>
        </w:tc>
        <w:tc>
          <w:tcPr>
            <w:tcW w:w="700" w:type="dxa"/>
            <w:noWrap w:val="0"/>
            <w:tcMar>
              <w:top w:w="0" w:type="dxa"/>
              <w:left w:w="108" w:type="dxa"/>
              <w:bottom w:w="0" w:type="dxa"/>
              <w:right w:w="108" w:type="dxa"/>
            </w:tcMar>
            <w:vAlign w:val="center"/>
          </w:tcPr>
          <w:p w14:paraId="683BBA8A">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必</w:t>
            </w:r>
          </w:p>
          <w:p w14:paraId="5B929AD9">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修</w:t>
            </w:r>
          </w:p>
          <w:p w14:paraId="131C85BF">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课</w:t>
            </w:r>
          </w:p>
          <w:p w14:paraId="5EDFB696">
            <w:pPr>
              <w:spacing w:line="400" w:lineRule="exact"/>
              <w:jc w:val="center"/>
              <w:rPr>
                <w:rFonts w:hint="eastAsia" w:ascii="宋体" w:hAnsi="宋体" w:eastAsia="宋体" w:cs="宋体"/>
                <w:b/>
                <w:bCs/>
                <w:kern w:val="2"/>
                <w:sz w:val="22"/>
                <w:szCs w:val="22"/>
                <w:lang w:val="en-US" w:eastAsia="zh-CN" w:bidi="zh-CN"/>
              </w:rPr>
            </w:pPr>
            <w:r>
              <w:rPr>
                <w:rFonts w:hint="eastAsia" w:ascii="宋体" w:hAnsi="宋体" w:eastAsia="宋体" w:cs="宋体"/>
                <w:b/>
                <w:bCs/>
                <w:sz w:val="22"/>
                <w:szCs w:val="22"/>
                <w:lang w:bidi="zh-CN"/>
              </w:rPr>
              <w:t>程</w:t>
            </w:r>
          </w:p>
        </w:tc>
        <w:tc>
          <w:tcPr>
            <w:tcW w:w="2744" w:type="dxa"/>
            <w:noWrap w:val="0"/>
            <w:tcMar>
              <w:top w:w="0" w:type="dxa"/>
              <w:left w:w="108" w:type="dxa"/>
              <w:bottom w:w="0" w:type="dxa"/>
              <w:right w:w="108" w:type="dxa"/>
            </w:tcMar>
            <w:vAlign w:val="center"/>
          </w:tcPr>
          <w:p w14:paraId="58893FC8">
            <w:pPr>
              <w:spacing w:line="400" w:lineRule="exact"/>
              <w:jc w:val="left"/>
              <w:rPr>
                <w:rFonts w:hint="eastAsia" w:ascii="宋体" w:hAnsi="宋体" w:cs="宋体"/>
                <w:b w:val="0"/>
                <w:bCs w:val="0"/>
                <w:color w:val="auto"/>
                <w:kern w:val="0"/>
                <w:sz w:val="22"/>
                <w:szCs w:val="22"/>
                <w:lang w:eastAsia="zh-CN" w:bidi="ar"/>
              </w:rPr>
            </w:pPr>
            <w:r>
              <w:rPr>
                <w:rFonts w:hint="eastAsia" w:ascii="宋体" w:hAnsi="宋体" w:cs="宋体"/>
                <w:b w:val="0"/>
                <w:bCs w:val="0"/>
                <w:color w:val="auto"/>
                <w:kern w:val="0"/>
                <w:sz w:val="22"/>
                <w:szCs w:val="22"/>
                <w:lang w:eastAsia="zh-CN" w:bidi="ar"/>
              </w:rPr>
              <w:t>1.知识目标：掌握新能源汽车各核心总成部件的结构特点、装配关系与拆卸安装工艺要求，熟悉高压部件的安全操作规范，掌握拆装作业中高压安全防护的要点要求</w:t>
            </w:r>
          </w:p>
          <w:p w14:paraId="1AD54DA3">
            <w:pPr>
              <w:spacing w:line="400" w:lineRule="exact"/>
              <w:jc w:val="left"/>
              <w:rPr>
                <w:rFonts w:hint="eastAsia" w:ascii="宋体" w:hAnsi="宋体" w:cs="宋体"/>
                <w:b w:val="0"/>
                <w:bCs w:val="0"/>
                <w:color w:val="auto"/>
                <w:kern w:val="0"/>
                <w:sz w:val="22"/>
                <w:szCs w:val="22"/>
                <w:lang w:eastAsia="zh-CN" w:bidi="ar"/>
              </w:rPr>
            </w:pPr>
            <w:r>
              <w:rPr>
                <w:rFonts w:hint="eastAsia" w:ascii="宋体" w:hAnsi="宋体" w:cs="宋体"/>
                <w:b w:val="0"/>
                <w:bCs w:val="0"/>
                <w:color w:val="auto"/>
                <w:kern w:val="0"/>
                <w:sz w:val="22"/>
                <w:szCs w:val="22"/>
                <w:lang w:eastAsia="zh-CN" w:bidi="ar"/>
              </w:rPr>
              <w:t>2.能力目标：能够正确选用拆装专用工具，按照规范工艺完成新能源汽车高压电池、电机、电控等核心部件的拆卸与装配作业，能够规范完成拆装后的高压安全检测，能够识别拆装过程中的常见不规范操作并纠正</w:t>
            </w:r>
          </w:p>
          <w:p w14:paraId="6095D699">
            <w:pPr>
              <w:spacing w:line="400" w:lineRule="exact"/>
              <w:jc w:val="left"/>
              <w:rPr>
                <w:rFonts w:hint="eastAsia" w:ascii="宋体" w:hAnsi="宋体" w:cs="宋体"/>
                <w:b/>
                <w:bCs/>
                <w:color w:val="FFFFFF"/>
                <w:kern w:val="0"/>
                <w:sz w:val="22"/>
                <w:szCs w:val="22"/>
                <w:lang w:eastAsia="zh-CN" w:bidi="ar"/>
              </w:rPr>
            </w:pPr>
            <w:r>
              <w:rPr>
                <w:rFonts w:hint="eastAsia" w:ascii="宋体" w:hAnsi="宋体" w:cs="宋体"/>
                <w:b w:val="0"/>
                <w:bCs w:val="0"/>
                <w:color w:val="auto"/>
                <w:kern w:val="0"/>
                <w:sz w:val="22"/>
                <w:szCs w:val="22"/>
                <w:lang w:eastAsia="zh-CN" w:bidi="ar"/>
              </w:rPr>
              <w:t>3.素养目标：牢固树立高压安全操作意识，养成按规范流程作业的习惯，培养学生严谨细致的工作作风与团队协作能力，适配新能源汽车拆装、生产相关岗位素养要求</w:t>
            </w:r>
          </w:p>
        </w:tc>
        <w:tc>
          <w:tcPr>
            <w:tcW w:w="2823" w:type="dxa"/>
            <w:noWrap w:val="0"/>
            <w:tcMar>
              <w:top w:w="0" w:type="dxa"/>
              <w:left w:w="108" w:type="dxa"/>
              <w:bottom w:w="0" w:type="dxa"/>
              <w:right w:w="108" w:type="dxa"/>
            </w:tcMar>
            <w:vAlign w:val="center"/>
          </w:tcPr>
          <w:p w14:paraId="05643D72">
            <w:pPr>
              <w:spacing w:line="400" w:lineRule="exact"/>
              <w:jc w:val="left"/>
              <w:rPr>
                <w:rFonts w:hint="eastAsia" w:ascii="宋体" w:hAnsi="宋体" w:cs="宋体"/>
                <w:b w:val="0"/>
                <w:bCs w:val="0"/>
                <w:color w:val="auto"/>
                <w:kern w:val="0"/>
                <w:sz w:val="22"/>
                <w:szCs w:val="22"/>
                <w:lang w:eastAsia="zh-CN" w:bidi="ar"/>
              </w:rPr>
            </w:pPr>
            <w:r>
              <w:rPr>
                <w:rFonts w:hint="eastAsia" w:ascii="宋体" w:hAnsi="宋体" w:cs="宋体"/>
                <w:b w:val="0"/>
                <w:bCs w:val="0"/>
                <w:color w:val="auto"/>
                <w:kern w:val="0"/>
                <w:sz w:val="22"/>
                <w:szCs w:val="22"/>
                <w:lang w:eastAsia="zh-CN" w:bidi="ar"/>
              </w:rPr>
              <w:t>1.基础准备：新能源汽车拆装作业安全规范，高压断电验电操作流程，个人防护用具的正确使用，拆装常用工具、专用设备的规范使用方法</w:t>
            </w:r>
          </w:p>
          <w:p w14:paraId="4AAB29D9">
            <w:pPr>
              <w:spacing w:line="400" w:lineRule="exact"/>
              <w:jc w:val="left"/>
              <w:rPr>
                <w:rFonts w:hint="eastAsia" w:ascii="宋体" w:hAnsi="宋体" w:cs="宋体"/>
                <w:b w:val="0"/>
                <w:bCs w:val="0"/>
                <w:color w:val="auto"/>
                <w:kern w:val="0"/>
                <w:sz w:val="22"/>
                <w:szCs w:val="22"/>
                <w:lang w:eastAsia="zh-CN" w:bidi="ar"/>
              </w:rPr>
            </w:pPr>
            <w:r>
              <w:rPr>
                <w:rFonts w:hint="eastAsia" w:ascii="宋体" w:hAnsi="宋体" w:cs="宋体"/>
                <w:b w:val="0"/>
                <w:bCs w:val="0"/>
                <w:color w:val="auto"/>
                <w:kern w:val="0"/>
                <w:sz w:val="22"/>
                <w:szCs w:val="22"/>
                <w:lang w:eastAsia="zh-CN" w:bidi="ar"/>
              </w:rPr>
              <w:t>2.整车低压部件拆装：新能源汽车低压电气、底盘、车身部件的拆卸、检查与装配作业，按照工艺要求核对装配参数</w:t>
            </w:r>
          </w:p>
          <w:p w14:paraId="43814259">
            <w:pPr>
              <w:spacing w:line="400" w:lineRule="exact"/>
              <w:jc w:val="left"/>
              <w:rPr>
                <w:rFonts w:hint="eastAsia" w:ascii="宋体" w:hAnsi="宋体" w:cs="宋体"/>
                <w:b w:val="0"/>
                <w:bCs w:val="0"/>
                <w:color w:val="auto"/>
                <w:kern w:val="0"/>
                <w:sz w:val="22"/>
                <w:szCs w:val="22"/>
                <w:lang w:eastAsia="zh-CN" w:bidi="ar"/>
              </w:rPr>
            </w:pPr>
            <w:r>
              <w:rPr>
                <w:rFonts w:hint="eastAsia" w:ascii="宋体" w:hAnsi="宋体" w:cs="宋体"/>
                <w:b w:val="0"/>
                <w:bCs w:val="0"/>
                <w:color w:val="auto"/>
                <w:kern w:val="0"/>
                <w:sz w:val="22"/>
                <w:szCs w:val="22"/>
                <w:lang w:eastAsia="zh-CN" w:bidi="ar"/>
              </w:rPr>
              <w:t>3.高压系统部件拆装：动力电池模组、驱动电机、高压控制器、充电系统等高压部件的拆卸、部件检查与装配工艺，高压部件绝缘防护的安装要求</w:t>
            </w:r>
          </w:p>
          <w:p w14:paraId="64F72F9D">
            <w:pPr>
              <w:spacing w:line="400" w:lineRule="exact"/>
              <w:jc w:val="left"/>
              <w:rPr>
                <w:rFonts w:hint="eastAsia" w:ascii="宋体" w:hAnsi="宋体" w:cs="宋体"/>
                <w:b w:val="0"/>
                <w:bCs w:val="0"/>
                <w:color w:val="auto"/>
                <w:kern w:val="0"/>
                <w:sz w:val="22"/>
                <w:szCs w:val="22"/>
                <w:lang w:eastAsia="zh-CN" w:bidi="ar"/>
              </w:rPr>
            </w:pPr>
            <w:r>
              <w:rPr>
                <w:rFonts w:hint="eastAsia" w:ascii="宋体" w:hAnsi="宋体" w:cs="宋体"/>
                <w:b w:val="0"/>
                <w:bCs w:val="0"/>
                <w:color w:val="auto"/>
                <w:kern w:val="0"/>
                <w:sz w:val="22"/>
                <w:szCs w:val="22"/>
                <w:lang w:eastAsia="zh-CN" w:bidi="ar"/>
              </w:rPr>
              <w:t>4.装配检验：拆装完成后高压绝缘性能检测、装配间隙参数检测、部件功能调试，拆装质量的检验与判定</w:t>
            </w:r>
          </w:p>
          <w:p w14:paraId="6F073586">
            <w:pPr>
              <w:spacing w:line="400" w:lineRule="exact"/>
              <w:jc w:val="center"/>
              <w:rPr>
                <w:rFonts w:hint="eastAsia" w:ascii="宋体" w:hAnsi="宋体" w:cs="宋体"/>
                <w:b/>
                <w:bCs/>
                <w:color w:val="FFFFFF"/>
                <w:kern w:val="0"/>
                <w:sz w:val="22"/>
                <w:szCs w:val="22"/>
                <w:lang w:bidi="ar"/>
              </w:rPr>
            </w:pPr>
          </w:p>
        </w:tc>
        <w:tc>
          <w:tcPr>
            <w:tcW w:w="2823" w:type="dxa"/>
            <w:noWrap w:val="0"/>
            <w:tcMar>
              <w:top w:w="0" w:type="dxa"/>
              <w:left w:w="108" w:type="dxa"/>
              <w:bottom w:w="0" w:type="dxa"/>
              <w:right w:w="108" w:type="dxa"/>
            </w:tcMar>
            <w:vAlign w:val="center"/>
          </w:tcPr>
          <w:p w14:paraId="0A9B0006">
            <w:pPr>
              <w:spacing w:line="400" w:lineRule="exact"/>
              <w:jc w:val="left"/>
              <w:rPr>
                <w:rFonts w:hint="eastAsia" w:ascii="宋体" w:hAnsi="宋体" w:cs="宋体"/>
                <w:b w:val="0"/>
                <w:bCs w:val="0"/>
                <w:color w:val="auto"/>
                <w:kern w:val="0"/>
                <w:sz w:val="22"/>
                <w:szCs w:val="22"/>
                <w:lang w:eastAsia="zh-CN" w:bidi="ar"/>
              </w:rPr>
            </w:pPr>
            <w:r>
              <w:rPr>
                <w:rFonts w:hint="eastAsia" w:ascii="宋体" w:hAnsi="宋体" w:cs="宋体"/>
                <w:b w:val="0"/>
                <w:bCs w:val="0"/>
                <w:color w:val="auto"/>
                <w:kern w:val="0"/>
                <w:sz w:val="22"/>
                <w:szCs w:val="22"/>
                <w:lang w:eastAsia="zh-CN" w:bidi="ar"/>
              </w:rPr>
              <w:t>1.采用理实一体化教学，依托实训台架或实车开展教学，保证每位学生都能参与完整拆装作业训练</w:t>
            </w:r>
          </w:p>
          <w:p w14:paraId="73CC21E4">
            <w:pPr>
              <w:spacing w:line="400" w:lineRule="exact"/>
              <w:jc w:val="left"/>
              <w:rPr>
                <w:rFonts w:hint="eastAsia" w:ascii="宋体" w:hAnsi="宋体" w:cs="宋体"/>
                <w:b w:val="0"/>
                <w:bCs w:val="0"/>
                <w:color w:val="auto"/>
                <w:kern w:val="0"/>
                <w:sz w:val="22"/>
                <w:szCs w:val="22"/>
                <w:lang w:eastAsia="zh-CN" w:bidi="ar"/>
              </w:rPr>
            </w:pPr>
            <w:r>
              <w:rPr>
                <w:rFonts w:hint="eastAsia" w:ascii="宋体" w:hAnsi="宋体" w:cs="宋体"/>
                <w:b w:val="0"/>
                <w:bCs w:val="0"/>
                <w:color w:val="auto"/>
                <w:kern w:val="0"/>
                <w:sz w:val="22"/>
                <w:szCs w:val="22"/>
                <w:lang w:eastAsia="zh-CN" w:bidi="ar"/>
              </w:rPr>
              <w:t>2.严格落实高压安全管理制度，所有涉及高压系统的拆装操作必须在完成安全考核、教师现场监护下开展，严禁违规操作</w:t>
            </w:r>
          </w:p>
          <w:p w14:paraId="7D03B392">
            <w:pPr>
              <w:spacing w:line="400" w:lineRule="exact"/>
              <w:jc w:val="left"/>
              <w:rPr>
                <w:rFonts w:hint="eastAsia" w:ascii="宋体" w:hAnsi="宋体" w:cs="宋体"/>
                <w:b/>
                <w:bCs/>
                <w:color w:val="FFFFFF"/>
                <w:kern w:val="0"/>
                <w:sz w:val="22"/>
                <w:szCs w:val="22"/>
                <w:lang w:bidi="ar"/>
              </w:rPr>
            </w:pPr>
            <w:r>
              <w:rPr>
                <w:rFonts w:hint="eastAsia" w:ascii="宋体" w:hAnsi="宋体" w:cs="宋体"/>
                <w:b w:val="0"/>
                <w:bCs w:val="0"/>
                <w:color w:val="auto"/>
                <w:kern w:val="0"/>
                <w:sz w:val="22"/>
                <w:szCs w:val="22"/>
                <w:lang w:eastAsia="zh-CN" w:bidi="ar"/>
              </w:rPr>
              <w:t>3.结合企业真实拆装作业标准设置训练任务，强化学生的规范操作意识与安全作业习惯，提升岗位适应能力</w:t>
            </w:r>
          </w:p>
        </w:tc>
      </w:tr>
      <w:tr w14:paraId="3A452C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0" w:hRule="atLeast"/>
          <w:jc w:val="center"/>
        </w:trPr>
        <w:tc>
          <w:tcPr>
            <w:tcW w:w="386" w:type="dxa"/>
            <w:noWrap w:val="0"/>
            <w:tcMar>
              <w:top w:w="0" w:type="dxa"/>
              <w:left w:w="108" w:type="dxa"/>
              <w:bottom w:w="0" w:type="dxa"/>
              <w:right w:w="108" w:type="dxa"/>
            </w:tcMar>
            <w:vAlign w:val="center"/>
          </w:tcPr>
          <w:p w14:paraId="65EFFFA2">
            <w:pPr>
              <w:spacing w:line="400" w:lineRule="exact"/>
              <w:jc w:val="center"/>
              <w:rPr>
                <w:rFonts w:hint="default" w:ascii="宋体" w:hAnsi="宋体" w:eastAsia="宋体" w:cs="宋体"/>
                <w:b/>
                <w:bCs/>
                <w:sz w:val="22"/>
                <w:szCs w:val="22"/>
                <w:lang w:val="en-US" w:bidi="zh-CN"/>
              </w:rPr>
            </w:pPr>
            <w:r>
              <w:rPr>
                <w:rFonts w:hint="eastAsia" w:ascii="宋体" w:hAnsi="宋体" w:eastAsia="宋体" w:cs="宋体"/>
                <w:b/>
                <w:bCs/>
                <w:sz w:val="22"/>
                <w:szCs w:val="22"/>
                <w:lang w:val="en-US" w:bidi="zh-CN"/>
              </w:rPr>
              <w:t>2</w:t>
            </w:r>
          </w:p>
        </w:tc>
        <w:tc>
          <w:tcPr>
            <w:tcW w:w="723" w:type="dxa"/>
            <w:noWrap w:val="0"/>
            <w:tcMar>
              <w:top w:w="0" w:type="dxa"/>
              <w:left w:w="108" w:type="dxa"/>
              <w:bottom w:w="0" w:type="dxa"/>
              <w:right w:w="108" w:type="dxa"/>
            </w:tcMar>
            <w:vAlign w:val="center"/>
          </w:tcPr>
          <w:p w14:paraId="224F1018">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val="en-US" w:eastAsia="zh-CN" w:bidi="zh-CN"/>
              </w:rPr>
              <w:t xml:space="preserve">新能源汽车驱动系统装配与 </w:t>
            </w:r>
          </w:p>
          <w:p w14:paraId="3DE0E391">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val="en-US" w:eastAsia="zh-CN" w:bidi="zh-CN"/>
              </w:rPr>
              <w:t>检测</w:t>
            </w:r>
          </w:p>
        </w:tc>
        <w:tc>
          <w:tcPr>
            <w:tcW w:w="700" w:type="dxa"/>
            <w:noWrap w:val="0"/>
            <w:tcMar>
              <w:top w:w="0" w:type="dxa"/>
              <w:left w:w="108" w:type="dxa"/>
              <w:bottom w:w="0" w:type="dxa"/>
              <w:right w:w="108" w:type="dxa"/>
            </w:tcMar>
            <w:vAlign w:val="center"/>
          </w:tcPr>
          <w:p w14:paraId="58DF01EC">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必</w:t>
            </w:r>
          </w:p>
          <w:p w14:paraId="67FC6A5E">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修</w:t>
            </w:r>
          </w:p>
          <w:p w14:paraId="3D2E43B3">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课</w:t>
            </w:r>
          </w:p>
          <w:p w14:paraId="10BF7E0F">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程</w:t>
            </w:r>
          </w:p>
        </w:tc>
        <w:tc>
          <w:tcPr>
            <w:tcW w:w="2744" w:type="dxa"/>
            <w:noWrap w:val="0"/>
            <w:tcMar>
              <w:top w:w="0" w:type="dxa"/>
              <w:left w:w="108" w:type="dxa"/>
              <w:bottom w:w="0" w:type="dxa"/>
              <w:right w:w="108" w:type="dxa"/>
            </w:tcMar>
            <w:vAlign w:val="top"/>
          </w:tcPr>
          <w:p w14:paraId="43FF22C5">
            <w:pPr>
              <w:pStyle w:val="12"/>
              <w:numPr>
                <w:ilvl w:val="0"/>
                <w:numId w:val="0"/>
              </w:numPr>
              <w:spacing w:after="0" w:line="400" w:lineRule="exact"/>
              <w:rPr>
                <w:rFonts w:hint="eastAsia"/>
                <w:color w:val="000000"/>
                <w:lang w:val="zh-CN" w:eastAsia="zh-CN"/>
              </w:rPr>
            </w:pPr>
            <w:r>
              <w:rPr>
                <w:rFonts w:hint="eastAsia"/>
                <w:color w:val="000000"/>
                <w:lang w:val="zh-CN" w:eastAsia="zh-CN"/>
              </w:rPr>
              <w:t>1.知识目标：掌握新能源汽车驱动系统的整体结构、各核心部件的作用与工作原理，熟悉驱动系统各部件的装配工艺要求与检测标准，牢记高压系统操作的安全规范</w:t>
            </w:r>
          </w:p>
          <w:p w14:paraId="760FF427">
            <w:pPr>
              <w:pStyle w:val="12"/>
              <w:numPr>
                <w:ilvl w:val="0"/>
                <w:numId w:val="0"/>
              </w:numPr>
              <w:spacing w:after="0" w:line="400" w:lineRule="exact"/>
              <w:rPr>
                <w:rFonts w:hint="eastAsia"/>
                <w:color w:val="000000"/>
                <w:lang w:val="zh-CN" w:eastAsia="zh-CN"/>
              </w:rPr>
            </w:pPr>
            <w:r>
              <w:rPr>
                <w:rFonts w:hint="eastAsia"/>
                <w:color w:val="000000"/>
                <w:lang w:val="zh-CN" w:eastAsia="zh-CN"/>
              </w:rPr>
              <w:t>2.能力目标：能够按照工艺流程完成驱动电机、动力耦合装置、控制器等核心部件的装配作业，能够按照检测标准完成驱动系统各项性能参数的检测调试，能够识别驱动系统常见装配故障并完成初步排查处理</w:t>
            </w:r>
          </w:p>
          <w:p w14:paraId="75DC1E13">
            <w:pPr>
              <w:pStyle w:val="12"/>
              <w:numPr>
                <w:ilvl w:val="0"/>
                <w:numId w:val="0"/>
              </w:numPr>
              <w:spacing w:after="0" w:line="400" w:lineRule="exact"/>
              <w:rPr>
                <w:rFonts w:hint="eastAsia"/>
                <w:color w:val="000000"/>
                <w:lang w:val="zh-CN" w:eastAsia="zh-CN"/>
              </w:rPr>
            </w:pPr>
            <w:r>
              <w:rPr>
                <w:rFonts w:hint="eastAsia"/>
                <w:color w:val="000000"/>
                <w:lang w:val="zh-CN" w:eastAsia="zh-CN"/>
              </w:rPr>
              <w:t>3.素养目标：强化高压安全操作意识，培养学生严谨规范的作业习惯、精益求精的工艺意识与团队协作能力，适配新能源汽车生产、检测相关岗位的素养要求</w:t>
            </w:r>
          </w:p>
        </w:tc>
        <w:tc>
          <w:tcPr>
            <w:tcW w:w="2823" w:type="dxa"/>
            <w:noWrap w:val="0"/>
            <w:tcMar>
              <w:top w:w="0" w:type="dxa"/>
              <w:left w:w="108" w:type="dxa"/>
              <w:bottom w:w="0" w:type="dxa"/>
              <w:right w:w="108" w:type="dxa"/>
            </w:tcMar>
            <w:vAlign w:val="top"/>
          </w:tcPr>
          <w:p w14:paraId="71960865">
            <w:pPr>
              <w:pStyle w:val="12"/>
              <w:numPr>
                <w:ilvl w:val="0"/>
                <w:numId w:val="0"/>
              </w:numPr>
              <w:spacing w:after="0" w:line="400" w:lineRule="exact"/>
              <w:rPr>
                <w:rFonts w:hint="eastAsia"/>
                <w:color w:val="000000"/>
                <w:lang w:val="zh-CN" w:eastAsia="zh-CN"/>
              </w:rPr>
            </w:pPr>
            <w:r>
              <w:rPr>
                <w:rFonts w:hint="eastAsia"/>
                <w:color w:val="000000"/>
                <w:lang w:val="zh-CN" w:eastAsia="zh-CN"/>
              </w:rPr>
              <w:t>1.基础认知：新能源汽车驱动系统的分类与整体结构，各核心部件的组成与工作原理，高压驱动系统装配作业的安全操作规范</w:t>
            </w:r>
          </w:p>
          <w:p w14:paraId="5D6D28AE">
            <w:pPr>
              <w:pStyle w:val="12"/>
              <w:numPr>
                <w:ilvl w:val="0"/>
                <w:numId w:val="0"/>
              </w:numPr>
              <w:spacing w:after="0" w:line="400" w:lineRule="exact"/>
              <w:rPr>
                <w:rFonts w:hint="eastAsia"/>
                <w:color w:val="000000"/>
                <w:lang w:val="zh-CN" w:eastAsia="zh-CN"/>
              </w:rPr>
            </w:pPr>
            <w:r>
              <w:rPr>
                <w:rFonts w:hint="eastAsia"/>
                <w:color w:val="000000"/>
                <w:lang w:val="zh-CN" w:eastAsia="zh-CN"/>
              </w:rPr>
              <w:t>2.装配作业：驱动电机、减速器、动力耦合机构、驱动控制器等部件的装配顺序、工艺要求与安装标准，高压连接部位的绝缘防护规范</w:t>
            </w:r>
          </w:p>
          <w:p w14:paraId="31A896D0">
            <w:pPr>
              <w:pStyle w:val="12"/>
              <w:numPr>
                <w:ilvl w:val="0"/>
                <w:numId w:val="0"/>
              </w:numPr>
              <w:spacing w:after="0" w:line="400" w:lineRule="exact"/>
              <w:rPr>
                <w:rFonts w:hint="eastAsia"/>
                <w:color w:val="000000"/>
                <w:lang w:val="zh-CN" w:eastAsia="zh-CN"/>
              </w:rPr>
            </w:pPr>
            <w:r>
              <w:rPr>
                <w:rFonts w:hint="eastAsia"/>
                <w:color w:val="000000"/>
                <w:lang w:val="zh-CN" w:eastAsia="zh-CN"/>
              </w:rPr>
              <w:t>3.检测调试：装配完成后驱动系统的常规参数检测，包括绝缘电阻检测、装配间隙检测、控制系统通讯调试、动力输出功能调试等内容</w:t>
            </w:r>
          </w:p>
          <w:p w14:paraId="59F0B2EF">
            <w:pPr>
              <w:pStyle w:val="12"/>
              <w:numPr>
                <w:ilvl w:val="0"/>
                <w:numId w:val="0"/>
              </w:numPr>
              <w:spacing w:after="0" w:line="400" w:lineRule="exact"/>
              <w:rPr>
                <w:rFonts w:hint="eastAsia"/>
                <w:color w:val="000000"/>
                <w:lang w:val="zh-CN" w:eastAsia="zh-CN"/>
              </w:rPr>
            </w:pPr>
            <w:r>
              <w:rPr>
                <w:rFonts w:hint="eastAsia"/>
                <w:color w:val="000000"/>
                <w:lang w:val="zh-CN" w:eastAsia="zh-CN"/>
              </w:rPr>
              <w:t>4.故障处理：驱动系统动力输出异常、装配间隙不合格、绝缘不达标等常见装配问题的识别与处理方法</w:t>
            </w:r>
          </w:p>
          <w:p w14:paraId="1FA5DCBF">
            <w:pPr>
              <w:pStyle w:val="12"/>
              <w:spacing w:line="400" w:lineRule="exact"/>
              <w:ind w:firstLine="0" w:firstLineChars="0"/>
              <w:rPr>
                <w:rFonts w:hint="eastAsia"/>
                <w:color w:val="000000"/>
                <w:lang w:val="zh-CN" w:eastAsia="zh-CN"/>
              </w:rPr>
            </w:pPr>
          </w:p>
        </w:tc>
        <w:tc>
          <w:tcPr>
            <w:tcW w:w="2823" w:type="dxa"/>
            <w:noWrap w:val="0"/>
            <w:tcMar>
              <w:top w:w="0" w:type="dxa"/>
              <w:left w:w="108" w:type="dxa"/>
              <w:bottom w:w="0" w:type="dxa"/>
              <w:right w:w="108" w:type="dxa"/>
            </w:tcMar>
            <w:vAlign w:val="top"/>
          </w:tcPr>
          <w:p w14:paraId="46130442">
            <w:pPr>
              <w:pStyle w:val="12"/>
              <w:numPr>
                <w:ilvl w:val="0"/>
                <w:numId w:val="0"/>
              </w:numPr>
              <w:spacing w:after="0" w:line="400" w:lineRule="exact"/>
              <w:rPr>
                <w:rFonts w:hint="eastAsia"/>
                <w:color w:val="000000"/>
                <w:lang w:val="zh-CN" w:eastAsia="zh-CN"/>
              </w:rPr>
            </w:pPr>
            <w:r>
              <w:rPr>
                <w:rFonts w:hint="eastAsia"/>
                <w:color w:val="000000"/>
                <w:lang w:val="zh-CN" w:eastAsia="zh-CN"/>
              </w:rPr>
              <w:t>1.采用理实一体化教学模式，依托驱动系统实训台架或实车开展教学，保障学生拥有充足的实操训练时长</w:t>
            </w:r>
          </w:p>
          <w:p w14:paraId="0A444F8A">
            <w:pPr>
              <w:pStyle w:val="12"/>
              <w:numPr>
                <w:ilvl w:val="0"/>
                <w:numId w:val="0"/>
              </w:numPr>
              <w:spacing w:after="0" w:line="400" w:lineRule="exact"/>
              <w:rPr>
                <w:rFonts w:hint="eastAsia"/>
                <w:color w:val="000000"/>
                <w:lang w:val="zh-CN" w:eastAsia="zh-CN"/>
              </w:rPr>
            </w:pPr>
            <w:r>
              <w:rPr>
                <w:rFonts w:hint="eastAsia"/>
                <w:color w:val="000000"/>
                <w:lang w:val="zh-CN" w:eastAsia="zh-CN"/>
              </w:rPr>
              <w:t>2.严格落实高压安全操作要求，所有涉及高压部件的操作必须完成安全考核、在教师现场监护下开展，杜绝违规操作</w:t>
            </w:r>
          </w:p>
          <w:p w14:paraId="405470BB">
            <w:pPr>
              <w:pStyle w:val="12"/>
              <w:spacing w:after="0" w:line="400" w:lineRule="exact"/>
              <w:ind w:firstLine="0" w:firstLineChars="0"/>
              <w:rPr>
                <w:rFonts w:hint="eastAsia"/>
                <w:color w:val="000000"/>
                <w:lang w:val="en-US" w:eastAsia="zh-CN"/>
              </w:rPr>
            </w:pPr>
            <w:r>
              <w:rPr>
                <w:rFonts w:hint="eastAsia"/>
                <w:color w:val="000000"/>
                <w:lang w:val="zh-CN" w:eastAsia="zh-CN"/>
              </w:rPr>
              <w:t>3.结合企业生产实际设置训练任务，按照行业作业规范考核学生操作水平，强化学生规范作业的职业习惯</w:t>
            </w:r>
          </w:p>
        </w:tc>
      </w:tr>
      <w:tr w14:paraId="154C8E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310" w:hRule="atLeast"/>
          <w:jc w:val="center"/>
        </w:trPr>
        <w:tc>
          <w:tcPr>
            <w:tcW w:w="386" w:type="dxa"/>
            <w:noWrap w:val="0"/>
            <w:tcMar>
              <w:top w:w="0" w:type="dxa"/>
              <w:left w:w="108" w:type="dxa"/>
              <w:bottom w:w="0" w:type="dxa"/>
              <w:right w:w="108" w:type="dxa"/>
            </w:tcMar>
            <w:vAlign w:val="center"/>
          </w:tcPr>
          <w:p w14:paraId="7BEAF6CD">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val="en-US" w:bidi="zh-CN"/>
              </w:rPr>
              <w:t>3</w:t>
            </w:r>
          </w:p>
        </w:tc>
        <w:tc>
          <w:tcPr>
            <w:tcW w:w="723" w:type="dxa"/>
            <w:noWrap w:val="0"/>
            <w:tcMar>
              <w:top w:w="0" w:type="dxa"/>
              <w:left w:w="108" w:type="dxa"/>
              <w:bottom w:w="0" w:type="dxa"/>
              <w:right w:w="108" w:type="dxa"/>
            </w:tcMar>
            <w:vAlign w:val="center"/>
          </w:tcPr>
          <w:p w14:paraId="00BD724D">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val="en-US" w:eastAsia="zh-CN" w:bidi="zh-CN"/>
              </w:rPr>
              <w:t xml:space="preserve">新能源汽车底 </w:t>
            </w:r>
          </w:p>
          <w:p w14:paraId="55CB714B">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val="en-US" w:eastAsia="zh-CN" w:bidi="zh-CN"/>
              </w:rPr>
              <w:t>盘结构装配与检测</w:t>
            </w:r>
          </w:p>
        </w:tc>
        <w:tc>
          <w:tcPr>
            <w:tcW w:w="700" w:type="dxa"/>
            <w:noWrap w:val="0"/>
            <w:tcMar>
              <w:top w:w="0" w:type="dxa"/>
              <w:left w:w="108" w:type="dxa"/>
              <w:bottom w:w="0" w:type="dxa"/>
              <w:right w:w="108" w:type="dxa"/>
            </w:tcMar>
            <w:vAlign w:val="center"/>
          </w:tcPr>
          <w:p w14:paraId="3AE1A418">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必</w:t>
            </w:r>
          </w:p>
          <w:p w14:paraId="04F630D0">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修</w:t>
            </w:r>
          </w:p>
          <w:p w14:paraId="6AA8FA94">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课</w:t>
            </w:r>
          </w:p>
          <w:p w14:paraId="1DF88198">
            <w:pPr>
              <w:spacing w:line="400" w:lineRule="exact"/>
              <w:jc w:val="center"/>
              <w:rPr>
                <w:rFonts w:hint="eastAsia" w:ascii="宋体" w:hAnsi="宋体" w:eastAsia="宋体" w:cs="宋体"/>
                <w:b/>
                <w:bCs/>
                <w:sz w:val="22"/>
                <w:szCs w:val="22"/>
                <w:lang w:bidi="zh-CN"/>
              </w:rPr>
            </w:pPr>
            <w:r>
              <w:rPr>
                <w:rFonts w:hint="eastAsia" w:ascii="宋体" w:hAnsi="宋体" w:eastAsia="宋体" w:cs="宋体"/>
                <w:b/>
                <w:bCs/>
                <w:sz w:val="22"/>
                <w:szCs w:val="22"/>
                <w:lang w:bidi="zh-CN"/>
              </w:rPr>
              <w:t>程</w:t>
            </w:r>
          </w:p>
        </w:tc>
        <w:tc>
          <w:tcPr>
            <w:tcW w:w="2744" w:type="dxa"/>
            <w:noWrap w:val="0"/>
            <w:tcMar>
              <w:top w:w="0" w:type="dxa"/>
              <w:left w:w="108" w:type="dxa"/>
              <w:bottom w:w="0" w:type="dxa"/>
              <w:right w:w="108" w:type="dxa"/>
            </w:tcMar>
            <w:vAlign w:val="top"/>
          </w:tcPr>
          <w:p w14:paraId="6984B525">
            <w:pPr>
              <w:pStyle w:val="12"/>
              <w:spacing w:after="0" w:line="400" w:lineRule="exact"/>
              <w:ind w:firstLine="0" w:firstLineChars="0"/>
              <w:rPr>
                <w:rFonts w:hint="eastAsia"/>
                <w:color w:val="000000"/>
                <w:lang w:val="en-US" w:eastAsia="zh-CN"/>
              </w:rPr>
            </w:pPr>
            <w:r>
              <w:rPr>
                <w:rFonts w:hint="eastAsia"/>
                <w:color w:val="000000"/>
                <w:lang w:val="en-US" w:eastAsia="zh-CN"/>
              </w:rPr>
              <w:t>1.知识目标：掌握新能源汽车底盘各系统的结构组成、装配要求与检测标准，熟悉底盘各部件与高压系统配合作业的安全操作规范</w:t>
            </w:r>
          </w:p>
          <w:p w14:paraId="06C1D502">
            <w:pPr>
              <w:pStyle w:val="12"/>
              <w:spacing w:after="0" w:line="400" w:lineRule="exact"/>
              <w:ind w:firstLine="0" w:firstLineChars="0"/>
              <w:rPr>
                <w:rFonts w:hint="eastAsia"/>
                <w:color w:val="000000"/>
                <w:lang w:val="en-US" w:eastAsia="zh-CN"/>
              </w:rPr>
            </w:pPr>
            <w:r>
              <w:rPr>
                <w:rFonts w:hint="eastAsia"/>
                <w:color w:val="000000"/>
                <w:lang w:val="en-US" w:eastAsia="zh-CN"/>
              </w:rPr>
              <w:t>2.能力目标：能够按照工艺流程完成新能源汽车转向、制动、行驶等底盘系统核心部件的装配与常规检测作业，能够排查底盘系统常见装配故障，规范完成与高压相关底盘作业的安全防护</w:t>
            </w:r>
          </w:p>
          <w:p w14:paraId="6A27DD7D">
            <w:pPr>
              <w:pStyle w:val="12"/>
              <w:spacing w:after="0" w:line="400" w:lineRule="exact"/>
              <w:ind w:firstLine="0" w:firstLineChars="0"/>
              <w:rPr>
                <w:rFonts w:hint="eastAsia"/>
                <w:color w:val="000000"/>
                <w:lang w:val="en-US" w:eastAsia="zh-CN"/>
              </w:rPr>
            </w:pPr>
            <w:r>
              <w:rPr>
                <w:rFonts w:hint="eastAsia"/>
                <w:color w:val="000000"/>
                <w:lang w:val="en-US" w:eastAsia="zh-CN"/>
              </w:rPr>
              <w:t>3.素养目标：培养学生严谨规范的作业习惯，强化安全操作意识，提升团队协作能力，适配新能源汽车生产、底盘维修相关岗位的素养要求</w:t>
            </w:r>
          </w:p>
          <w:p w14:paraId="54817344">
            <w:pPr>
              <w:pStyle w:val="12"/>
              <w:spacing w:after="0" w:line="400" w:lineRule="exact"/>
              <w:ind w:firstLine="0" w:firstLineChars="0"/>
              <w:rPr>
                <w:rFonts w:hint="eastAsia"/>
                <w:color w:val="000000"/>
                <w:lang w:val="en-US" w:eastAsia="zh-CN"/>
              </w:rPr>
            </w:pPr>
          </w:p>
        </w:tc>
        <w:tc>
          <w:tcPr>
            <w:tcW w:w="2823" w:type="dxa"/>
            <w:noWrap w:val="0"/>
            <w:tcMar>
              <w:top w:w="0" w:type="dxa"/>
              <w:left w:w="108" w:type="dxa"/>
              <w:bottom w:w="0" w:type="dxa"/>
              <w:right w:w="108" w:type="dxa"/>
            </w:tcMar>
            <w:vAlign w:val="top"/>
          </w:tcPr>
          <w:p w14:paraId="3B764447">
            <w:pPr>
              <w:pStyle w:val="12"/>
              <w:spacing w:after="0" w:line="400" w:lineRule="exact"/>
              <w:ind w:firstLine="0" w:firstLineChars="0"/>
              <w:rPr>
                <w:rFonts w:hint="eastAsia"/>
                <w:color w:val="000000"/>
                <w:lang w:val="en-US" w:eastAsia="zh-CN"/>
              </w:rPr>
            </w:pPr>
            <w:r>
              <w:rPr>
                <w:rFonts w:hint="eastAsia"/>
                <w:color w:val="000000"/>
                <w:lang w:val="en-US" w:eastAsia="zh-CN"/>
              </w:rPr>
              <w:t>1.基础准备：新能源汽车底盘的结构特点，底盘作业涉及高压部件的安全操作规范，装配检测常用工具设备的正确使用方法</w:t>
            </w:r>
          </w:p>
          <w:p w14:paraId="3FEBF67C">
            <w:pPr>
              <w:pStyle w:val="12"/>
              <w:spacing w:after="0" w:line="400" w:lineRule="exact"/>
              <w:ind w:firstLine="0" w:firstLineChars="0"/>
              <w:rPr>
                <w:rFonts w:hint="eastAsia"/>
                <w:color w:val="000000"/>
                <w:lang w:val="en-US" w:eastAsia="zh-CN"/>
              </w:rPr>
            </w:pPr>
            <w:r>
              <w:rPr>
                <w:rFonts w:hint="eastAsia"/>
                <w:color w:val="000000"/>
                <w:lang w:val="en-US" w:eastAsia="zh-CN"/>
              </w:rPr>
              <w:t>2.装配作业：行驶系统轮胎轮毂、悬架，转向系统转向机、助力部件，制动系统制动盘、卡钳、助力泵等核心部件的装配顺序与工艺要求，涉及高压的底盘部件的绝缘防护要求</w:t>
            </w:r>
          </w:p>
          <w:p w14:paraId="5252815E">
            <w:pPr>
              <w:pStyle w:val="12"/>
              <w:spacing w:after="0" w:line="400" w:lineRule="exact"/>
              <w:ind w:firstLine="0" w:firstLineChars="0"/>
              <w:rPr>
                <w:rFonts w:hint="eastAsia"/>
                <w:color w:val="000000"/>
                <w:lang w:val="en-US" w:eastAsia="zh-CN"/>
              </w:rPr>
            </w:pPr>
            <w:r>
              <w:rPr>
                <w:rFonts w:hint="eastAsia"/>
                <w:color w:val="000000"/>
                <w:lang w:val="en-US" w:eastAsia="zh-CN"/>
              </w:rPr>
              <w:t>3.检测调试：底盘各部件装配后的间隙参数检测、性能调试，制动性能、转向助力功能的常规检测调试内容与标准</w:t>
            </w:r>
          </w:p>
          <w:p w14:paraId="7FDAE446">
            <w:pPr>
              <w:pStyle w:val="12"/>
              <w:spacing w:after="0" w:line="400" w:lineRule="exact"/>
              <w:ind w:firstLine="0" w:firstLineChars="0"/>
              <w:rPr>
                <w:rFonts w:hint="eastAsia"/>
                <w:color w:val="000000"/>
                <w:lang w:val="en-US" w:eastAsia="zh-CN"/>
              </w:rPr>
            </w:pPr>
            <w:r>
              <w:rPr>
                <w:rFonts w:hint="eastAsia"/>
                <w:color w:val="000000"/>
                <w:lang w:val="en-US" w:eastAsia="zh-CN"/>
              </w:rPr>
              <w:t>4.故障处理：底盘行驶异响、转向跑偏、制动效能异常等常见装配故障的识别与初步处理</w:t>
            </w:r>
          </w:p>
        </w:tc>
        <w:tc>
          <w:tcPr>
            <w:tcW w:w="2823" w:type="dxa"/>
            <w:noWrap w:val="0"/>
            <w:tcMar>
              <w:top w:w="0" w:type="dxa"/>
              <w:left w:w="108" w:type="dxa"/>
              <w:bottom w:w="0" w:type="dxa"/>
              <w:right w:w="108" w:type="dxa"/>
            </w:tcMar>
            <w:vAlign w:val="top"/>
          </w:tcPr>
          <w:p w14:paraId="521AA316">
            <w:pPr>
              <w:pStyle w:val="12"/>
              <w:spacing w:after="0" w:line="400" w:lineRule="exact"/>
              <w:ind w:firstLine="0" w:firstLineChars="0"/>
              <w:rPr>
                <w:rFonts w:hint="eastAsia"/>
                <w:color w:val="000000"/>
                <w:lang w:val="en-US" w:eastAsia="zh-CN"/>
              </w:rPr>
            </w:pPr>
            <w:r>
              <w:rPr>
                <w:rFonts w:hint="eastAsia"/>
                <w:color w:val="000000"/>
                <w:lang w:val="en-US" w:eastAsia="zh-CN"/>
              </w:rPr>
              <w:t>1.采用理实一体化教学模式，依托实车或实训台架开展教学，保证每位学生获得充足的实操训练</w:t>
            </w:r>
          </w:p>
          <w:p w14:paraId="046F9583">
            <w:pPr>
              <w:pStyle w:val="12"/>
              <w:spacing w:after="0" w:line="400" w:lineRule="exact"/>
              <w:ind w:firstLine="0" w:firstLineChars="0"/>
              <w:rPr>
                <w:rFonts w:hint="eastAsia"/>
                <w:color w:val="000000"/>
                <w:lang w:val="en-US" w:eastAsia="zh-CN"/>
              </w:rPr>
            </w:pPr>
            <w:r>
              <w:rPr>
                <w:rFonts w:hint="eastAsia"/>
                <w:color w:val="000000"/>
                <w:lang w:val="en-US" w:eastAsia="zh-CN"/>
              </w:rPr>
              <w:t>2.涉及高压部件的底盘作业必须严格落实安全规范，完成安全考核后在教师现场监护下开展操作</w:t>
            </w:r>
          </w:p>
          <w:p w14:paraId="75F33F59">
            <w:pPr>
              <w:pStyle w:val="12"/>
              <w:spacing w:after="0" w:line="400" w:lineRule="exact"/>
              <w:ind w:firstLine="0" w:firstLineChars="0"/>
              <w:rPr>
                <w:rFonts w:hint="eastAsia"/>
                <w:color w:val="000000"/>
                <w:lang w:val="en-US" w:eastAsia="zh-CN"/>
              </w:rPr>
            </w:pPr>
            <w:r>
              <w:rPr>
                <w:rFonts w:hint="eastAsia"/>
                <w:color w:val="000000"/>
                <w:lang w:val="en-US" w:eastAsia="zh-CN"/>
              </w:rPr>
              <w:t>3.结合企业生产维修实际设置训练任务，按照行业标准考核操作质量，强化学生规范作业的职业习惯</w:t>
            </w:r>
          </w:p>
        </w:tc>
      </w:tr>
    </w:tbl>
    <w:p w14:paraId="02F00FEE">
      <w:pPr>
        <w:spacing w:before="240" w:beforeLines="100" w:after="240" w:afterLines="100" w:line="480" w:lineRule="exact"/>
        <w:jc w:val="center"/>
        <w:rPr>
          <w:rFonts w:hint="eastAsia" w:ascii="黑体" w:hAnsi="黑体" w:eastAsia="黑体" w:cs="黑体"/>
          <w:sz w:val="28"/>
          <w:szCs w:val="28"/>
        </w:rPr>
      </w:pPr>
      <w:bookmarkStart w:id="195" w:name="_Toc13740"/>
      <w:bookmarkStart w:id="196" w:name="_Toc5578"/>
      <w:bookmarkStart w:id="197" w:name="_Toc77343682"/>
      <w:bookmarkStart w:id="198" w:name="_Toc22374"/>
      <w:bookmarkStart w:id="199" w:name="_Toc18884"/>
      <w:bookmarkStart w:id="200" w:name="_Toc27046"/>
      <w:bookmarkStart w:id="201" w:name="_Toc7577"/>
      <w:bookmarkStart w:id="202" w:name="_Toc27266"/>
      <w:bookmarkStart w:id="203" w:name="_Toc6934"/>
      <w:bookmarkStart w:id="204" w:name="_Toc20900"/>
      <w:r>
        <w:rPr>
          <w:rFonts w:hint="eastAsia" w:ascii="黑体" w:hAnsi="黑体" w:eastAsia="黑体" w:cs="黑体"/>
          <w:sz w:val="28"/>
          <w:szCs w:val="28"/>
        </w:rPr>
        <w:t>表7  实习</w:t>
      </w:r>
    </w:p>
    <w:tbl>
      <w:tblPr>
        <w:tblStyle w:val="7"/>
        <w:tblW w:w="1025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390"/>
        <w:gridCol w:w="738"/>
        <w:gridCol w:w="682"/>
        <w:gridCol w:w="2781"/>
        <w:gridCol w:w="2832"/>
        <w:gridCol w:w="2834"/>
      </w:tblGrid>
      <w:tr w14:paraId="2C5F11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70" w:hRule="atLeast"/>
          <w:jc w:val="center"/>
        </w:trPr>
        <w:tc>
          <w:tcPr>
            <w:tcW w:w="390" w:type="dxa"/>
            <w:shd w:val="clear" w:color="auto" w:fill="0070C0"/>
            <w:noWrap w:val="0"/>
            <w:tcMar>
              <w:top w:w="0" w:type="dxa"/>
              <w:left w:w="108" w:type="dxa"/>
              <w:bottom w:w="0" w:type="dxa"/>
              <w:right w:w="108" w:type="dxa"/>
            </w:tcMar>
            <w:vAlign w:val="center"/>
          </w:tcPr>
          <w:p w14:paraId="509DFD79">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序号</w:t>
            </w:r>
          </w:p>
        </w:tc>
        <w:tc>
          <w:tcPr>
            <w:tcW w:w="738" w:type="dxa"/>
            <w:shd w:val="clear" w:color="auto" w:fill="0070C0"/>
            <w:noWrap w:val="0"/>
            <w:tcMar>
              <w:top w:w="0" w:type="dxa"/>
              <w:left w:w="108" w:type="dxa"/>
              <w:bottom w:w="0" w:type="dxa"/>
              <w:right w:w="108" w:type="dxa"/>
            </w:tcMar>
            <w:vAlign w:val="center"/>
          </w:tcPr>
          <w:p w14:paraId="4967D0C8">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w:t>
            </w:r>
          </w:p>
          <w:p w14:paraId="05E779DD">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名称</w:t>
            </w:r>
          </w:p>
        </w:tc>
        <w:tc>
          <w:tcPr>
            <w:tcW w:w="682" w:type="dxa"/>
            <w:shd w:val="clear" w:color="auto" w:fill="0070C0"/>
            <w:noWrap w:val="0"/>
            <w:tcMar>
              <w:top w:w="0" w:type="dxa"/>
              <w:left w:w="108" w:type="dxa"/>
              <w:bottom w:w="0" w:type="dxa"/>
              <w:right w:w="108" w:type="dxa"/>
            </w:tcMar>
            <w:vAlign w:val="center"/>
          </w:tcPr>
          <w:p w14:paraId="59B27BA3">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w:t>
            </w:r>
          </w:p>
          <w:p w14:paraId="47A31644">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性质</w:t>
            </w:r>
          </w:p>
        </w:tc>
        <w:tc>
          <w:tcPr>
            <w:tcW w:w="2781" w:type="dxa"/>
            <w:shd w:val="clear" w:color="auto" w:fill="0070C0"/>
            <w:noWrap w:val="0"/>
            <w:tcMar>
              <w:top w:w="0" w:type="dxa"/>
              <w:left w:w="108" w:type="dxa"/>
              <w:bottom w:w="0" w:type="dxa"/>
              <w:right w:w="108" w:type="dxa"/>
            </w:tcMar>
            <w:vAlign w:val="center"/>
          </w:tcPr>
          <w:p w14:paraId="0ADE4615">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课程目标</w:t>
            </w:r>
          </w:p>
        </w:tc>
        <w:tc>
          <w:tcPr>
            <w:tcW w:w="2832" w:type="dxa"/>
            <w:shd w:val="clear" w:color="auto" w:fill="0070C0"/>
            <w:noWrap w:val="0"/>
            <w:tcMar>
              <w:top w:w="0" w:type="dxa"/>
              <w:left w:w="108" w:type="dxa"/>
              <w:bottom w:w="0" w:type="dxa"/>
              <w:right w:w="108" w:type="dxa"/>
            </w:tcMar>
            <w:vAlign w:val="center"/>
          </w:tcPr>
          <w:p w14:paraId="6CD53C29">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主要内容</w:t>
            </w:r>
          </w:p>
        </w:tc>
        <w:tc>
          <w:tcPr>
            <w:tcW w:w="2834" w:type="dxa"/>
            <w:shd w:val="clear" w:color="auto" w:fill="0070C0"/>
            <w:noWrap w:val="0"/>
            <w:tcMar>
              <w:top w:w="0" w:type="dxa"/>
              <w:left w:w="108" w:type="dxa"/>
              <w:bottom w:w="0" w:type="dxa"/>
              <w:right w:w="108" w:type="dxa"/>
            </w:tcMar>
            <w:vAlign w:val="center"/>
          </w:tcPr>
          <w:p w14:paraId="3C516ACF">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教学要求</w:t>
            </w:r>
          </w:p>
        </w:tc>
      </w:tr>
      <w:tr w14:paraId="2E5C10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70" w:hRule="atLeast"/>
          <w:jc w:val="center"/>
        </w:trPr>
        <w:tc>
          <w:tcPr>
            <w:tcW w:w="390" w:type="dxa"/>
            <w:noWrap w:val="0"/>
            <w:tcMar>
              <w:top w:w="0" w:type="dxa"/>
              <w:left w:w="108" w:type="dxa"/>
              <w:bottom w:w="0" w:type="dxa"/>
              <w:right w:w="108" w:type="dxa"/>
            </w:tcMar>
            <w:vAlign w:val="center"/>
          </w:tcPr>
          <w:p w14:paraId="16BBCB38">
            <w:pPr>
              <w:spacing w:line="400" w:lineRule="exact"/>
              <w:jc w:val="center"/>
              <w:rPr>
                <w:rFonts w:hint="eastAsia" w:ascii="宋体" w:hAnsi="宋体" w:cs="宋体"/>
                <w:b/>
                <w:bCs/>
                <w:color w:val="FFFFFF"/>
                <w:kern w:val="0"/>
                <w:sz w:val="22"/>
                <w:szCs w:val="22"/>
                <w:lang w:bidi="ar"/>
              </w:rPr>
            </w:pPr>
            <w:r>
              <w:rPr>
                <w:rFonts w:hint="eastAsia" w:ascii="宋体" w:hAnsi="宋体" w:cs="宋体"/>
                <w:b/>
                <w:bCs/>
                <w:sz w:val="22"/>
                <w:szCs w:val="22"/>
                <w:lang w:val="zh-CN"/>
              </w:rPr>
              <w:t>1</w:t>
            </w:r>
          </w:p>
        </w:tc>
        <w:tc>
          <w:tcPr>
            <w:tcW w:w="738" w:type="dxa"/>
            <w:noWrap w:val="0"/>
            <w:tcMar>
              <w:top w:w="0" w:type="dxa"/>
              <w:left w:w="108" w:type="dxa"/>
              <w:bottom w:w="0" w:type="dxa"/>
              <w:right w:w="108" w:type="dxa"/>
            </w:tcMar>
            <w:vAlign w:val="center"/>
          </w:tcPr>
          <w:p w14:paraId="0BA089C6">
            <w:pPr>
              <w:spacing w:line="400" w:lineRule="exact"/>
              <w:jc w:val="center"/>
              <w:rPr>
                <w:rFonts w:hint="eastAsia" w:ascii="宋体" w:hAnsi="宋体" w:cs="宋体"/>
                <w:b/>
                <w:bCs/>
                <w:color w:val="000000"/>
                <w:sz w:val="22"/>
                <w:szCs w:val="22"/>
              </w:rPr>
            </w:pPr>
            <w:r>
              <w:rPr>
                <w:rFonts w:hint="eastAsia" w:ascii="宋体" w:hAnsi="宋体" w:cs="宋体"/>
                <w:b/>
                <w:bCs/>
                <w:color w:val="000000"/>
                <w:sz w:val="22"/>
                <w:szCs w:val="22"/>
              </w:rPr>
              <w:t>认</w:t>
            </w:r>
          </w:p>
          <w:p w14:paraId="55F005EB">
            <w:pPr>
              <w:spacing w:line="400" w:lineRule="exact"/>
              <w:jc w:val="center"/>
              <w:rPr>
                <w:rFonts w:hint="eastAsia" w:ascii="宋体" w:hAnsi="宋体" w:cs="宋体"/>
                <w:b/>
                <w:bCs/>
                <w:color w:val="000000"/>
                <w:sz w:val="22"/>
                <w:szCs w:val="22"/>
              </w:rPr>
            </w:pPr>
            <w:r>
              <w:rPr>
                <w:rFonts w:hint="eastAsia" w:ascii="宋体" w:hAnsi="宋体" w:cs="宋体"/>
                <w:b/>
                <w:bCs/>
                <w:color w:val="000000"/>
                <w:sz w:val="22"/>
                <w:szCs w:val="22"/>
              </w:rPr>
              <w:t>识</w:t>
            </w:r>
          </w:p>
          <w:p w14:paraId="249D477A">
            <w:pPr>
              <w:spacing w:line="400" w:lineRule="exact"/>
              <w:jc w:val="center"/>
              <w:rPr>
                <w:rFonts w:hint="eastAsia" w:ascii="宋体" w:hAnsi="宋体" w:cs="宋体"/>
                <w:b/>
                <w:bCs/>
                <w:color w:val="000000"/>
                <w:sz w:val="22"/>
                <w:szCs w:val="22"/>
              </w:rPr>
            </w:pPr>
            <w:r>
              <w:rPr>
                <w:rFonts w:hint="eastAsia" w:ascii="宋体" w:hAnsi="宋体" w:cs="宋体"/>
                <w:b/>
                <w:bCs/>
                <w:color w:val="000000"/>
                <w:sz w:val="22"/>
                <w:szCs w:val="22"/>
              </w:rPr>
              <w:t>实</w:t>
            </w:r>
          </w:p>
          <w:p w14:paraId="3E1144B8">
            <w:pPr>
              <w:spacing w:line="400" w:lineRule="exact"/>
              <w:jc w:val="center"/>
              <w:rPr>
                <w:rFonts w:ascii="宋体" w:hAnsi="宋体" w:cs="宋体"/>
                <w:b/>
                <w:bCs/>
                <w:color w:val="000000"/>
                <w:kern w:val="0"/>
                <w:sz w:val="22"/>
                <w:szCs w:val="22"/>
                <w:lang w:bidi="ar"/>
              </w:rPr>
            </w:pPr>
            <w:r>
              <w:rPr>
                <w:rFonts w:hint="eastAsia" w:ascii="宋体" w:hAnsi="宋体" w:cs="宋体"/>
                <w:b/>
                <w:bCs/>
                <w:color w:val="000000"/>
                <w:sz w:val="22"/>
                <w:szCs w:val="22"/>
              </w:rPr>
              <w:t>习</w:t>
            </w:r>
          </w:p>
        </w:tc>
        <w:tc>
          <w:tcPr>
            <w:tcW w:w="682" w:type="dxa"/>
            <w:noWrap w:val="0"/>
            <w:tcMar>
              <w:top w:w="0" w:type="dxa"/>
              <w:left w:w="108" w:type="dxa"/>
              <w:bottom w:w="0" w:type="dxa"/>
              <w:right w:w="108" w:type="dxa"/>
            </w:tcMar>
            <w:vAlign w:val="center"/>
          </w:tcPr>
          <w:p w14:paraId="007A1587">
            <w:pPr>
              <w:spacing w:line="400" w:lineRule="exact"/>
              <w:jc w:val="center"/>
              <w:rPr>
                <w:rFonts w:hint="eastAsia" w:ascii="宋体" w:hAnsi="宋体" w:cs="宋体"/>
                <w:b/>
                <w:bCs/>
                <w:color w:val="000000"/>
                <w:sz w:val="22"/>
                <w:szCs w:val="22"/>
              </w:rPr>
            </w:pPr>
            <w:r>
              <w:rPr>
                <w:rFonts w:hint="eastAsia" w:ascii="宋体" w:hAnsi="宋体" w:cs="宋体"/>
                <w:b/>
                <w:bCs/>
                <w:color w:val="000000"/>
                <w:sz w:val="22"/>
                <w:szCs w:val="22"/>
              </w:rPr>
              <w:t>必</w:t>
            </w:r>
          </w:p>
          <w:p w14:paraId="4082595C">
            <w:pPr>
              <w:spacing w:line="400" w:lineRule="exact"/>
              <w:jc w:val="center"/>
              <w:rPr>
                <w:rFonts w:hint="eastAsia" w:ascii="宋体" w:hAnsi="宋体" w:cs="宋体"/>
                <w:b/>
                <w:bCs/>
                <w:color w:val="000000"/>
                <w:sz w:val="22"/>
                <w:szCs w:val="22"/>
                <w:lang w:val="zh-CN"/>
              </w:rPr>
            </w:pPr>
            <w:r>
              <w:rPr>
                <w:rFonts w:hint="eastAsia" w:ascii="宋体" w:hAnsi="宋体" w:cs="宋体"/>
                <w:b/>
                <w:bCs/>
                <w:color w:val="000000"/>
                <w:sz w:val="22"/>
                <w:szCs w:val="22"/>
                <w:lang w:val="zh-CN"/>
              </w:rPr>
              <w:t>修</w:t>
            </w:r>
          </w:p>
          <w:p w14:paraId="61DFF66C">
            <w:pPr>
              <w:spacing w:line="400" w:lineRule="exact"/>
              <w:jc w:val="center"/>
              <w:rPr>
                <w:rFonts w:hint="eastAsia" w:ascii="宋体" w:hAnsi="宋体" w:cs="宋体"/>
                <w:b/>
                <w:bCs/>
                <w:color w:val="000000"/>
                <w:sz w:val="22"/>
                <w:szCs w:val="22"/>
                <w:lang w:val="zh-CN"/>
              </w:rPr>
            </w:pPr>
            <w:r>
              <w:rPr>
                <w:rFonts w:hint="eastAsia" w:ascii="宋体" w:hAnsi="宋体" w:cs="宋体"/>
                <w:b/>
                <w:bCs/>
                <w:color w:val="000000"/>
                <w:sz w:val="22"/>
                <w:szCs w:val="22"/>
                <w:lang w:val="zh-CN"/>
              </w:rPr>
              <w:t>课</w:t>
            </w:r>
          </w:p>
          <w:p w14:paraId="70176DB0">
            <w:pPr>
              <w:spacing w:line="400" w:lineRule="exact"/>
              <w:jc w:val="center"/>
              <w:rPr>
                <w:rFonts w:hint="eastAsia" w:ascii="宋体" w:hAnsi="宋体" w:cs="宋体"/>
                <w:b/>
                <w:bCs/>
                <w:color w:val="000000"/>
                <w:kern w:val="0"/>
                <w:sz w:val="22"/>
                <w:szCs w:val="22"/>
                <w:lang w:bidi="ar"/>
              </w:rPr>
            </w:pPr>
            <w:r>
              <w:rPr>
                <w:rFonts w:hint="eastAsia" w:ascii="宋体" w:hAnsi="宋体" w:cs="宋体"/>
                <w:b/>
                <w:bCs/>
                <w:color w:val="000000"/>
                <w:sz w:val="22"/>
                <w:szCs w:val="22"/>
              </w:rPr>
              <w:t>程</w:t>
            </w:r>
          </w:p>
        </w:tc>
        <w:tc>
          <w:tcPr>
            <w:tcW w:w="2781" w:type="dxa"/>
            <w:noWrap w:val="0"/>
            <w:tcMar>
              <w:top w:w="0" w:type="dxa"/>
              <w:left w:w="108" w:type="dxa"/>
              <w:bottom w:w="0" w:type="dxa"/>
              <w:right w:w="108" w:type="dxa"/>
            </w:tcMar>
            <w:vAlign w:val="top"/>
          </w:tcPr>
          <w:p w14:paraId="33E5EF9C">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认知实习是学生极为重要 </w:t>
            </w:r>
          </w:p>
          <w:p w14:paraId="185DE46A">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的实践性教学开端环节。 </w:t>
            </w:r>
          </w:p>
          <w:p w14:paraId="3E12B8A6">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通过此次认知实习，促使 </w:t>
            </w:r>
          </w:p>
          <w:p w14:paraId="0579ED39">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学生初步搭建起理论知识 </w:t>
            </w:r>
          </w:p>
          <w:p w14:paraId="775BA2DC">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与实际工业场景相联系的 </w:t>
            </w:r>
          </w:p>
          <w:p w14:paraId="59F35450">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桥梁，初步熟悉装备制造 </w:t>
            </w:r>
          </w:p>
          <w:p w14:paraId="60885930">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领域相关操作流程，为后 </w:t>
            </w:r>
          </w:p>
          <w:p w14:paraId="005D2F01">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续深入学习专业知识筑牢 </w:t>
            </w:r>
          </w:p>
          <w:p w14:paraId="09BC9612">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根基</w:t>
            </w:r>
          </w:p>
          <w:p w14:paraId="6D35CB0A">
            <w:pPr>
              <w:pStyle w:val="13"/>
              <w:autoSpaceDE w:val="0"/>
              <w:autoSpaceDN w:val="0"/>
              <w:spacing w:line="360" w:lineRule="auto"/>
              <w:ind w:left="42" w:leftChars="20" w:right="42" w:rightChars="20" w:firstLine="0" w:firstLineChars="0"/>
              <w:rPr>
                <w:rFonts w:hint="eastAsia" w:ascii="宋体" w:hAnsi="宋体" w:eastAsia="宋体" w:cs="宋体"/>
                <w:color w:val="000000"/>
                <w:sz w:val="22"/>
                <w:szCs w:val="22"/>
                <w:lang w:val="en-US" w:bidi="zh-TW"/>
              </w:rPr>
            </w:pPr>
          </w:p>
        </w:tc>
        <w:tc>
          <w:tcPr>
            <w:tcW w:w="2832" w:type="dxa"/>
            <w:noWrap w:val="0"/>
            <w:tcMar>
              <w:top w:w="0" w:type="dxa"/>
              <w:left w:w="108" w:type="dxa"/>
              <w:bottom w:w="0" w:type="dxa"/>
              <w:right w:w="108" w:type="dxa"/>
            </w:tcMar>
            <w:vAlign w:val="top"/>
          </w:tcPr>
          <w:p w14:paraId="0CB2A22D">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了解新能源汽车技术在实际企业 生产中的各类应用场景，清晰掌握新能源汽车的基本操作规范以及日常维护要点，培育学生将所学基础理论 知识初步应用于简单实际 问题分析的意识与能力，使其对新能源汽车的实际运作有直观且准确的认知</w:t>
            </w:r>
          </w:p>
          <w:p w14:paraId="5D93B5CF">
            <w:pPr>
              <w:pStyle w:val="13"/>
              <w:autoSpaceDE w:val="0"/>
              <w:autoSpaceDN w:val="0"/>
              <w:spacing w:line="360" w:lineRule="auto"/>
              <w:ind w:left="42" w:leftChars="20" w:right="42" w:rightChars="20" w:firstLine="0" w:firstLineChars="0"/>
              <w:rPr>
                <w:rFonts w:hint="eastAsia" w:ascii="宋体" w:hAnsi="宋体" w:eastAsia="宋体" w:cs="宋体"/>
                <w:color w:val="000000"/>
                <w:sz w:val="22"/>
                <w:szCs w:val="22"/>
                <w:lang w:val="en-US" w:bidi="zh-TW"/>
              </w:rPr>
            </w:pPr>
          </w:p>
        </w:tc>
        <w:tc>
          <w:tcPr>
            <w:tcW w:w="2834" w:type="dxa"/>
            <w:noWrap w:val="0"/>
            <w:tcMar>
              <w:top w:w="0" w:type="dxa"/>
              <w:left w:w="108" w:type="dxa"/>
              <w:bottom w:w="0" w:type="dxa"/>
              <w:right w:w="108" w:type="dxa"/>
            </w:tcMar>
            <w:vAlign w:val="top"/>
          </w:tcPr>
          <w:p w14:paraId="29006FD1">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本课程助力学生深度熟悉 </w:t>
            </w:r>
          </w:p>
          <w:p w14:paraId="5D1B8ACE">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汽车维修岗位完整的工作 </w:t>
            </w:r>
          </w:p>
          <w:p w14:paraId="73EF3A11">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流程，从任务规划、程序调 </w:t>
            </w:r>
          </w:p>
          <w:p w14:paraId="310CB946">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试，到正式运行操作以及运 </w:t>
            </w:r>
          </w:p>
          <w:p w14:paraId="6FDB3B3D">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行后的设备整理维护等各 </w:t>
            </w:r>
          </w:p>
          <w:p w14:paraId="3E1D96B2">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个环节，都要让学生烂熟于 </w:t>
            </w:r>
          </w:p>
          <w:p w14:paraId="3934D101">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心。经过此次认知实习，让 </w:t>
            </w:r>
          </w:p>
          <w:p w14:paraId="2105DAF5">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学生初步构建起独立上岗 </w:t>
            </w:r>
          </w:p>
          <w:p w14:paraId="1034FC20">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所需的能力体系，包括基础 </w:t>
            </w:r>
          </w:p>
          <w:p w14:paraId="0E7062B7">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操作技能、问题应对能力以 </w:t>
            </w:r>
          </w:p>
          <w:p w14:paraId="13A412E6">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及安全意识等，为后续深入 </w:t>
            </w:r>
          </w:p>
          <w:p w14:paraId="312778CC">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学习专业知识以及未来顺 </w:t>
            </w:r>
          </w:p>
          <w:p w14:paraId="08A2A261">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利走向工作岗位做好充分 </w:t>
            </w:r>
          </w:p>
          <w:p w14:paraId="18944D3B">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铺垫，有效实现从校园学习 </w:t>
            </w:r>
          </w:p>
          <w:p w14:paraId="4A3EDEC2">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 xml:space="preserve">环境向企业工作环境的初 </w:t>
            </w:r>
          </w:p>
          <w:p w14:paraId="50707719">
            <w:pPr>
              <w:widowControl/>
              <w:spacing w:line="360" w:lineRule="auto"/>
              <w:jc w:val="left"/>
              <w:rPr>
                <w:rFonts w:hint="eastAsia" w:ascii="宋体" w:hAnsi="宋体" w:cs="宋体"/>
                <w:color w:val="000000"/>
                <w:sz w:val="22"/>
                <w:szCs w:val="22"/>
                <w:lang w:bidi="zh-TW"/>
              </w:rPr>
            </w:pPr>
            <w:r>
              <w:rPr>
                <w:rFonts w:hint="eastAsia" w:ascii="宋体" w:hAnsi="宋体" w:cs="宋体"/>
                <w:color w:val="000000"/>
                <w:sz w:val="22"/>
                <w:szCs w:val="22"/>
                <w:lang w:bidi="zh-TW"/>
              </w:rPr>
              <w:t>步过渡</w:t>
            </w:r>
          </w:p>
        </w:tc>
      </w:tr>
      <w:tr w14:paraId="0FB039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37" w:hRule="atLeast"/>
          <w:jc w:val="center"/>
        </w:trPr>
        <w:tc>
          <w:tcPr>
            <w:tcW w:w="390" w:type="dxa"/>
            <w:noWrap w:val="0"/>
            <w:tcMar>
              <w:top w:w="0" w:type="dxa"/>
              <w:left w:w="108" w:type="dxa"/>
              <w:bottom w:w="0" w:type="dxa"/>
              <w:right w:w="108" w:type="dxa"/>
            </w:tcMar>
            <w:vAlign w:val="center"/>
          </w:tcPr>
          <w:p w14:paraId="396B80AA">
            <w:pPr>
              <w:spacing w:line="400" w:lineRule="exact"/>
              <w:jc w:val="center"/>
              <w:rPr>
                <w:rFonts w:hint="eastAsia" w:ascii="宋体" w:hAnsi="宋体" w:cs="宋体"/>
                <w:b/>
                <w:bCs/>
                <w:sz w:val="22"/>
                <w:szCs w:val="22"/>
                <w:lang w:bidi="zh-CN"/>
              </w:rPr>
            </w:pPr>
            <w:r>
              <w:rPr>
                <w:rFonts w:hint="eastAsia" w:ascii="宋体" w:hAnsi="宋体" w:cs="宋体"/>
                <w:b/>
                <w:bCs/>
                <w:sz w:val="22"/>
                <w:szCs w:val="22"/>
              </w:rPr>
              <w:t>2</w:t>
            </w:r>
          </w:p>
        </w:tc>
        <w:tc>
          <w:tcPr>
            <w:tcW w:w="738" w:type="dxa"/>
            <w:noWrap w:val="0"/>
            <w:tcMar>
              <w:top w:w="0" w:type="dxa"/>
              <w:left w:w="108" w:type="dxa"/>
              <w:bottom w:w="0" w:type="dxa"/>
              <w:right w:w="108" w:type="dxa"/>
            </w:tcMar>
            <w:vAlign w:val="center"/>
          </w:tcPr>
          <w:p w14:paraId="4FBD19A3">
            <w:pPr>
              <w:spacing w:line="400" w:lineRule="exact"/>
              <w:jc w:val="center"/>
              <w:rPr>
                <w:rFonts w:hint="eastAsia" w:ascii="宋体" w:hAnsi="宋体" w:cs="宋体"/>
                <w:b/>
                <w:bCs/>
                <w:color w:val="000000"/>
                <w:sz w:val="22"/>
                <w:szCs w:val="22"/>
              </w:rPr>
            </w:pPr>
            <w:r>
              <w:rPr>
                <w:rFonts w:hint="eastAsia" w:ascii="宋体" w:hAnsi="宋体" w:cs="宋体"/>
                <w:b/>
                <w:bCs/>
                <w:color w:val="000000"/>
                <w:sz w:val="22"/>
                <w:szCs w:val="22"/>
              </w:rPr>
              <w:t>岗</w:t>
            </w:r>
          </w:p>
          <w:p w14:paraId="1E5FABBC">
            <w:pPr>
              <w:spacing w:line="400" w:lineRule="exact"/>
              <w:jc w:val="center"/>
              <w:rPr>
                <w:rFonts w:hint="eastAsia" w:ascii="宋体" w:hAnsi="宋体" w:cs="宋体"/>
                <w:b/>
                <w:bCs/>
                <w:color w:val="000000"/>
                <w:sz w:val="22"/>
                <w:szCs w:val="22"/>
              </w:rPr>
            </w:pPr>
            <w:r>
              <w:rPr>
                <w:rFonts w:hint="eastAsia" w:ascii="宋体" w:hAnsi="宋体" w:cs="宋体"/>
                <w:b/>
                <w:bCs/>
                <w:color w:val="000000"/>
                <w:sz w:val="22"/>
                <w:szCs w:val="22"/>
              </w:rPr>
              <w:t>位</w:t>
            </w:r>
          </w:p>
          <w:p w14:paraId="229D7C7C">
            <w:pPr>
              <w:spacing w:line="400" w:lineRule="exact"/>
              <w:jc w:val="center"/>
              <w:rPr>
                <w:rFonts w:hint="eastAsia" w:ascii="宋体" w:hAnsi="宋体" w:cs="宋体"/>
                <w:b/>
                <w:bCs/>
                <w:color w:val="000000"/>
                <w:sz w:val="22"/>
                <w:szCs w:val="22"/>
              </w:rPr>
            </w:pPr>
            <w:r>
              <w:rPr>
                <w:rFonts w:hint="eastAsia" w:ascii="宋体" w:hAnsi="宋体" w:cs="宋体"/>
                <w:b/>
                <w:bCs/>
                <w:color w:val="000000"/>
                <w:sz w:val="22"/>
                <w:szCs w:val="22"/>
              </w:rPr>
              <w:t>实</w:t>
            </w:r>
          </w:p>
          <w:p w14:paraId="63566FE1">
            <w:pPr>
              <w:spacing w:line="400" w:lineRule="exact"/>
              <w:jc w:val="center"/>
              <w:rPr>
                <w:rFonts w:ascii="宋体" w:hAnsi="宋体" w:cs="宋体"/>
                <w:b/>
                <w:bCs/>
                <w:color w:val="000000"/>
                <w:sz w:val="22"/>
                <w:szCs w:val="22"/>
                <w:lang w:bidi="zh-CN"/>
              </w:rPr>
            </w:pPr>
            <w:r>
              <w:rPr>
                <w:rFonts w:hint="eastAsia" w:ascii="宋体" w:hAnsi="宋体" w:cs="宋体"/>
                <w:b/>
                <w:bCs/>
                <w:color w:val="000000"/>
                <w:sz w:val="22"/>
                <w:szCs w:val="22"/>
              </w:rPr>
              <w:t>习</w:t>
            </w:r>
          </w:p>
        </w:tc>
        <w:tc>
          <w:tcPr>
            <w:tcW w:w="682" w:type="dxa"/>
            <w:noWrap w:val="0"/>
            <w:tcMar>
              <w:top w:w="0" w:type="dxa"/>
              <w:left w:w="108" w:type="dxa"/>
              <w:bottom w:w="0" w:type="dxa"/>
              <w:right w:w="108" w:type="dxa"/>
            </w:tcMar>
            <w:vAlign w:val="center"/>
          </w:tcPr>
          <w:p w14:paraId="24D16406">
            <w:pPr>
              <w:spacing w:line="400" w:lineRule="exact"/>
              <w:jc w:val="center"/>
              <w:rPr>
                <w:rFonts w:hint="eastAsia" w:ascii="宋体" w:hAnsi="宋体" w:cs="宋体"/>
                <w:b/>
                <w:bCs/>
                <w:color w:val="000000"/>
                <w:sz w:val="22"/>
                <w:szCs w:val="22"/>
              </w:rPr>
            </w:pPr>
            <w:r>
              <w:rPr>
                <w:rFonts w:hint="eastAsia" w:ascii="宋体" w:hAnsi="宋体" w:cs="宋体"/>
                <w:b/>
                <w:bCs/>
                <w:color w:val="000000"/>
                <w:sz w:val="22"/>
                <w:szCs w:val="22"/>
              </w:rPr>
              <w:t>必</w:t>
            </w:r>
          </w:p>
          <w:p w14:paraId="010655FC">
            <w:pPr>
              <w:spacing w:line="400" w:lineRule="exact"/>
              <w:jc w:val="center"/>
              <w:rPr>
                <w:rFonts w:hint="eastAsia" w:ascii="宋体" w:hAnsi="宋体" w:cs="宋体"/>
                <w:b/>
                <w:bCs/>
                <w:color w:val="000000"/>
                <w:sz w:val="22"/>
                <w:szCs w:val="22"/>
                <w:lang w:val="zh-CN"/>
              </w:rPr>
            </w:pPr>
            <w:r>
              <w:rPr>
                <w:rFonts w:hint="eastAsia" w:ascii="宋体" w:hAnsi="宋体" w:cs="宋体"/>
                <w:b/>
                <w:bCs/>
                <w:color w:val="000000"/>
                <w:sz w:val="22"/>
                <w:szCs w:val="22"/>
                <w:lang w:val="zh-CN"/>
              </w:rPr>
              <w:t>修</w:t>
            </w:r>
          </w:p>
          <w:p w14:paraId="17D60CD0">
            <w:pPr>
              <w:spacing w:line="400" w:lineRule="exact"/>
              <w:jc w:val="center"/>
              <w:rPr>
                <w:rFonts w:hint="eastAsia" w:ascii="宋体" w:hAnsi="宋体" w:cs="宋体"/>
                <w:b/>
                <w:bCs/>
                <w:color w:val="000000"/>
                <w:sz w:val="22"/>
                <w:szCs w:val="22"/>
                <w:lang w:val="zh-CN"/>
              </w:rPr>
            </w:pPr>
            <w:r>
              <w:rPr>
                <w:rFonts w:hint="eastAsia" w:ascii="宋体" w:hAnsi="宋体" w:cs="宋体"/>
                <w:b/>
                <w:bCs/>
                <w:color w:val="000000"/>
                <w:sz w:val="22"/>
                <w:szCs w:val="22"/>
                <w:lang w:val="zh-CN"/>
              </w:rPr>
              <w:t>课</w:t>
            </w:r>
          </w:p>
          <w:p w14:paraId="2CD2B9AA">
            <w:pPr>
              <w:spacing w:line="400" w:lineRule="exact"/>
              <w:jc w:val="center"/>
              <w:rPr>
                <w:rFonts w:hint="eastAsia" w:ascii="宋体" w:hAnsi="宋体" w:cs="宋体"/>
                <w:b/>
                <w:bCs/>
                <w:color w:val="000000"/>
                <w:sz w:val="22"/>
                <w:szCs w:val="22"/>
                <w:lang w:bidi="zh-CN"/>
              </w:rPr>
            </w:pPr>
            <w:r>
              <w:rPr>
                <w:rFonts w:hint="eastAsia" w:ascii="宋体" w:hAnsi="宋体" w:cs="宋体"/>
                <w:b/>
                <w:bCs/>
                <w:color w:val="000000"/>
                <w:sz w:val="22"/>
                <w:szCs w:val="22"/>
              </w:rPr>
              <w:t>程</w:t>
            </w:r>
          </w:p>
        </w:tc>
        <w:tc>
          <w:tcPr>
            <w:tcW w:w="2781" w:type="dxa"/>
            <w:noWrap w:val="0"/>
            <w:tcMar>
              <w:top w:w="0" w:type="dxa"/>
              <w:left w:w="108" w:type="dxa"/>
              <w:bottom w:w="0" w:type="dxa"/>
              <w:right w:w="108" w:type="dxa"/>
            </w:tcMar>
            <w:vAlign w:val="top"/>
          </w:tcPr>
          <w:p w14:paraId="0520AEB9">
            <w:pPr>
              <w:pStyle w:val="13"/>
              <w:autoSpaceDE w:val="0"/>
              <w:autoSpaceDN w:val="0"/>
              <w:spacing w:line="400" w:lineRule="exact"/>
              <w:ind w:left="42" w:leftChars="20" w:right="42" w:rightChars="20" w:firstLine="0" w:firstLineChars="0"/>
              <w:rPr>
                <w:rFonts w:hint="eastAsia" w:ascii="宋体" w:hAnsi="宋体" w:eastAsia="宋体" w:cs="宋体"/>
                <w:color w:val="000000"/>
                <w:sz w:val="22"/>
                <w:szCs w:val="22"/>
                <w:lang w:val="en-US" w:bidi="zh-TW"/>
              </w:rPr>
            </w:pPr>
            <w:r>
              <w:rPr>
                <w:rFonts w:hint="eastAsia" w:ascii="宋体" w:hAnsi="宋体" w:eastAsia="宋体" w:cs="宋体"/>
                <w:color w:val="000000"/>
                <w:sz w:val="22"/>
                <w:szCs w:val="22"/>
                <w:lang w:val="en-US" w:bidi="zh-TW"/>
              </w:rPr>
              <w:t>岗位实习是学生最后的实践性教学环节。通过顶岗实习，使学生更好地将理论与实践相结合，全面巩固、锻炼实际操作技能，为就业打下坚实的基础。使学生了解企业的</w:t>
            </w:r>
            <w:r>
              <w:rPr>
                <w:rFonts w:hint="eastAsia" w:ascii="宋体" w:hAnsi="宋体" w:eastAsia="宋体" w:cs="宋体"/>
                <w:color w:val="000000"/>
                <w:sz w:val="22"/>
                <w:szCs w:val="22"/>
                <w:lang w:val="en-US" w:eastAsia="zh-CN" w:bidi="zh-TW"/>
              </w:rPr>
              <w:t>制造与检测</w:t>
            </w:r>
            <w:r>
              <w:rPr>
                <w:rFonts w:hint="eastAsia" w:ascii="宋体" w:hAnsi="宋体" w:eastAsia="宋体" w:cs="宋体"/>
                <w:color w:val="000000"/>
                <w:sz w:val="22"/>
                <w:szCs w:val="22"/>
                <w:lang w:val="en-US" w:bidi="zh-TW"/>
              </w:rPr>
              <w:t>工艺和操作要领，培养学生应用理论知识解决实际问题和独立工作的能力；提高社会认识和社会交往的能力，学习工人师傅和工程技术人员的优秀品质和敬业精神，培养学生的专业素质和社会责任</w:t>
            </w:r>
          </w:p>
        </w:tc>
        <w:tc>
          <w:tcPr>
            <w:tcW w:w="2832" w:type="dxa"/>
            <w:noWrap w:val="0"/>
            <w:tcMar>
              <w:top w:w="0" w:type="dxa"/>
              <w:left w:w="108" w:type="dxa"/>
              <w:bottom w:w="0" w:type="dxa"/>
              <w:right w:w="108" w:type="dxa"/>
            </w:tcMar>
            <w:vAlign w:val="top"/>
          </w:tcPr>
          <w:p w14:paraId="4D319BC8">
            <w:pPr>
              <w:pStyle w:val="12"/>
              <w:spacing w:after="0" w:line="400" w:lineRule="exact"/>
              <w:ind w:firstLine="0" w:firstLineChars="0"/>
              <w:rPr>
                <w:rFonts w:hint="eastAsia"/>
                <w:color w:val="000000"/>
                <w:lang w:val="en-US" w:eastAsia="zh-CN"/>
              </w:rPr>
            </w:pPr>
            <w:r>
              <w:rPr>
                <w:rFonts w:hint="eastAsia"/>
                <w:color w:val="000000"/>
                <w:lang w:val="en-US" w:eastAsia="zh-CN"/>
              </w:rPr>
              <w:t>1.通过岗位实习，使学生能够尽快将所学专业知识、岗位技能与生产实际相结合，实现与企业、与岗位零距离对接，使学生树立起职业理想，养成良好的职业道德，提高职业技能，从根本上提高人才培养质量</w:t>
            </w:r>
          </w:p>
          <w:p w14:paraId="4284637B">
            <w:pPr>
              <w:pStyle w:val="12"/>
              <w:spacing w:after="0" w:line="400" w:lineRule="exact"/>
              <w:ind w:firstLine="0" w:firstLineChars="0"/>
              <w:rPr>
                <w:rFonts w:hint="eastAsia"/>
                <w:color w:val="000000"/>
                <w:lang w:val="en-US" w:eastAsia="zh-CN"/>
              </w:rPr>
            </w:pPr>
            <w:r>
              <w:rPr>
                <w:rFonts w:hint="eastAsia"/>
                <w:color w:val="000000"/>
                <w:lang w:val="en-US" w:eastAsia="zh-CN"/>
              </w:rPr>
              <w:t>2.学生结合新能源汽车专业知识、技能和素质能力开展企业实习，主要在汽车机电维修、汽车维修接待等岗位上完成实习内容</w:t>
            </w:r>
          </w:p>
          <w:p w14:paraId="66E4B01F">
            <w:pPr>
              <w:pStyle w:val="13"/>
              <w:autoSpaceDE w:val="0"/>
              <w:autoSpaceDN w:val="0"/>
              <w:spacing w:line="400" w:lineRule="exact"/>
              <w:ind w:left="42" w:leftChars="20" w:right="42" w:rightChars="20" w:firstLine="0" w:firstLineChars="0"/>
              <w:rPr>
                <w:rFonts w:hint="eastAsia" w:ascii="宋体" w:hAnsi="宋体" w:eastAsia="宋体" w:cs="宋体"/>
                <w:color w:val="000000"/>
                <w:sz w:val="22"/>
                <w:szCs w:val="22"/>
                <w:lang w:val="en-US" w:bidi="zh-TW"/>
              </w:rPr>
            </w:pPr>
          </w:p>
        </w:tc>
        <w:tc>
          <w:tcPr>
            <w:tcW w:w="2834" w:type="dxa"/>
            <w:noWrap w:val="0"/>
            <w:tcMar>
              <w:top w:w="0" w:type="dxa"/>
              <w:left w:w="108" w:type="dxa"/>
              <w:bottom w:w="0" w:type="dxa"/>
              <w:right w:w="108" w:type="dxa"/>
            </w:tcMar>
            <w:vAlign w:val="top"/>
          </w:tcPr>
          <w:p w14:paraId="5D21EC54">
            <w:pPr>
              <w:pStyle w:val="13"/>
              <w:autoSpaceDE w:val="0"/>
              <w:autoSpaceDN w:val="0"/>
              <w:spacing w:line="400" w:lineRule="exact"/>
              <w:ind w:left="42" w:leftChars="20" w:right="42" w:rightChars="20" w:firstLine="0" w:firstLineChars="0"/>
              <w:rPr>
                <w:rFonts w:hint="eastAsia" w:ascii="宋体" w:hAnsi="宋体" w:eastAsia="宋体" w:cs="宋体"/>
                <w:color w:val="000000"/>
                <w:sz w:val="22"/>
                <w:szCs w:val="22"/>
                <w:lang w:val="en-US" w:bidi="zh-TW"/>
              </w:rPr>
            </w:pPr>
            <w:r>
              <w:rPr>
                <w:rFonts w:hint="eastAsia" w:ascii="宋体" w:hAnsi="宋体" w:eastAsia="宋体" w:cs="宋体"/>
                <w:color w:val="000000"/>
                <w:sz w:val="22"/>
                <w:szCs w:val="22"/>
                <w:lang w:bidi="zh-TW"/>
              </w:rPr>
              <w:t>本课程遵循学生职业能力培养的基本规律，基础汽车维修岗位职业标准和工作过程，学生以企业的准员工（或称实习员工）的身份，接受企业与学校的双重管理，在</w:t>
            </w:r>
            <w:r>
              <w:rPr>
                <w:rFonts w:hint="eastAsia" w:ascii="宋体" w:hAnsi="宋体" w:eastAsia="宋体" w:cs="宋体"/>
                <w:color w:val="000000"/>
                <w:sz w:val="22"/>
                <w:szCs w:val="22"/>
                <w:lang w:val="en-US" w:eastAsia="zh-CN" w:bidi="zh-TW"/>
              </w:rPr>
              <w:t>装备制造</w:t>
            </w:r>
            <w:r>
              <w:rPr>
                <w:rFonts w:hint="eastAsia" w:ascii="宋体" w:hAnsi="宋体" w:eastAsia="宋体" w:cs="宋体"/>
                <w:color w:val="000000"/>
                <w:sz w:val="22"/>
                <w:szCs w:val="22"/>
                <w:lang w:bidi="zh-TW"/>
              </w:rPr>
              <w:t>企业内完成。围绕汽车</w:t>
            </w:r>
            <w:r>
              <w:rPr>
                <w:rFonts w:hint="eastAsia" w:ascii="宋体" w:hAnsi="宋体" w:eastAsia="宋体" w:cs="宋体"/>
                <w:color w:val="000000"/>
                <w:sz w:val="22"/>
                <w:szCs w:val="22"/>
                <w:lang w:val="en-US" w:eastAsia="zh-CN" w:bidi="zh-TW"/>
              </w:rPr>
              <w:t>制造与检测</w:t>
            </w:r>
            <w:r>
              <w:rPr>
                <w:rFonts w:hint="eastAsia" w:ascii="宋体" w:hAnsi="宋体" w:eastAsia="宋体" w:cs="宋体"/>
                <w:color w:val="000000"/>
                <w:sz w:val="22"/>
                <w:szCs w:val="22"/>
                <w:lang w:bidi="zh-TW"/>
              </w:rPr>
              <w:t>岗位的主要工作内容，以学生毕业后主要从事</w:t>
            </w:r>
            <w:r>
              <w:rPr>
                <w:rFonts w:hint="eastAsia" w:ascii="宋体" w:hAnsi="宋体" w:eastAsia="宋体" w:cs="宋体"/>
                <w:color w:val="000000"/>
                <w:sz w:val="22"/>
                <w:szCs w:val="22"/>
                <w:lang w:val="en-US" w:eastAsia="zh-CN" w:bidi="zh-TW"/>
              </w:rPr>
              <w:t>制造与检测</w:t>
            </w:r>
            <w:r>
              <w:rPr>
                <w:rFonts w:hint="eastAsia" w:ascii="宋体" w:hAnsi="宋体" w:eastAsia="宋体" w:cs="宋体"/>
                <w:color w:val="000000"/>
                <w:sz w:val="22"/>
                <w:szCs w:val="22"/>
                <w:lang w:bidi="zh-TW"/>
              </w:rPr>
              <w:t>岗位为主，明确岗位任务与职责，熟悉岗位工作流程与操作规程，保证设备、人身安全的前提下，达到岗位工作要求，完成岗位工作任务，基本具备独立上岗的能力</w:t>
            </w:r>
          </w:p>
        </w:tc>
      </w:tr>
      <w:bookmarkEnd w:id="195"/>
      <w:bookmarkEnd w:id="196"/>
      <w:bookmarkEnd w:id="197"/>
      <w:bookmarkEnd w:id="198"/>
      <w:bookmarkEnd w:id="199"/>
      <w:bookmarkEnd w:id="200"/>
      <w:bookmarkEnd w:id="201"/>
      <w:bookmarkEnd w:id="202"/>
      <w:bookmarkEnd w:id="203"/>
      <w:bookmarkEnd w:id="204"/>
    </w:tbl>
    <w:p w14:paraId="5448AA35">
      <w:pPr>
        <w:spacing w:line="720" w:lineRule="exact"/>
        <w:ind w:firstLine="560" w:firstLineChars="200"/>
        <w:outlineLvl w:val="0"/>
        <w:rPr>
          <w:rFonts w:hint="eastAsia" w:ascii="黑体" w:hAnsi="Courier New" w:eastAsia="黑体" w:cs="Courier New"/>
          <w:color w:val="0070C0"/>
          <w:sz w:val="28"/>
          <w:szCs w:val="28"/>
        </w:rPr>
      </w:pPr>
      <w:bookmarkStart w:id="205" w:name="_Toc202117379"/>
      <w:r>
        <w:rPr>
          <w:rFonts w:hint="eastAsia" w:ascii="黑体" w:hAnsi="Courier New" w:eastAsia="黑体" w:cs="Courier New"/>
          <w:color w:val="0070C0"/>
          <w:sz w:val="28"/>
          <w:szCs w:val="28"/>
        </w:rPr>
        <w:t>七、教学进程总体安排</w:t>
      </w:r>
      <w:bookmarkEnd w:id="205"/>
    </w:p>
    <w:p w14:paraId="464CDD60">
      <w:pPr>
        <w:spacing w:before="240" w:beforeLines="100" w:after="240" w:afterLines="100" w:line="480" w:lineRule="exact"/>
        <w:jc w:val="center"/>
        <w:rPr>
          <w:rFonts w:ascii="黑体" w:hAnsi="黑体" w:eastAsia="黑体" w:cs="黑体"/>
          <w:sz w:val="28"/>
          <w:szCs w:val="28"/>
        </w:rPr>
      </w:pPr>
      <w:r>
        <w:rPr>
          <w:rFonts w:hint="eastAsia" w:ascii="黑体" w:hAnsi="黑体" w:eastAsia="黑体" w:cs="黑体"/>
          <w:sz w:val="28"/>
          <w:szCs w:val="28"/>
        </w:rPr>
        <w:t>表8  教学进程时间分配</w:t>
      </w:r>
    </w:p>
    <w:tbl>
      <w:tblPr>
        <w:tblStyle w:val="7"/>
        <w:tblW w:w="104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728"/>
        <w:gridCol w:w="2562"/>
        <w:gridCol w:w="707"/>
        <w:gridCol w:w="708"/>
        <w:gridCol w:w="689"/>
        <w:gridCol w:w="591"/>
        <w:gridCol w:w="600"/>
        <w:gridCol w:w="537"/>
        <w:gridCol w:w="606"/>
        <w:gridCol w:w="606"/>
        <w:gridCol w:w="798"/>
        <w:gridCol w:w="712"/>
      </w:tblGrid>
      <w:tr w14:paraId="1C94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562" w:type="dxa"/>
            <w:vMerge w:val="restart"/>
            <w:shd w:val="clear" w:color="auto" w:fill="0070C0"/>
            <w:noWrap w:val="0"/>
            <w:vAlign w:val="center"/>
          </w:tcPr>
          <w:p w14:paraId="25E891CF">
            <w:pPr>
              <w:spacing w:line="300" w:lineRule="exact"/>
              <w:jc w:val="center"/>
              <w:rPr>
                <w:rFonts w:ascii="宋体" w:hAnsi="宋体"/>
                <w:b/>
                <w:bCs/>
                <w:color w:val="FFFFFF"/>
                <w:sz w:val="22"/>
              </w:rPr>
            </w:pPr>
            <w:r>
              <w:rPr>
                <w:rFonts w:hint="eastAsia" w:ascii="宋体" w:hAnsi="宋体" w:cs="Times New Roman"/>
                <w:b/>
                <w:bCs/>
                <w:color w:val="FFFFFF"/>
                <w:sz w:val="22"/>
              </w:rPr>
              <w:t>课程类别</w:t>
            </w:r>
          </w:p>
        </w:tc>
        <w:tc>
          <w:tcPr>
            <w:tcW w:w="728" w:type="dxa"/>
            <w:vMerge w:val="restart"/>
            <w:shd w:val="clear" w:color="auto" w:fill="0070C0"/>
            <w:noWrap w:val="0"/>
            <w:vAlign w:val="center"/>
          </w:tcPr>
          <w:p w14:paraId="20576C91">
            <w:pPr>
              <w:spacing w:line="300" w:lineRule="exact"/>
              <w:jc w:val="center"/>
              <w:rPr>
                <w:rFonts w:ascii="宋体" w:hAnsi="宋体" w:cs="Times New Roman"/>
                <w:b/>
                <w:bCs/>
                <w:color w:val="FFFFFF"/>
                <w:sz w:val="22"/>
              </w:rPr>
            </w:pPr>
            <w:r>
              <w:rPr>
                <w:rFonts w:hint="eastAsia" w:ascii="宋体" w:hAnsi="宋体" w:cs="Times New Roman"/>
                <w:b/>
                <w:bCs/>
                <w:color w:val="FFFFFF"/>
                <w:sz w:val="22"/>
              </w:rPr>
              <w:t>课</w:t>
            </w:r>
          </w:p>
          <w:p w14:paraId="0F26AE7A">
            <w:pPr>
              <w:spacing w:line="300" w:lineRule="exact"/>
              <w:jc w:val="center"/>
              <w:rPr>
                <w:rFonts w:ascii="宋体" w:hAnsi="宋体" w:cs="Times New Roman"/>
                <w:b/>
                <w:bCs/>
                <w:color w:val="FFFFFF"/>
                <w:sz w:val="22"/>
              </w:rPr>
            </w:pPr>
            <w:r>
              <w:rPr>
                <w:rFonts w:hint="eastAsia" w:ascii="宋体" w:hAnsi="宋体" w:cs="Times New Roman"/>
                <w:b/>
                <w:bCs/>
                <w:color w:val="FFFFFF"/>
                <w:sz w:val="22"/>
              </w:rPr>
              <w:t>程</w:t>
            </w:r>
          </w:p>
          <w:p w14:paraId="2665E082">
            <w:pPr>
              <w:spacing w:line="300" w:lineRule="exact"/>
              <w:jc w:val="center"/>
              <w:rPr>
                <w:rFonts w:ascii="宋体" w:hAnsi="宋体" w:cs="Times New Roman"/>
                <w:b/>
                <w:bCs/>
                <w:color w:val="FFFFFF"/>
                <w:sz w:val="22"/>
              </w:rPr>
            </w:pPr>
            <w:r>
              <w:rPr>
                <w:rFonts w:hint="eastAsia" w:ascii="宋体" w:hAnsi="宋体" w:cs="Times New Roman"/>
                <w:b/>
                <w:bCs/>
                <w:color w:val="FFFFFF"/>
                <w:sz w:val="22"/>
              </w:rPr>
              <w:t>性</w:t>
            </w:r>
          </w:p>
          <w:p w14:paraId="0F341EC5">
            <w:pPr>
              <w:spacing w:line="300" w:lineRule="exact"/>
              <w:jc w:val="center"/>
              <w:rPr>
                <w:rFonts w:ascii="宋体" w:hAnsi="宋体"/>
                <w:b/>
                <w:bCs/>
                <w:color w:val="FFFFFF"/>
                <w:sz w:val="22"/>
              </w:rPr>
            </w:pPr>
            <w:r>
              <w:rPr>
                <w:rFonts w:hint="eastAsia" w:ascii="宋体" w:hAnsi="宋体" w:cs="Times New Roman"/>
                <w:b/>
                <w:bCs/>
                <w:color w:val="FFFFFF"/>
                <w:sz w:val="22"/>
              </w:rPr>
              <w:t>质</w:t>
            </w:r>
          </w:p>
        </w:tc>
        <w:tc>
          <w:tcPr>
            <w:tcW w:w="2562" w:type="dxa"/>
            <w:vMerge w:val="restart"/>
            <w:shd w:val="clear" w:color="auto" w:fill="0070C0"/>
            <w:noWrap w:val="0"/>
            <w:vAlign w:val="center"/>
          </w:tcPr>
          <w:p w14:paraId="18D47D0D">
            <w:pPr>
              <w:spacing w:line="300" w:lineRule="exact"/>
              <w:jc w:val="center"/>
              <w:rPr>
                <w:rFonts w:hint="default" w:ascii="宋体" w:hAnsi="宋体" w:eastAsia="宋体"/>
                <w:b/>
                <w:bCs/>
                <w:color w:val="FFFFFF"/>
                <w:sz w:val="22"/>
                <w:lang w:val="en-US" w:eastAsia="zh-CN"/>
              </w:rPr>
            </w:pPr>
            <w:r>
              <w:rPr>
                <w:rFonts w:hint="eastAsia" w:ascii="宋体" w:hAnsi="宋体" w:cs="Times New Roman"/>
                <w:b/>
                <w:bCs/>
                <w:color w:val="FFFFFF"/>
                <w:sz w:val="22"/>
              </w:rPr>
              <w:t>课程名称</w:t>
            </w:r>
            <w:r>
              <w:rPr>
                <w:rFonts w:hint="eastAsia" w:ascii="宋体" w:hAnsi="宋体" w:cs="Times New Roman"/>
                <w:b/>
                <w:bCs/>
                <w:color w:val="FFFFFF"/>
                <w:sz w:val="22"/>
                <w:lang w:val="en-US" w:eastAsia="zh-CN"/>
              </w:rPr>
              <w:t>与编码</w:t>
            </w:r>
          </w:p>
        </w:tc>
        <w:tc>
          <w:tcPr>
            <w:tcW w:w="2104" w:type="dxa"/>
            <w:gridSpan w:val="3"/>
            <w:shd w:val="clear" w:color="auto" w:fill="0070C0"/>
            <w:noWrap w:val="0"/>
            <w:vAlign w:val="center"/>
          </w:tcPr>
          <w:p w14:paraId="643A9911">
            <w:pPr>
              <w:spacing w:line="240" w:lineRule="exact"/>
              <w:jc w:val="center"/>
              <w:rPr>
                <w:rFonts w:ascii="宋体" w:hAnsi="宋体"/>
                <w:b/>
                <w:bCs/>
                <w:color w:val="FFFFFF"/>
                <w:spacing w:val="40"/>
                <w:sz w:val="22"/>
              </w:rPr>
            </w:pPr>
            <w:r>
              <w:rPr>
                <w:rFonts w:hint="eastAsia" w:ascii="宋体" w:hAnsi="宋体" w:cs="Times New Roman"/>
                <w:b/>
                <w:bCs/>
                <w:color w:val="FFFFFF"/>
                <w:spacing w:val="40"/>
                <w:sz w:val="22"/>
              </w:rPr>
              <w:t>学时</w:t>
            </w:r>
          </w:p>
        </w:tc>
        <w:tc>
          <w:tcPr>
            <w:tcW w:w="3738" w:type="dxa"/>
            <w:gridSpan w:val="6"/>
            <w:shd w:val="clear" w:color="auto" w:fill="0070C0"/>
            <w:noWrap w:val="0"/>
            <w:vAlign w:val="center"/>
          </w:tcPr>
          <w:p w14:paraId="19B8F764">
            <w:pPr>
              <w:spacing w:line="240" w:lineRule="exact"/>
              <w:jc w:val="center"/>
              <w:rPr>
                <w:rFonts w:ascii="宋体" w:hAnsi="宋体"/>
                <w:b/>
                <w:bCs/>
                <w:color w:val="FFFFFF"/>
                <w:spacing w:val="40"/>
                <w:sz w:val="22"/>
              </w:rPr>
            </w:pPr>
            <w:r>
              <w:rPr>
                <w:rFonts w:hint="eastAsia" w:ascii="宋体" w:hAnsi="宋体" w:cs="Times New Roman"/>
                <w:b/>
                <w:bCs/>
                <w:color w:val="FFFFFF"/>
                <w:spacing w:val="40"/>
                <w:sz w:val="22"/>
              </w:rPr>
              <w:t>学分与学期课程安排</w:t>
            </w:r>
          </w:p>
        </w:tc>
        <w:tc>
          <w:tcPr>
            <w:tcW w:w="712" w:type="dxa"/>
            <w:vMerge w:val="restart"/>
            <w:shd w:val="clear" w:color="auto" w:fill="0070C0"/>
            <w:noWrap w:val="0"/>
            <w:textDirection w:val="tbRlV"/>
            <w:vAlign w:val="center"/>
          </w:tcPr>
          <w:p w14:paraId="1DAAB09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jc w:val="center"/>
              <w:textAlignment w:val="auto"/>
              <w:rPr>
                <w:rFonts w:ascii="宋体" w:hAnsi="宋体"/>
                <w:b/>
                <w:bCs/>
                <w:color w:val="FFFFFF"/>
                <w:spacing w:val="40"/>
                <w:sz w:val="22"/>
              </w:rPr>
            </w:pPr>
            <w:r>
              <w:rPr>
                <w:rFonts w:hint="eastAsia" w:ascii="宋体" w:hAnsi="宋体" w:cs="Times New Roman"/>
                <w:b/>
                <w:bCs/>
                <w:color w:val="FFFFFF"/>
                <w:spacing w:val="40"/>
                <w:sz w:val="22"/>
                <w:lang w:val="en-US" w:eastAsia="zh-CN"/>
              </w:rPr>
              <w:t>考核方式</w:t>
            </w:r>
          </w:p>
        </w:tc>
      </w:tr>
      <w:tr w14:paraId="4DED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562" w:type="dxa"/>
            <w:vMerge w:val="continue"/>
            <w:shd w:val="clear" w:color="auto" w:fill="auto"/>
            <w:noWrap w:val="0"/>
            <w:vAlign w:val="center"/>
          </w:tcPr>
          <w:p w14:paraId="3D4CCF87">
            <w:pPr>
              <w:spacing w:line="240" w:lineRule="exact"/>
              <w:jc w:val="center"/>
              <w:rPr>
                <w:rFonts w:ascii="宋体" w:hAnsi="宋体"/>
                <w:b w:val="0"/>
                <w:bCs w:val="0"/>
                <w:color w:val="auto"/>
                <w:sz w:val="22"/>
              </w:rPr>
            </w:pPr>
          </w:p>
        </w:tc>
        <w:tc>
          <w:tcPr>
            <w:tcW w:w="728" w:type="dxa"/>
            <w:vMerge w:val="continue"/>
            <w:shd w:val="clear" w:color="auto" w:fill="auto"/>
            <w:noWrap w:val="0"/>
            <w:vAlign w:val="center"/>
          </w:tcPr>
          <w:p w14:paraId="4A22706F">
            <w:pPr>
              <w:spacing w:line="240" w:lineRule="exact"/>
              <w:jc w:val="center"/>
              <w:rPr>
                <w:rFonts w:ascii="宋体" w:hAnsi="宋体"/>
                <w:b w:val="0"/>
                <w:bCs w:val="0"/>
                <w:color w:val="auto"/>
                <w:sz w:val="22"/>
              </w:rPr>
            </w:pPr>
          </w:p>
        </w:tc>
        <w:tc>
          <w:tcPr>
            <w:tcW w:w="2562" w:type="dxa"/>
            <w:vMerge w:val="continue"/>
            <w:shd w:val="clear" w:color="auto" w:fill="auto"/>
            <w:noWrap w:val="0"/>
            <w:vAlign w:val="center"/>
          </w:tcPr>
          <w:p w14:paraId="45A65204">
            <w:pPr>
              <w:spacing w:line="240" w:lineRule="exact"/>
              <w:jc w:val="center"/>
              <w:rPr>
                <w:rFonts w:ascii="宋体" w:hAnsi="宋体"/>
                <w:b w:val="0"/>
                <w:bCs w:val="0"/>
                <w:color w:val="auto"/>
                <w:sz w:val="22"/>
              </w:rPr>
            </w:pPr>
          </w:p>
        </w:tc>
        <w:tc>
          <w:tcPr>
            <w:tcW w:w="707" w:type="dxa"/>
            <w:shd w:val="clear" w:color="auto" w:fill="548DD4"/>
            <w:noWrap w:val="0"/>
            <w:textDirection w:val="tbRlV"/>
            <w:vAlign w:val="center"/>
          </w:tcPr>
          <w:p w14:paraId="3C185829">
            <w:pPr>
              <w:spacing w:line="240" w:lineRule="exact"/>
              <w:ind w:left="113" w:leftChars="0" w:right="113" w:rightChars="0"/>
              <w:jc w:val="center"/>
              <w:rPr>
                <w:rFonts w:ascii="宋体" w:hAnsi="宋体"/>
                <w:b/>
                <w:bCs/>
                <w:color w:val="FFFFFF"/>
                <w:spacing w:val="40"/>
                <w:sz w:val="22"/>
              </w:rPr>
            </w:pPr>
            <w:r>
              <w:rPr>
                <w:rFonts w:hint="eastAsia" w:ascii="宋体" w:hAnsi="宋体" w:cs="Times New Roman"/>
                <w:b/>
                <w:bCs/>
                <w:color w:val="FFFFFF"/>
                <w:spacing w:val="40"/>
                <w:sz w:val="22"/>
              </w:rPr>
              <w:t>理论</w:t>
            </w:r>
          </w:p>
        </w:tc>
        <w:tc>
          <w:tcPr>
            <w:tcW w:w="708" w:type="dxa"/>
            <w:shd w:val="clear" w:color="auto" w:fill="548DD4"/>
            <w:noWrap w:val="0"/>
            <w:textDirection w:val="tbRlV"/>
            <w:vAlign w:val="center"/>
          </w:tcPr>
          <w:p w14:paraId="2497A8A8">
            <w:pPr>
              <w:spacing w:line="240" w:lineRule="exact"/>
              <w:ind w:left="113" w:leftChars="0" w:right="113" w:rightChars="0"/>
              <w:jc w:val="center"/>
              <w:rPr>
                <w:rFonts w:ascii="宋体" w:hAnsi="宋体"/>
                <w:b/>
                <w:bCs/>
                <w:color w:val="FFFFFF"/>
                <w:spacing w:val="40"/>
                <w:sz w:val="22"/>
              </w:rPr>
            </w:pPr>
            <w:r>
              <w:rPr>
                <w:rFonts w:hint="eastAsia" w:ascii="宋体" w:hAnsi="宋体" w:cs="Times New Roman"/>
                <w:b/>
                <w:bCs/>
                <w:color w:val="FFFFFF"/>
                <w:spacing w:val="40"/>
                <w:sz w:val="22"/>
              </w:rPr>
              <w:t>实践</w:t>
            </w:r>
          </w:p>
        </w:tc>
        <w:tc>
          <w:tcPr>
            <w:tcW w:w="689" w:type="dxa"/>
            <w:shd w:val="clear" w:color="auto" w:fill="548DD4"/>
            <w:noWrap w:val="0"/>
            <w:textDirection w:val="tbRlV"/>
            <w:vAlign w:val="center"/>
          </w:tcPr>
          <w:p w14:paraId="0BB72430">
            <w:pPr>
              <w:spacing w:line="240" w:lineRule="exact"/>
              <w:ind w:left="113" w:leftChars="0" w:right="113" w:rightChars="0"/>
              <w:jc w:val="distribute"/>
              <w:rPr>
                <w:rFonts w:ascii="宋体" w:hAnsi="宋体"/>
                <w:b/>
                <w:bCs/>
                <w:color w:val="FFFFFF"/>
                <w:spacing w:val="40"/>
                <w:sz w:val="22"/>
              </w:rPr>
            </w:pPr>
            <w:r>
              <w:rPr>
                <w:rFonts w:hint="eastAsia"/>
                <w:b/>
                <w:bCs/>
                <w:color w:val="FFFFFF"/>
              </w:rPr>
              <w:t>总</w:t>
            </w:r>
            <w:r>
              <w:rPr>
                <w:rFonts w:hint="eastAsia"/>
                <w:b/>
                <w:bCs/>
                <w:color w:val="FFFFFF"/>
                <w:lang w:val="en-US" w:eastAsia="zh-CN"/>
              </w:rPr>
              <w:t>学时</w:t>
            </w:r>
          </w:p>
        </w:tc>
        <w:tc>
          <w:tcPr>
            <w:tcW w:w="591" w:type="dxa"/>
            <w:shd w:val="clear" w:color="auto" w:fill="548DD4"/>
            <w:noWrap w:val="0"/>
            <w:textDirection w:val="tbRlV"/>
            <w:vAlign w:val="center"/>
          </w:tcPr>
          <w:p w14:paraId="4F25CF6D">
            <w:pPr>
              <w:spacing w:line="240" w:lineRule="exact"/>
              <w:ind w:left="113" w:leftChars="0" w:right="113" w:rightChars="0"/>
              <w:jc w:val="center"/>
              <w:rPr>
                <w:rFonts w:ascii="宋体" w:hAnsi="宋体"/>
                <w:b/>
                <w:bCs/>
                <w:color w:val="FFFFFF"/>
                <w:spacing w:val="40"/>
                <w:sz w:val="22"/>
              </w:rPr>
            </w:pPr>
            <w:r>
              <w:rPr>
                <w:rFonts w:hint="eastAsia" w:ascii="宋体" w:hAnsi="宋体" w:cs="Times New Roman"/>
                <w:b/>
                <w:bCs/>
                <w:color w:val="FFFFFF"/>
                <w:spacing w:val="40"/>
                <w:sz w:val="22"/>
              </w:rPr>
              <w:t>一</w:t>
            </w:r>
          </w:p>
        </w:tc>
        <w:tc>
          <w:tcPr>
            <w:tcW w:w="600" w:type="dxa"/>
            <w:shd w:val="clear" w:color="auto" w:fill="548DD4"/>
            <w:noWrap w:val="0"/>
            <w:textDirection w:val="tbRlV"/>
            <w:vAlign w:val="center"/>
          </w:tcPr>
          <w:p w14:paraId="3D5F5C7C">
            <w:pPr>
              <w:spacing w:line="240" w:lineRule="exact"/>
              <w:ind w:left="113" w:leftChars="0" w:right="113" w:rightChars="0"/>
              <w:jc w:val="center"/>
              <w:rPr>
                <w:rFonts w:ascii="宋体" w:hAnsi="宋体"/>
                <w:b/>
                <w:bCs/>
                <w:color w:val="FFFFFF"/>
                <w:spacing w:val="40"/>
                <w:sz w:val="22"/>
              </w:rPr>
            </w:pPr>
            <w:r>
              <w:rPr>
                <w:rFonts w:hint="eastAsia" w:ascii="宋体" w:hAnsi="宋体" w:cs="Times New Roman"/>
                <w:b/>
                <w:bCs/>
                <w:color w:val="FFFFFF"/>
                <w:spacing w:val="40"/>
                <w:sz w:val="22"/>
              </w:rPr>
              <w:t>二</w:t>
            </w:r>
          </w:p>
        </w:tc>
        <w:tc>
          <w:tcPr>
            <w:tcW w:w="537" w:type="dxa"/>
            <w:shd w:val="clear" w:color="auto" w:fill="548DD4"/>
            <w:noWrap w:val="0"/>
            <w:textDirection w:val="tbRlV"/>
            <w:vAlign w:val="center"/>
          </w:tcPr>
          <w:p w14:paraId="72B21794">
            <w:pPr>
              <w:spacing w:line="240" w:lineRule="exact"/>
              <w:ind w:left="113" w:leftChars="0" w:right="113" w:rightChars="0"/>
              <w:jc w:val="center"/>
              <w:rPr>
                <w:rFonts w:ascii="宋体" w:hAnsi="宋体"/>
                <w:b/>
                <w:bCs/>
                <w:color w:val="FFFFFF"/>
                <w:spacing w:val="40"/>
                <w:sz w:val="22"/>
              </w:rPr>
            </w:pPr>
            <w:r>
              <w:rPr>
                <w:rFonts w:hint="eastAsia" w:ascii="宋体" w:hAnsi="宋体" w:cs="Times New Roman"/>
                <w:b/>
                <w:bCs/>
                <w:color w:val="FFFFFF"/>
                <w:spacing w:val="40"/>
                <w:sz w:val="22"/>
              </w:rPr>
              <w:t>三</w:t>
            </w:r>
          </w:p>
        </w:tc>
        <w:tc>
          <w:tcPr>
            <w:tcW w:w="606" w:type="dxa"/>
            <w:shd w:val="clear" w:color="auto" w:fill="548DD4"/>
            <w:noWrap w:val="0"/>
            <w:textDirection w:val="tbRlV"/>
            <w:vAlign w:val="center"/>
          </w:tcPr>
          <w:p w14:paraId="690FD141">
            <w:pPr>
              <w:spacing w:line="240" w:lineRule="exact"/>
              <w:ind w:left="113" w:leftChars="0" w:right="113" w:rightChars="0"/>
              <w:jc w:val="center"/>
              <w:rPr>
                <w:rFonts w:ascii="宋体" w:hAnsi="宋体"/>
                <w:b/>
                <w:bCs/>
                <w:color w:val="FFFFFF"/>
                <w:spacing w:val="40"/>
                <w:sz w:val="22"/>
              </w:rPr>
            </w:pPr>
            <w:r>
              <w:rPr>
                <w:rFonts w:hint="eastAsia" w:ascii="宋体" w:hAnsi="宋体" w:cs="Times New Roman"/>
                <w:b/>
                <w:bCs/>
                <w:color w:val="FFFFFF"/>
                <w:spacing w:val="40"/>
                <w:sz w:val="22"/>
              </w:rPr>
              <w:t>四</w:t>
            </w:r>
          </w:p>
        </w:tc>
        <w:tc>
          <w:tcPr>
            <w:tcW w:w="606" w:type="dxa"/>
            <w:shd w:val="clear" w:color="auto" w:fill="548DD4"/>
            <w:noWrap w:val="0"/>
            <w:textDirection w:val="tbRlV"/>
            <w:vAlign w:val="center"/>
          </w:tcPr>
          <w:p w14:paraId="72BC98DA">
            <w:pPr>
              <w:spacing w:line="240" w:lineRule="exact"/>
              <w:ind w:left="113" w:leftChars="0" w:right="113" w:rightChars="0"/>
              <w:jc w:val="center"/>
              <w:rPr>
                <w:rFonts w:ascii="宋体" w:hAnsi="宋体"/>
                <w:b/>
                <w:bCs/>
                <w:color w:val="FFFFFF"/>
                <w:spacing w:val="40"/>
                <w:sz w:val="22"/>
              </w:rPr>
            </w:pPr>
            <w:r>
              <w:rPr>
                <w:rFonts w:hint="eastAsia" w:ascii="宋体" w:hAnsi="宋体" w:cs="Times New Roman"/>
                <w:b/>
                <w:bCs/>
                <w:color w:val="FFFFFF"/>
                <w:spacing w:val="40"/>
                <w:sz w:val="22"/>
              </w:rPr>
              <w:t>五</w:t>
            </w:r>
          </w:p>
        </w:tc>
        <w:tc>
          <w:tcPr>
            <w:tcW w:w="798" w:type="dxa"/>
            <w:shd w:val="clear" w:color="auto" w:fill="548DD4"/>
            <w:noWrap w:val="0"/>
            <w:textDirection w:val="tbRlV"/>
            <w:vAlign w:val="center"/>
          </w:tcPr>
          <w:p w14:paraId="40C99162">
            <w:pPr>
              <w:spacing w:line="240" w:lineRule="exact"/>
              <w:ind w:left="113" w:leftChars="0" w:right="113" w:rightChars="0"/>
              <w:jc w:val="center"/>
              <w:rPr>
                <w:rFonts w:ascii="宋体" w:hAnsi="宋体"/>
                <w:b/>
                <w:bCs/>
                <w:color w:val="FFFFFF"/>
                <w:spacing w:val="40"/>
                <w:sz w:val="22"/>
              </w:rPr>
            </w:pPr>
            <w:r>
              <w:rPr>
                <w:rFonts w:hint="eastAsia" w:ascii="宋体" w:hAnsi="宋体" w:cs="Times New Roman"/>
                <w:b/>
                <w:bCs/>
                <w:color w:val="FFFFFF"/>
                <w:spacing w:val="40"/>
                <w:sz w:val="22"/>
              </w:rPr>
              <w:t>六</w:t>
            </w:r>
          </w:p>
        </w:tc>
        <w:tc>
          <w:tcPr>
            <w:tcW w:w="712" w:type="dxa"/>
            <w:vMerge w:val="continue"/>
            <w:noWrap w:val="0"/>
            <w:textDirection w:val="tbRlV"/>
            <w:vAlign w:val="center"/>
          </w:tcPr>
          <w:p w14:paraId="0CFFB482">
            <w:pPr>
              <w:spacing w:line="240" w:lineRule="exact"/>
              <w:ind w:left="113" w:right="113"/>
              <w:jc w:val="center"/>
              <w:rPr>
                <w:rFonts w:ascii="宋体" w:hAnsi="宋体"/>
                <w:b w:val="0"/>
                <w:bCs w:val="0"/>
                <w:color w:val="auto"/>
                <w:spacing w:val="40"/>
                <w:sz w:val="22"/>
              </w:rPr>
            </w:pPr>
          </w:p>
        </w:tc>
      </w:tr>
      <w:tr w14:paraId="33BBB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restart"/>
            <w:noWrap w:val="0"/>
            <w:vAlign w:val="center"/>
          </w:tcPr>
          <w:p w14:paraId="170E8843">
            <w:pPr>
              <w:spacing w:line="240" w:lineRule="exact"/>
              <w:jc w:val="center"/>
              <w:rPr>
                <w:rFonts w:ascii="宋体" w:hAnsi="宋体"/>
                <w:b/>
                <w:bCs/>
                <w:color w:val="auto"/>
                <w:sz w:val="22"/>
              </w:rPr>
            </w:pPr>
            <w:r>
              <w:rPr>
                <w:rFonts w:hint="eastAsia" w:ascii="宋体" w:hAnsi="宋体" w:cs="Times New Roman"/>
                <w:b/>
                <w:bCs/>
                <w:color w:val="auto"/>
                <w:sz w:val="22"/>
              </w:rPr>
              <w:t>公</w:t>
            </w:r>
          </w:p>
          <w:p w14:paraId="32ABCA8F">
            <w:pPr>
              <w:spacing w:line="240" w:lineRule="exact"/>
              <w:jc w:val="center"/>
              <w:rPr>
                <w:rFonts w:ascii="宋体" w:hAnsi="宋体"/>
                <w:b/>
                <w:bCs/>
                <w:color w:val="auto"/>
                <w:sz w:val="22"/>
              </w:rPr>
            </w:pPr>
            <w:r>
              <w:rPr>
                <w:rFonts w:hint="eastAsia" w:ascii="宋体" w:hAnsi="宋体" w:cs="Times New Roman"/>
                <w:b/>
                <w:bCs/>
                <w:color w:val="auto"/>
                <w:sz w:val="22"/>
              </w:rPr>
              <w:t>共</w:t>
            </w:r>
          </w:p>
          <w:p w14:paraId="1D794016">
            <w:pPr>
              <w:spacing w:line="240" w:lineRule="exact"/>
              <w:jc w:val="center"/>
              <w:rPr>
                <w:rFonts w:ascii="宋体" w:hAnsi="宋体"/>
                <w:b/>
                <w:bCs/>
                <w:color w:val="auto"/>
                <w:sz w:val="22"/>
              </w:rPr>
            </w:pPr>
            <w:r>
              <w:rPr>
                <w:rFonts w:hint="eastAsia" w:ascii="宋体" w:hAnsi="宋体" w:cs="Times New Roman"/>
                <w:b/>
                <w:bCs/>
                <w:color w:val="auto"/>
                <w:sz w:val="22"/>
              </w:rPr>
              <w:t>基</w:t>
            </w:r>
          </w:p>
          <w:p w14:paraId="3B8A2399">
            <w:pPr>
              <w:spacing w:line="240" w:lineRule="exact"/>
              <w:jc w:val="center"/>
              <w:rPr>
                <w:rFonts w:ascii="宋体" w:hAnsi="宋体"/>
                <w:b/>
                <w:bCs/>
                <w:color w:val="auto"/>
                <w:sz w:val="22"/>
              </w:rPr>
            </w:pPr>
            <w:r>
              <w:rPr>
                <w:rFonts w:hint="eastAsia" w:ascii="宋体" w:hAnsi="宋体" w:cs="Times New Roman"/>
                <w:b/>
                <w:bCs/>
                <w:color w:val="auto"/>
                <w:sz w:val="22"/>
              </w:rPr>
              <w:t>础</w:t>
            </w:r>
          </w:p>
          <w:p w14:paraId="23260174">
            <w:pPr>
              <w:spacing w:line="240" w:lineRule="exact"/>
              <w:jc w:val="center"/>
              <w:rPr>
                <w:rFonts w:ascii="宋体" w:hAnsi="宋体"/>
                <w:b w:val="0"/>
                <w:bCs w:val="0"/>
                <w:color w:val="auto"/>
                <w:sz w:val="22"/>
              </w:rPr>
            </w:pPr>
            <w:r>
              <w:rPr>
                <w:rFonts w:hint="eastAsia" w:ascii="宋体" w:hAnsi="宋体" w:cs="Times New Roman"/>
                <w:b/>
                <w:bCs/>
                <w:color w:val="auto"/>
                <w:sz w:val="22"/>
              </w:rPr>
              <w:t>课</w:t>
            </w:r>
          </w:p>
        </w:tc>
        <w:tc>
          <w:tcPr>
            <w:tcW w:w="728" w:type="dxa"/>
            <w:noWrap w:val="0"/>
            <w:vAlign w:val="center"/>
          </w:tcPr>
          <w:p w14:paraId="52F969F5">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0EB34197">
            <w:pPr>
              <w:jc w:val="center"/>
              <w:rPr>
                <w:rFonts w:hint="eastAsia"/>
              </w:rPr>
            </w:pPr>
            <w:r>
              <w:rPr>
                <w:rFonts w:hint="eastAsia"/>
              </w:rPr>
              <w:t>中国特色社会主义</w:t>
            </w:r>
          </w:p>
          <w:p w14:paraId="471C4760">
            <w:pPr>
              <w:jc w:val="center"/>
              <w:rPr>
                <w:rFonts w:hint="default"/>
                <w:b w:val="0"/>
                <w:bCs w:val="0"/>
                <w:color w:val="auto"/>
                <w:highlight w:val="none"/>
                <w:lang w:val="en-US"/>
              </w:rPr>
            </w:pPr>
            <w:r>
              <w:rPr>
                <w:rFonts w:hint="eastAsia"/>
                <w:lang w:val="en-US" w:eastAsia="zh-CN"/>
              </w:rPr>
              <w:t>660702G01</w:t>
            </w:r>
          </w:p>
        </w:tc>
        <w:tc>
          <w:tcPr>
            <w:tcW w:w="707" w:type="dxa"/>
            <w:noWrap w:val="0"/>
            <w:vAlign w:val="center"/>
          </w:tcPr>
          <w:p w14:paraId="6B9AE38C">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53B1055F">
            <w:pPr>
              <w:spacing w:line="240" w:lineRule="exact"/>
              <w:jc w:val="center"/>
              <w:rPr>
                <w:rFonts w:ascii="宋体" w:hAnsi="宋体" w:cs="仿宋_GB2312"/>
                <w:b w:val="0"/>
                <w:bCs w:val="0"/>
                <w:color w:val="auto"/>
                <w:sz w:val="22"/>
              </w:rPr>
            </w:pPr>
          </w:p>
        </w:tc>
        <w:tc>
          <w:tcPr>
            <w:tcW w:w="689" w:type="dxa"/>
            <w:noWrap w:val="0"/>
            <w:vAlign w:val="center"/>
          </w:tcPr>
          <w:p w14:paraId="3EE75C0D">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19ACAE54">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0" w:type="dxa"/>
            <w:noWrap w:val="0"/>
            <w:vAlign w:val="center"/>
          </w:tcPr>
          <w:p w14:paraId="651D493D">
            <w:pPr>
              <w:spacing w:line="240" w:lineRule="exact"/>
              <w:jc w:val="center"/>
              <w:rPr>
                <w:rFonts w:ascii="宋体" w:hAnsi="宋体" w:cs="仿宋_GB2312"/>
                <w:b w:val="0"/>
                <w:bCs w:val="0"/>
                <w:color w:val="auto"/>
                <w:sz w:val="22"/>
              </w:rPr>
            </w:pPr>
          </w:p>
        </w:tc>
        <w:tc>
          <w:tcPr>
            <w:tcW w:w="537" w:type="dxa"/>
            <w:noWrap w:val="0"/>
            <w:vAlign w:val="center"/>
          </w:tcPr>
          <w:p w14:paraId="07596D0E">
            <w:pPr>
              <w:spacing w:line="240" w:lineRule="exact"/>
              <w:jc w:val="center"/>
              <w:rPr>
                <w:rFonts w:ascii="宋体" w:hAnsi="宋体" w:cs="仿宋_GB2312"/>
                <w:b w:val="0"/>
                <w:bCs w:val="0"/>
                <w:color w:val="auto"/>
                <w:sz w:val="22"/>
              </w:rPr>
            </w:pPr>
          </w:p>
        </w:tc>
        <w:tc>
          <w:tcPr>
            <w:tcW w:w="606" w:type="dxa"/>
            <w:noWrap w:val="0"/>
            <w:vAlign w:val="center"/>
          </w:tcPr>
          <w:p w14:paraId="2AF5651E">
            <w:pPr>
              <w:spacing w:line="240" w:lineRule="exact"/>
              <w:jc w:val="center"/>
              <w:rPr>
                <w:rFonts w:ascii="宋体" w:hAnsi="宋体" w:cs="仿宋_GB2312"/>
                <w:b w:val="0"/>
                <w:bCs w:val="0"/>
                <w:color w:val="auto"/>
                <w:sz w:val="22"/>
              </w:rPr>
            </w:pPr>
          </w:p>
        </w:tc>
        <w:tc>
          <w:tcPr>
            <w:tcW w:w="606" w:type="dxa"/>
            <w:noWrap w:val="0"/>
            <w:vAlign w:val="center"/>
          </w:tcPr>
          <w:p w14:paraId="5C7355A1">
            <w:pPr>
              <w:spacing w:line="240" w:lineRule="exact"/>
              <w:jc w:val="center"/>
              <w:rPr>
                <w:rFonts w:ascii="宋体" w:hAnsi="宋体" w:cs="仿宋_GB2312"/>
                <w:b w:val="0"/>
                <w:bCs w:val="0"/>
                <w:color w:val="auto"/>
                <w:sz w:val="22"/>
              </w:rPr>
            </w:pPr>
          </w:p>
        </w:tc>
        <w:tc>
          <w:tcPr>
            <w:tcW w:w="798" w:type="dxa"/>
            <w:noWrap w:val="0"/>
            <w:vAlign w:val="center"/>
          </w:tcPr>
          <w:p w14:paraId="17308D95">
            <w:pPr>
              <w:spacing w:line="240" w:lineRule="exact"/>
              <w:jc w:val="center"/>
              <w:rPr>
                <w:rFonts w:ascii="宋体" w:hAnsi="宋体" w:cs="仿宋_GB2312"/>
                <w:b w:val="0"/>
                <w:bCs w:val="0"/>
                <w:color w:val="auto"/>
                <w:sz w:val="22"/>
              </w:rPr>
            </w:pPr>
          </w:p>
        </w:tc>
        <w:tc>
          <w:tcPr>
            <w:tcW w:w="712" w:type="dxa"/>
            <w:noWrap w:val="0"/>
            <w:vAlign w:val="center"/>
          </w:tcPr>
          <w:p w14:paraId="2673823E">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6A74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5D5DDB76">
            <w:pPr>
              <w:spacing w:line="240" w:lineRule="exact"/>
              <w:jc w:val="center"/>
              <w:rPr>
                <w:rFonts w:ascii="宋体" w:hAnsi="宋体"/>
                <w:b w:val="0"/>
                <w:bCs w:val="0"/>
                <w:color w:val="auto"/>
                <w:sz w:val="22"/>
              </w:rPr>
            </w:pPr>
          </w:p>
        </w:tc>
        <w:tc>
          <w:tcPr>
            <w:tcW w:w="728" w:type="dxa"/>
            <w:noWrap w:val="0"/>
            <w:vAlign w:val="center"/>
          </w:tcPr>
          <w:p w14:paraId="750AE50F">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054CA053">
            <w:pPr>
              <w:jc w:val="center"/>
              <w:rPr>
                <w:rFonts w:hint="eastAsia" w:eastAsia="宋体" w:cs="Times New Roman"/>
              </w:rPr>
            </w:pPr>
            <w:r>
              <w:rPr>
                <w:rFonts w:hint="eastAsia" w:eastAsia="宋体" w:cs="Times New Roman"/>
              </w:rPr>
              <w:t>心理健康与职业生涯</w:t>
            </w:r>
          </w:p>
          <w:p w14:paraId="64E00192">
            <w:pPr>
              <w:jc w:val="center"/>
              <w:rPr>
                <w:rFonts w:hint="default"/>
                <w:b w:val="0"/>
                <w:bCs w:val="0"/>
                <w:color w:val="auto"/>
                <w:highlight w:val="none"/>
                <w:lang w:val="en-US"/>
              </w:rPr>
            </w:pPr>
            <w:r>
              <w:rPr>
                <w:rFonts w:hint="eastAsia" w:eastAsia="宋体" w:cs="Times New Roman"/>
                <w:lang w:val="en-US" w:eastAsia="zh-CN"/>
              </w:rPr>
              <w:t>660702G02</w:t>
            </w:r>
          </w:p>
        </w:tc>
        <w:tc>
          <w:tcPr>
            <w:tcW w:w="707" w:type="dxa"/>
            <w:noWrap w:val="0"/>
            <w:vAlign w:val="center"/>
          </w:tcPr>
          <w:p w14:paraId="6D86AF07">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4C10D826">
            <w:pPr>
              <w:spacing w:line="240" w:lineRule="exact"/>
              <w:jc w:val="center"/>
              <w:rPr>
                <w:rFonts w:ascii="宋体" w:hAnsi="宋体" w:cs="仿宋_GB2312"/>
                <w:b w:val="0"/>
                <w:bCs w:val="0"/>
                <w:color w:val="auto"/>
                <w:sz w:val="22"/>
              </w:rPr>
            </w:pPr>
          </w:p>
        </w:tc>
        <w:tc>
          <w:tcPr>
            <w:tcW w:w="689" w:type="dxa"/>
            <w:noWrap w:val="0"/>
            <w:vAlign w:val="center"/>
          </w:tcPr>
          <w:p w14:paraId="46872876">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0559FBD6">
            <w:pPr>
              <w:spacing w:line="240" w:lineRule="exact"/>
              <w:jc w:val="center"/>
              <w:rPr>
                <w:rFonts w:ascii="宋体" w:hAnsi="宋体" w:cs="仿宋_GB2312"/>
                <w:b w:val="0"/>
                <w:bCs w:val="0"/>
                <w:color w:val="auto"/>
                <w:sz w:val="22"/>
              </w:rPr>
            </w:pPr>
          </w:p>
        </w:tc>
        <w:tc>
          <w:tcPr>
            <w:tcW w:w="600" w:type="dxa"/>
            <w:noWrap w:val="0"/>
            <w:vAlign w:val="center"/>
          </w:tcPr>
          <w:p w14:paraId="43F0F15D">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537" w:type="dxa"/>
            <w:noWrap w:val="0"/>
            <w:vAlign w:val="center"/>
          </w:tcPr>
          <w:p w14:paraId="3AA6ED36">
            <w:pPr>
              <w:spacing w:line="240" w:lineRule="exact"/>
              <w:jc w:val="center"/>
              <w:rPr>
                <w:rFonts w:ascii="宋体" w:hAnsi="宋体" w:cs="仿宋_GB2312"/>
                <w:b w:val="0"/>
                <w:bCs w:val="0"/>
                <w:color w:val="auto"/>
                <w:sz w:val="22"/>
              </w:rPr>
            </w:pPr>
          </w:p>
        </w:tc>
        <w:tc>
          <w:tcPr>
            <w:tcW w:w="606" w:type="dxa"/>
            <w:noWrap w:val="0"/>
            <w:vAlign w:val="center"/>
          </w:tcPr>
          <w:p w14:paraId="0C8595EC">
            <w:pPr>
              <w:spacing w:line="240" w:lineRule="exact"/>
              <w:jc w:val="center"/>
              <w:rPr>
                <w:rFonts w:ascii="宋体" w:hAnsi="宋体" w:cs="仿宋_GB2312"/>
                <w:b w:val="0"/>
                <w:bCs w:val="0"/>
                <w:color w:val="auto"/>
                <w:sz w:val="22"/>
              </w:rPr>
            </w:pPr>
          </w:p>
        </w:tc>
        <w:tc>
          <w:tcPr>
            <w:tcW w:w="606" w:type="dxa"/>
            <w:noWrap w:val="0"/>
            <w:vAlign w:val="center"/>
          </w:tcPr>
          <w:p w14:paraId="3F71F9ED">
            <w:pPr>
              <w:spacing w:line="240" w:lineRule="exact"/>
              <w:jc w:val="center"/>
              <w:rPr>
                <w:rFonts w:ascii="宋体" w:hAnsi="宋体" w:cs="仿宋_GB2312"/>
                <w:b w:val="0"/>
                <w:bCs w:val="0"/>
                <w:color w:val="auto"/>
                <w:sz w:val="22"/>
              </w:rPr>
            </w:pPr>
          </w:p>
        </w:tc>
        <w:tc>
          <w:tcPr>
            <w:tcW w:w="798" w:type="dxa"/>
            <w:noWrap w:val="0"/>
            <w:vAlign w:val="center"/>
          </w:tcPr>
          <w:p w14:paraId="167D0714">
            <w:pPr>
              <w:spacing w:line="240" w:lineRule="exact"/>
              <w:jc w:val="center"/>
              <w:rPr>
                <w:rFonts w:ascii="宋体" w:hAnsi="宋体" w:cs="仿宋_GB2312"/>
                <w:b w:val="0"/>
                <w:bCs w:val="0"/>
                <w:color w:val="auto"/>
                <w:sz w:val="22"/>
              </w:rPr>
            </w:pPr>
          </w:p>
        </w:tc>
        <w:tc>
          <w:tcPr>
            <w:tcW w:w="712" w:type="dxa"/>
            <w:noWrap w:val="0"/>
            <w:vAlign w:val="center"/>
          </w:tcPr>
          <w:p w14:paraId="22E18E59">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0A7F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4FCCDA5C">
            <w:pPr>
              <w:spacing w:line="240" w:lineRule="exact"/>
              <w:jc w:val="center"/>
              <w:rPr>
                <w:rFonts w:ascii="宋体" w:hAnsi="宋体"/>
                <w:b w:val="0"/>
                <w:bCs w:val="0"/>
                <w:color w:val="auto"/>
                <w:sz w:val="22"/>
              </w:rPr>
            </w:pPr>
          </w:p>
        </w:tc>
        <w:tc>
          <w:tcPr>
            <w:tcW w:w="728" w:type="dxa"/>
            <w:noWrap w:val="0"/>
            <w:vAlign w:val="center"/>
          </w:tcPr>
          <w:p w14:paraId="45163604">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54D73C5C">
            <w:pPr>
              <w:jc w:val="center"/>
              <w:rPr>
                <w:rFonts w:hint="eastAsia" w:eastAsia="宋体" w:cs="Times New Roman"/>
              </w:rPr>
            </w:pPr>
            <w:r>
              <w:rPr>
                <w:rFonts w:hint="eastAsia" w:eastAsia="宋体" w:cs="Times New Roman"/>
              </w:rPr>
              <w:t>哲学与人生</w:t>
            </w:r>
          </w:p>
          <w:p w14:paraId="5B2D5CFD">
            <w:pPr>
              <w:jc w:val="center"/>
              <w:rPr>
                <w:b w:val="0"/>
                <w:bCs w:val="0"/>
                <w:color w:val="auto"/>
                <w:highlight w:val="none"/>
              </w:rPr>
            </w:pPr>
            <w:r>
              <w:rPr>
                <w:rFonts w:hint="eastAsia" w:eastAsia="宋体" w:cs="Times New Roman"/>
                <w:lang w:val="en-US" w:eastAsia="zh-CN"/>
              </w:rPr>
              <w:t>660702G03</w:t>
            </w:r>
          </w:p>
        </w:tc>
        <w:tc>
          <w:tcPr>
            <w:tcW w:w="707" w:type="dxa"/>
            <w:noWrap w:val="0"/>
            <w:vAlign w:val="center"/>
          </w:tcPr>
          <w:p w14:paraId="1E5F562D">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228D127F">
            <w:pPr>
              <w:spacing w:line="240" w:lineRule="exact"/>
              <w:jc w:val="center"/>
              <w:rPr>
                <w:rFonts w:ascii="宋体" w:hAnsi="宋体" w:cs="仿宋_GB2312"/>
                <w:b w:val="0"/>
                <w:bCs w:val="0"/>
                <w:color w:val="auto"/>
                <w:sz w:val="22"/>
              </w:rPr>
            </w:pPr>
          </w:p>
        </w:tc>
        <w:tc>
          <w:tcPr>
            <w:tcW w:w="689" w:type="dxa"/>
            <w:noWrap w:val="0"/>
            <w:vAlign w:val="center"/>
          </w:tcPr>
          <w:p w14:paraId="49B1E7DF">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1389DC23">
            <w:pPr>
              <w:spacing w:line="240" w:lineRule="exact"/>
              <w:jc w:val="center"/>
              <w:rPr>
                <w:rFonts w:ascii="宋体" w:hAnsi="宋体" w:cs="仿宋_GB2312"/>
                <w:b w:val="0"/>
                <w:bCs w:val="0"/>
                <w:color w:val="auto"/>
                <w:sz w:val="22"/>
              </w:rPr>
            </w:pPr>
          </w:p>
        </w:tc>
        <w:tc>
          <w:tcPr>
            <w:tcW w:w="600" w:type="dxa"/>
            <w:noWrap w:val="0"/>
            <w:vAlign w:val="center"/>
          </w:tcPr>
          <w:p w14:paraId="18576BBB">
            <w:pPr>
              <w:spacing w:line="240" w:lineRule="exact"/>
              <w:jc w:val="center"/>
              <w:rPr>
                <w:rFonts w:ascii="宋体" w:hAnsi="宋体" w:cs="仿宋_GB2312"/>
                <w:b w:val="0"/>
                <w:bCs w:val="0"/>
                <w:color w:val="auto"/>
                <w:sz w:val="22"/>
              </w:rPr>
            </w:pPr>
          </w:p>
        </w:tc>
        <w:tc>
          <w:tcPr>
            <w:tcW w:w="537" w:type="dxa"/>
            <w:noWrap w:val="0"/>
            <w:vAlign w:val="center"/>
          </w:tcPr>
          <w:p w14:paraId="7865FC20">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6" w:type="dxa"/>
            <w:noWrap w:val="0"/>
            <w:vAlign w:val="center"/>
          </w:tcPr>
          <w:p w14:paraId="1A07BD2D">
            <w:pPr>
              <w:spacing w:line="240" w:lineRule="exact"/>
              <w:jc w:val="center"/>
              <w:rPr>
                <w:rFonts w:ascii="宋体" w:hAnsi="宋体" w:cs="仿宋_GB2312"/>
                <w:b w:val="0"/>
                <w:bCs w:val="0"/>
                <w:color w:val="auto"/>
                <w:sz w:val="22"/>
              </w:rPr>
            </w:pPr>
          </w:p>
        </w:tc>
        <w:tc>
          <w:tcPr>
            <w:tcW w:w="606" w:type="dxa"/>
            <w:noWrap w:val="0"/>
            <w:vAlign w:val="center"/>
          </w:tcPr>
          <w:p w14:paraId="46D23DA4">
            <w:pPr>
              <w:spacing w:line="240" w:lineRule="exact"/>
              <w:jc w:val="center"/>
              <w:rPr>
                <w:rFonts w:ascii="宋体" w:hAnsi="宋体" w:cs="仿宋_GB2312"/>
                <w:b w:val="0"/>
                <w:bCs w:val="0"/>
                <w:color w:val="auto"/>
                <w:sz w:val="22"/>
              </w:rPr>
            </w:pPr>
          </w:p>
        </w:tc>
        <w:tc>
          <w:tcPr>
            <w:tcW w:w="798" w:type="dxa"/>
            <w:noWrap w:val="0"/>
            <w:vAlign w:val="center"/>
          </w:tcPr>
          <w:p w14:paraId="4AFC32BF">
            <w:pPr>
              <w:spacing w:line="240" w:lineRule="exact"/>
              <w:jc w:val="center"/>
              <w:rPr>
                <w:rFonts w:ascii="宋体" w:hAnsi="宋体" w:cs="仿宋_GB2312"/>
                <w:b w:val="0"/>
                <w:bCs w:val="0"/>
                <w:color w:val="auto"/>
                <w:sz w:val="22"/>
              </w:rPr>
            </w:pPr>
          </w:p>
        </w:tc>
        <w:tc>
          <w:tcPr>
            <w:tcW w:w="712" w:type="dxa"/>
            <w:noWrap w:val="0"/>
            <w:vAlign w:val="center"/>
          </w:tcPr>
          <w:p w14:paraId="5FCB6119">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477A4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6826843D">
            <w:pPr>
              <w:spacing w:line="240" w:lineRule="exact"/>
              <w:jc w:val="center"/>
              <w:rPr>
                <w:rFonts w:ascii="宋体" w:hAnsi="宋体"/>
                <w:b w:val="0"/>
                <w:bCs w:val="0"/>
                <w:color w:val="auto"/>
                <w:sz w:val="22"/>
              </w:rPr>
            </w:pPr>
          </w:p>
        </w:tc>
        <w:tc>
          <w:tcPr>
            <w:tcW w:w="728" w:type="dxa"/>
            <w:noWrap w:val="0"/>
            <w:vAlign w:val="center"/>
          </w:tcPr>
          <w:p w14:paraId="6DF1FE43">
            <w:pPr>
              <w:spacing w:line="240" w:lineRule="exact"/>
              <w:jc w:val="center"/>
              <w:rPr>
                <w:rFonts w:ascii="宋体" w:hAnsi="宋体"/>
                <w:b w:val="0"/>
                <w:bCs w:val="0"/>
                <w:color w:val="auto"/>
                <w:sz w:val="22"/>
                <w:highlight w:val="none"/>
              </w:rPr>
            </w:pPr>
            <w:r>
              <w:rPr>
                <w:rFonts w:hint="eastAsia" w:ascii="宋体" w:hAnsi="宋体" w:cs="Times New Roman"/>
                <w:b w:val="0"/>
                <w:bCs w:val="0"/>
                <w:color w:val="auto"/>
                <w:sz w:val="22"/>
                <w:highlight w:val="none"/>
              </w:rPr>
              <w:t>必修</w:t>
            </w:r>
          </w:p>
        </w:tc>
        <w:tc>
          <w:tcPr>
            <w:tcW w:w="2562" w:type="dxa"/>
            <w:noWrap w:val="0"/>
            <w:vAlign w:val="center"/>
          </w:tcPr>
          <w:p w14:paraId="7AA0C935">
            <w:pPr>
              <w:jc w:val="center"/>
              <w:rPr>
                <w:rFonts w:hint="eastAsia" w:eastAsia="宋体" w:cs="Times New Roman"/>
              </w:rPr>
            </w:pPr>
            <w:r>
              <w:rPr>
                <w:rFonts w:hint="eastAsia" w:eastAsia="宋体" w:cs="Times New Roman"/>
              </w:rPr>
              <w:t>职业道德与法治</w:t>
            </w:r>
          </w:p>
          <w:p w14:paraId="4C7E7AA0">
            <w:pPr>
              <w:jc w:val="center"/>
              <w:rPr>
                <w:rFonts w:hint="default"/>
                <w:b w:val="0"/>
                <w:bCs w:val="0"/>
                <w:color w:val="auto"/>
                <w:highlight w:val="none"/>
                <w:lang w:val="en-US"/>
              </w:rPr>
            </w:pPr>
            <w:r>
              <w:rPr>
                <w:rFonts w:hint="eastAsia" w:eastAsia="宋体" w:cs="Times New Roman"/>
                <w:lang w:val="en-US" w:eastAsia="zh-CN"/>
              </w:rPr>
              <w:t>660702G04</w:t>
            </w:r>
          </w:p>
        </w:tc>
        <w:tc>
          <w:tcPr>
            <w:tcW w:w="707" w:type="dxa"/>
            <w:noWrap w:val="0"/>
            <w:vAlign w:val="center"/>
          </w:tcPr>
          <w:p w14:paraId="1B950167">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2BBD7830">
            <w:pPr>
              <w:spacing w:line="240" w:lineRule="exact"/>
              <w:jc w:val="center"/>
              <w:rPr>
                <w:rFonts w:ascii="宋体" w:hAnsi="宋体" w:cs="仿宋_GB2312"/>
                <w:b w:val="0"/>
                <w:bCs w:val="0"/>
                <w:color w:val="auto"/>
                <w:sz w:val="22"/>
              </w:rPr>
            </w:pPr>
          </w:p>
        </w:tc>
        <w:tc>
          <w:tcPr>
            <w:tcW w:w="689" w:type="dxa"/>
            <w:noWrap w:val="0"/>
            <w:vAlign w:val="center"/>
          </w:tcPr>
          <w:p w14:paraId="22AC5443">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5D2581D3">
            <w:pPr>
              <w:spacing w:line="240" w:lineRule="exact"/>
              <w:jc w:val="center"/>
              <w:rPr>
                <w:rFonts w:ascii="宋体" w:hAnsi="宋体" w:cs="仿宋_GB2312"/>
                <w:b w:val="0"/>
                <w:bCs w:val="0"/>
                <w:color w:val="auto"/>
                <w:sz w:val="22"/>
              </w:rPr>
            </w:pPr>
          </w:p>
        </w:tc>
        <w:tc>
          <w:tcPr>
            <w:tcW w:w="600" w:type="dxa"/>
            <w:noWrap w:val="0"/>
            <w:vAlign w:val="center"/>
          </w:tcPr>
          <w:p w14:paraId="23951302">
            <w:pPr>
              <w:spacing w:line="240" w:lineRule="exact"/>
              <w:jc w:val="center"/>
              <w:rPr>
                <w:rFonts w:ascii="宋体" w:hAnsi="宋体" w:cs="仿宋_GB2312"/>
                <w:b w:val="0"/>
                <w:bCs w:val="0"/>
                <w:color w:val="auto"/>
                <w:sz w:val="22"/>
              </w:rPr>
            </w:pPr>
          </w:p>
        </w:tc>
        <w:tc>
          <w:tcPr>
            <w:tcW w:w="537" w:type="dxa"/>
            <w:noWrap w:val="0"/>
            <w:vAlign w:val="center"/>
          </w:tcPr>
          <w:p w14:paraId="1034E5C8">
            <w:pPr>
              <w:spacing w:line="240" w:lineRule="exact"/>
              <w:jc w:val="center"/>
              <w:rPr>
                <w:rFonts w:ascii="宋体" w:hAnsi="宋体" w:cs="仿宋_GB2312"/>
                <w:b w:val="0"/>
                <w:bCs w:val="0"/>
                <w:color w:val="auto"/>
                <w:sz w:val="22"/>
              </w:rPr>
            </w:pPr>
          </w:p>
        </w:tc>
        <w:tc>
          <w:tcPr>
            <w:tcW w:w="606" w:type="dxa"/>
            <w:noWrap w:val="0"/>
            <w:vAlign w:val="center"/>
          </w:tcPr>
          <w:p w14:paraId="1885CB7C">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6" w:type="dxa"/>
            <w:noWrap w:val="0"/>
            <w:vAlign w:val="center"/>
          </w:tcPr>
          <w:p w14:paraId="402663DB">
            <w:pPr>
              <w:spacing w:line="240" w:lineRule="exact"/>
              <w:jc w:val="center"/>
              <w:rPr>
                <w:rFonts w:ascii="宋体" w:hAnsi="宋体" w:cs="仿宋_GB2312"/>
                <w:b w:val="0"/>
                <w:bCs w:val="0"/>
                <w:color w:val="auto"/>
                <w:sz w:val="22"/>
              </w:rPr>
            </w:pPr>
          </w:p>
        </w:tc>
        <w:tc>
          <w:tcPr>
            <w:tcW w:w="798" w:type="dxa"/>
            <w:noWrap w:val="0"/>
            <w:vAlign w:val="center"/>
          </w:tcPr>
          <w:p w14:paraId="013DF602">
            <w:pPr>
              <w:spacing w:line="240" w:lineRule="exact"/>
              <w:jc w:val="center"/>
              <w:rPr>
                <w:rFonts w:ascii="宋体" w:hAnsi="宋体" w:cs="仿宋_GB2312"/>
                <w:b w:val="0"/>
                <w:bCs w:val="0"/>
                <w:color w:val="auto"/>
                <w:sz w:val="22"/>
              </w:rPr>
            </w:pPr>
          </w:p>
        </w:tc>
        <w:tc>
          <w:tcPr>
            <w:tcW w:w="712" w:type="dxa"/>
            <w:noWrap w:val="0"/>
            <w:vAlign w:val="center"/>
          </w:tcPr>
          <w:p w14:paraId="07E54E52">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52EF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1321026E">
            <w:pPr>
              <w:spacing w:line="240" w:lineRule="exact"/>
              <w:jc w:val="center"/>
              <w:rPr>
                <w:rFonts w:ascii="宋体" w:hAnsi="宋体"/>
                <w:b w:val="0"/>
                <w:bCs w:val="0"/>
                <w:color w:val="auto"/>
                <w:sz w:val="22"/>
              </w:rPr>
            </w:pPr>
          </w:p>
        </w:tc>
        <w:tc>
          <w:tcPr>
            <w:tcW w:w="728" w:type="dxa"/>
            <w:noWrap w:val="0"/>
            <w:vAlign w:val="center"/>
          </w:tcPr>
          <w:p w14:paraId="72FA14EA">
            <w:pPr>
              <w:spacing w:line="240" w:lineRule="exact"/>
              <w:jc w:val="center"/>
              <w:rPr>
                <w:rFonts w:hint="eastAsia" w:ascii="宋体" w:hAnsi="宋体" w:cs="Times New Roman"/>
                <w:b w:val="0"/>
                <w:bCs w:val="0"/>
                <w:color w:val="auto"/>
                <w:sz w:val="22"/>
                <w:highlight w:val="none"/>
              </w:rPr>
            </w:pPr>
            <w:r>
              <w:rPr>
                <w:rFonts w:hint="eastAsia" w:ascii="宋体" w:hAnsi="宋体" w:cs="Times New Roman"/>
                <w:b w:val="0"/>
                <w:bCs w:val="0"/>
                <w:color w:val="auto"/>
                <w:sz w:val="22"/>
              </w:rPr>
              <w:t>必修</w:t>
            </w:r>
          </w:p>
        </w:tc>
        <w:tc>
          <w:tcPr>
            <w:tcW w:w="2562" w:type="dxa"/>
            <w:noWrap w:val="0"/>
            <w:vAlign w:val="center"/>
          </w:tcPr>
          <w:p w14:paraId="5A744DFF">
            <w:pPr>
              <w:jc w:val="center"/>
              <w:rPr>
                <w:rFonts w:hint="eastAsia" w:eastAsia="宋体" w:cs="Times New Roman"/>
              </w:rPr>
            </w:pPr>
            <w:r>
              <w:rPr>
                <w:rFonts w:hint="eastAsia" w:eastAsia="宋体" w:cs="Times New Roman"/>
              </w:rPr>
              <w:t>习近平新时代中国特色社会主义思想学生读本</w:t>
            </w:r>
          </w:p>
          <w:p w14:paraId="01249CC6">
            <w:pPr>
              <w:jc w:val="center"/>
              <w:rPr>
                <w:rFonts w:hint="default" w:ascii="Times New Roman" w:hAnsi="Times New Roman" w:eastAsia="仿宋_GB2312" w:cs="Times New Roman"/>
                <w:b w:val="0"/>
                <w:bCs w:val="0"/>
                <w:caps/>
                <w:color w:val="auto"/>
                <w:kern w:val="2"/>
                <w:sz w:val="20"/>
                <w:szCs w:val="20"/>
                <w:highlight w:val="none"/>
                <w:lang w:val="en-US" w:eastAsia="zh-CN" w:bidi="ar-SA"/>
              </w:rPr>
            </w:pPr>
            <w:r>
              <w:rPr>
                <w:rFonts w:hint="eastAsia" w:eastAsia="宋体" w:cs="Times New Roman"/>
                <w:lang w:val="en-US" w:eastAsia="zh-CN"/>
              </w:rPr>
              <w:t>660702G05</w:t>
            </w:r>
          </w:p>
        </w:tc>
        <w:tc>
          <w:tcPr>
            <w:tcW w:w="707" w:type="dxa"/>
            <w:noWrap w:val="0"/>
            <w:vAlign w:val="center"/>
          </w:tcPr>
          <w:p w14:paraId="4A1026DB">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708" w:type="dxa"/>
            <w:noWrap w:val="0"/>
            <w:vAlign w:val="center"/>
          </w:tcPr>
          <w:p w14:paraId="0FB41133">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4EBDDF3D">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591" w:type="dxa"/>
            <w:noWrap w:val="0"/>
            <w:vAlign w:val="center"/>
          </w:tcPr>
          <w:p w14:paraId="06A4E43D">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026F5FBA">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7588C354">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2115114B">
            <w:pPr>
              <w:spacing w:line="240" w:lineRule="exact"/>
              <w:jc w:val="center"/>
              <w:rPr>
                <w:rFonts w:hint="eastAsia" w:ascii="宋体" w:hAnsi="宋体" w:cs="仿宋_GB2312"/>
                <w:b w:val="0"/>
                <w:bCs w:val="0"/>
                <w:color w:val="auto"/>
                <w:kern w:val="2"/>
                <w:sz w:val="22"/>
                <w:szCs w:val="24"/>
                <w:lang w:val="en-US" w:eastAsia="zh-CN" w:bidi="ar-SA"/>
              </w:rPr>
            </w:pPr>
          </w:p>
        </w:tc>
        <w:tc>
          <w:tcPr>
            <w:tcW w:w="606" w:type="dxa"/>
            <w:noWrap w:val="0"/>
            <w:vAlign w:val="center"/>
          </w:tcPr>
          <w:p w14:paraId="7B4F159D">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w:t>
            </w:r>
          </w:p>
        </w:tc>
        <w:tc>
          <w:tcPr>
            <w:tcW w:w="798" w:type="dxa"/>
            <w:noWrap w:val="0"/>
            <w:vAlign w:val="center"/>
          </w:tcPr>
          <w:p w14:paraId="3BA68AD8">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375931CA">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59CA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562" w:type="dxa"/>
            <w:vMerge w:val="continue"/>
            <w:noWrap w:val="0"/>
            <w:vAlign w:val="center"/>
          </w:tcPr>
          <w:p w14:paraId="11C14F5A">
            <w:pPr>
              <w:spacing w:line="240" w:lineRule="exact"/>
              <w:jc w:val="center"/>
              <w:rPr>
                <w:rFonts w:ascii="宋体" w:hAnsi="宋体"/>
                <w:b w:val="0"/>
                <w:bCs w:val="0"/>
                <w:color w:val="auto"/>
                <w:sz w:val="22"/>
              </w:rPr>
            </w:pPr>
          </w:p>
        </w:tc>
        <w:tc>
          <w:tcPr>
            <w:tcW w:w="728" w:type="dxa"/>
            <w:noWrap w:val="0"/>
            <w:vAlign w:val="center"/>
          </w:tcPr>
          <w:p w14:paraId="21132042">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vMerge w:val="restart"/>
            <w:noWrap w:val="0"/>
            <w:vAlign w:val="center"/>
          </w:tcPr>
          <w:p w14:paraId="413B8A73">
            <w:pPr>
              <w:jc w:val="center"/>
              <w:rPr>
                <w:rFonts w:hint="eastAsia" w:eastAsia="宋体" w:cs="Times New Roman"/>
              </w:rPr>
            </w:pPr>
            <w:r>
              <w:rPr>
                <w:rFonts w:hint="eastAsia" w:eastAsia="宋体" w:cs="Times New Roman"/>
              </w:rPr>
              <w:t>语文</w:t>
            </w:r>
          </w:p>
          <w:p w14:paraId="3318E8D6">
            <w:pPr>
              <w:jc w:val="center"/>
              <w:rPr>
                <w:rFonts w:hint="default" w:eastAsia="宋体" w:cs="Times New Roman"/>
                <w:lang w:val="en-US"/>
              </w:rPr>
            </w:pPr>
            <w:r>
              <w:rPr>
                <w:rFonts w:hint="eastAsia" w:eastAsia="宋体" w:cs="Times New Roman"/>
                <w:lang w:val="en-US" w:eastAsia="zh-CN"/>
              </w:rPr>
              <w:t>660702G06</w:t>
            </w:r>
          </w:p>
        </w:tc>
        <w:tc>
          <w:tcPr>
            <w:tcW w:w="707" w:type="dxa"/>
            <w:noWrap w:val="0"/>
            <w:vAlign w:val="center"/>
          </w:tcPr>
          <w:p w14:paraId="63A520E3">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144</w:t>
            </w:r>
          </w:p>
        </w:tc>
        <w:tc>
          <w:tcPr>
            <w:tcW w:w="708" w:type="dxa"/>
            <w:noWrap w:val="0"/>
            <w:vAlign w:val="center"/>
          </w:tcPr>
          <w:p w14:paraId="05FD8E49">
            <w:pPr>
              <w:spacing w:line="240" w:lineRule="exact"/>
              <w:jc w:val="center"/>
              <w:rPr>
                <w:rFonts w:ascii="宋体" w:hAnsi="宋体" w:cs="仿宋_GB2312"/>
                <w:b w:val="0"/>
                <w:bCs w:val="0"/>
                <w:color w:val="auto"/>
                <w:sz w:val="22"/>
              </w:rPr>
            </w:pPr>
          </w:p>
        </w:tc>
        <w:tc>
          <w:tcPr>
            <w:tcW w:w="689" w:type="dxa"/>
            <w:noWrap w:val="0"/>
            <w:vAlign w:val="center"/>
          </w:tcPr>
          <w:p w14:paraId="41A6459B">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144</w:t>
            </w:r>
          </w:p>
        </w:tc>
        <w:tc>
          <w:tcPr>
            <w:tcW w:w="591" w:type="dxa"/>
            <w:noWrap w:val="0"/>
            <w:vAlign w:val="center"/>
          </w:tcPr>
          <w:p w14:paraId="052E6A42">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4</w:t>
            </w:r>
          </w:p>
        </w:tc>
        <w:tc>
          <w:tcPr>
            <w:tcW w:w="600" w:type="dxa"/>
            <w:noWrap w:val="0"/>
            <w:vAlign w:val="center"/>
          </w:tcPr>
          <w:p w14:paraId="64F63F82">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4</w:t>
            </w:r>
          </w:p>
        </w:tc>
        <w:tc>
          <w:tcPr>
            <w:tcW w:w="537" w:type="dxa"/>
            <w:noWrap w:val="0"/>
            <w:vAlign w:val="center"/>
          </w:tcPr>
          <w:p w14:paraId="3FE64A03">
            <w:pPr>
              <w:spacing w:line="240" w:lineRule="exact"/>
              <w:jc w:val="center"/>
              <w:rPr>
                <w:rFonts w:ascii="宋体" w:hAnsi="宋体" w:cs="仿宋_GB2312"/>
                <w:b w:val="0"/>
                <w:bCs w:val="0"/>
                <w:color w:val="auto"/>
                <w:sz w:val="22"/>
              </w:rPr>
            </w:pPr>
          </w:p>
        </w:tc>
        <w:tc>
          <w:tcPr>
            <w:tcW w:w="606" w:type="dxa"/>
            <w:noWrap w:val="0"/>
            <w:vAlign w:val="center"/>
          </w:tcPr>
          <w:p w14:paraId="1CF4A04F">
            <w:pPr>
              <w:spacing w:line="240" w:lineRule="exact"/>
              <w:jc w:val="center"/>
              <w:rPr>
                <w:rFonts w:ascii="宋体" w:hAnsi="宋体" w:cs="仿宋_GB2312"/>
                <w:b w:val="0"/>
                <w:bCs w:val="0"/>
                <w:color w:val="auto"/>
                <w:sz w:val="22"/>
              </w:rPr>
            </w:pPr>
          </w:p>
        </w:tc>
        <w:tc>
          <w:tcPr>
            <w:tcW w:w="606" w:type="dxa"/>
            <w:noWrap w:val="0"/>
            <w:vAlign w:val="center"/>
          </w:tcPr>
          <w:p w14:paraId="584924B1">
            <w:pPr>
              <w:spacing w:line="240" w:lineRule="exact"/>
              <w:jc w:val="center"/>
              <w:rPr>
                <w:rFonts w:ascii="宋体" w:hAnsi="宋体" w:cs="仿宋_GB2312"/>
                <w:b w:val="0"/>
                <w:bCs w:val="0"/>
                <w:color w:val="auto"/>
                <w:sz w:val="22"/>
              </w:rPr>
            </w:pPr>
          </w:p>
        </w:tc>
        <w:tc>
          <w:tcPr>
            <w:tcW w:w="798" w:type="dxa"/>
            <w:noWrap w:val="0"/>
            <w:vAlign w:val="center"/>
          </w:tcPr>
          <w:p w14:paraId="37FDD06E">
            <w:pPr>
              <w:spacing w:line="240" w:lineRule="exact"/>
              <w:jc w:val="center"/>
              <w:rPr>
                <w:rFonts w:ascii="宋体" w:hAnsi="宋体" w:cs="仿宋_GB2312"/>
                <w:b w:val="0"/>
                <w:bCs w:val="0"/>
                <w:color w:val="auto"/>
                <w:sz w:val="22"/>
              </w:rPr>
            </w:pPr>
          </w:p>
        </w:tc>
        <w:tc>
          <w:tcPr>
            <w:tcW w:w="712" w:type="dxa"/>
            <w:noWrap w:val="0"/>
            <w:vAlign w:val="center"/>
          </w:tcPr>
          <w:p w14:paraId="0189A055">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564E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19972CC9">
            <w:pPr>
              <w:spacing w:line="240" w:lineRule="exact"/>
              <w:jc w:val="center"/>
              <w:rPr>
                <w:rFonts w:ascii="宋体" w:hAnsi="宋体"/>
                <w:b w:val="0"/>
                <w:bCs w:val="0"/>
                <w:color w:val="auto"/>
                <w:sz w:val="22"/>
              </w:rPr>
            </w:pPr>
          </w:p>
        </w:tc>
        <w:tc>
          <w:tcPr>
            <w:tcW w:w="728" w:type="dxa"/>
            <w:noWrap w:val="0"/>
            <w:vAlign w:val="center"/>
          </w:tcPr>
          <w:p w14:paraId="1B28E889">
            <w:pPr>
              <w:spacing w:line="240" w:lineRule="exact"/>
              <w:jc w:val="center"/>
              <w:rPr>
                <w:rFonts w:ascii="宋体" w:hAnsi="宋体"/>
                <w:b w:val="0"/>
                <w:bCs w:val="0"/>
                <w:color w:val="auto"/>
                <w:sz w:val="22"/>
              </w:rPr>
            </w:pPr>
            <w:r>
              <w:rPr>
                <w:rFonts w:hint="eastAsia" w:ascii="宋体" w:hAnsi="宋体" w:cs="Times New Roman"/>
                <w:b w:val="0"/>
                <w:bCs w:val="0"/>
                <w:color w:val="auto"/>
                <w:sz w:val="22"/>
              </w:rPr>
              <w:t>限定选修</w:t>
            </w:r>
          </w:p>
        </w:tc>
        <w:tc>
          <w:tcPr>
            <w:tcW w:w="2562" w:type="dxa"/>
            <w:vMerge w:val="continue"/>
            <w:noWrap w:val="0"/>
            <w:vAlign w:val="center"/>
          </w:tcPr>
          <w:p w14:paraId="449D3E65">
            <w:pPr>
              <w:jc w:val="center"/>
              <w:rPr>
                <w:rFonts w:hint="eastAsia" w:eastAsia="宋体" w:cs="Times New Roman"/>
              </w:rPr>
            </w:pPr>
          </w:p>
        </w:tc>
        <w:tc>
          <w:tcPr>
            <w:tcW w:w="707" w:type="dxa"/>
            <w:noWrap w:val="0"/>
            <w:vAlign w:val="center"/>
          </w:tcPr>
          <w:p w14:paraId="22DDB581">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54</w:t>
            </w:r>
          </w:p>
        </w:tc>
        <w:tc>
          <w:tcPr>
            <w:tcW w:w="708" w:type="dxa"/>
            <w:noWrap w:val="0"/>
            <w:vAlign w:val="center"/>
          </w:tcPr>
          <w:p w14:paraId="3587E03A">
            <w:pPr>
              <w:spacing w:line="240" w:lineRule="exact"/>
              <w:jc w:val="center"/>
              <w:rPr>
                <w:rFonts w:ascii="宋体" w:hAnsi="宋体" w:cs="仿宋_GB2312"/>
                <w:b w:val="0"/>
                <w:bCs w:val="0"/>
                <w:color w:val="auto"/>
                <w:sz w:val="22"/>
              </w:rPr>
            </w:pPr>
          </w:p>
        </w:tc>
        <w:tc>
          <w:tcPr>
            <w:tcW w:w="689" w:type="dxa"/>
            <w:noWrap w:val="0"/>
            <w:vAlign w:val="center"/>
          </w:tcPr>
          <w:p w14:paraId="7A250C94">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54</w:t>
            </w:r>
          </w:p>
        </w:tc>
        <w:tc>
          <w:tcPr>
            <w:tcW w:w="591" w:type="dxa"/>
            <w:noWrap w:val="0"/>
            <w:vAlign w:val="center"/>
          </w:tcPr>
          <w:p w14:paraId="4215F396">
            <w:pPr>
              <w:spacing w:line="240" w:lineRule="exact"/>
              <w:jc w:val="center"/>
              <w:rPr>
                <w:rFonts w:ascii="宋体" w:hAnsi="宋体" w:cs="仿宋_GB2312"/>
                <w:b w:val="0"/>
                <w:bCs w:val="0"/>
                <w:color w:val="auto"/>
                <w:sz w:val="22"/>
              </w:rPr>
            </w:pPr>
          </w:p>
        </w:tc>
        <w:tc>
          <w:tcPr>
            <w:tcW w:w="600" w:type="dxa"/>
            <w:noWrap w:val="0"/>
            <w:vAlign w:val="center"/>
          </w:tcPr>
          <w:p w14:paraId="3816E332">
            <w:pPr>
              <w:spacing w:line="240" w:lineRule="exact"/>
              <w:jc w:val="center"/>
              <w:rPr>
                <w:rFonts w:ascii="宋体" w:hAnsi="宋体" w:cs="仿宋_GB2312"/>
                <w:b w:val="0"/>
                <w:bCs w:val="0"/>
                <w:color w:val="auto"/>
                <w:sz w:val="22"/>
              </w:rPr>
            </w:pPr>
          </w:p>
        </w:tc>
        <w:tc>
          <w:tcPr>
            <w:tcW w:w="537" w:type="dxa"/>
            <w:noWrap w:val="0"/>
            <w:vAlign w:val="center"/>
          </w:tcPr>
          <w:p w14:paraId="3158D18C">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w:t>
            </w:r>
          </w:p>
        </w:tc>
        <w:tc>
          <w:tcPr>
            <w:tcW w:w="606" w:type="dxa"/>
            <w:noWrap w:val="0"/>
            <w:vAlign w:val="center"/>
          </w:tcPr>
          <w:p w14:paraId="09A8B2A2">
            <w:pPr>
              <w:spacing w:line="240" w:lineRule="exact"/>
              <w:jc w:val="center"/>
              <w:rPr>
                <w:rFonts w:ascii="宋体" w:hAnsi="宋体" w:cs="仿宋_GB2312"/>
                <w:b w:val="0"/>
                <w:bCs w:val="0"/>
                <w:color w:val="auto"/>
                <w:sz w:val="22"/>
              </w:rPr>
            </w:pPr>
          </w:p>
        </w:tc>
        <w:tc>
          <w:tcPr>
            <w:tcW w:w="606" w:type="dxa"/>
            <w:noWrap w:val="0"/>
            <w:vAlign w:val="center"/>
          </w:tcPr>
          <w:p w14:paraId="6537D8A8">
            <w:pPr>
              <w:spacing w:line="240" w:lineRule="exact"/>
              <w:jc w:val="center"/>
              <w:rPr>
                <w:rFonts w:ascii="宋体" w:hAnsi="宋体" w:cs="仿宋_GB2312"/>
                <w:b w:val="0"/>
                <w:bCs w:val="0"/>
                <w:color w:val="auto"/>
                <w:sz w:val="22"/>
              </w:rPr>
            </w:pPr>
          </w:p>
        </w:tc>
        <w:tc>
          <w:tcPr>
            <w:tcW w:w="798" w:type="dxa"/>
            <w:noWrap w:val="0"/>
            <w:vAlign w:val="center"/>
          </w:tcPr>
          <w:p w14:paraId="38BF1C8B">
            <w:pPr>
              <w:spacing w:line="240" w:lineRule="exact"/>
              <w:jc w:val="center"/>
              <w:rPr>
                <w:rFonts w:ascii="宋体" w:hAnsi="宋体" w:cs="仿宋_GB2312"/>
                <w:b w:val="0"/>
                <w:bCs w:val="0"/>
                <w:color w:val="auto"/>
                <w:sz w:val="22"/>
              </w:rPr>
            </w:pPr>
          </w:p>
        </w:tc>
        <w:tc>
          <w:tcPr>
            <w:tcW w:w="712" w:type="dxa"/>
            <w:noWrap w:val="0"/>
            <w:vAlign w:val="center"/>
          </w:tcPr>
          <w:p w14:paraId="1BEF279D">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5691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2D21BEDD">
            <w:pPr>
              <w:spacing w:line="240" w:lineRule="exact"/>
              <w:jc w:val="center"/>
              <w:rPr>
                <w:rFonts w:ascii="宋体" w:hAnsi="宋体"/>
                <w:b w:val="0"/>
                <w:bCs w:val="0"/>
                <w:color w:val="auto"/>
                <w:sz w:val="22"/>
              </w:rPr>
            </w:pPr>
          </w:p>
        </w:tc>
        <w:tc>
          <w:tcPr>
            <w:tcW w:w="728" w:type="dxa"/>
            <w:noWrap w:val="0"/>
            <w:vAlign w:val="center"/>
          </w:tcPr>
          <w:p w14:paraId="40C56B1A">
            <w:pPr>
              <w:spacing w:line="240" w:lineRule="exact"/>
              <w:jc w:val="center"/>
              <w:rPr>
                <w:rFonts w:ascii="宋体" w:hAnsi="宋体"/>
                <w:b w:val="0"/>
                <w:bCs w:val="0"/>
                <w:color w:val="auto"/>
                <w:sz w:val="22"/>
              </w:rPr>
            </w:pPr>
            <w:r>
              <w:rPr>
                <w:rFonts w:hint="eastAsia" w:ascii="宋体" w:hAnsi="宋体" w:cs="Times New Roman"/>
                <w:b w:val="0"/>
                <w:bCs w:val="0"/>
                <w:color w:val="auto"/>
                <w:sz w:val="22"/>
              </w:rPr>
              <w:t>任意选修</w:t>
            </w:r>
          </w:p>
        </w:tc>
        <w:tc>
          <w:tcPr>
            <w:tcW w:w="2562" w:type="dxa"/>
            <w:vMerge w:val="continue"/>
            <w:noWrap w:val="0"/>
            <w:vAlign w:val="center"/>
          </w:tcPr>
          <w:p w14:paraId="7F8B4FE1">
            <w:pPr>
              <w:jc w:val="center"/>
              <w:rPr>
                <w:rFonts w:hint="eastAsia" w:eastAsia="宋体" w:cs="Times New Roman"/>
              </w:rPr>
            </w:pPr>
          </w:p>
        </w:tc>
        <w:tc>
          <w:tcPr>
            <w:tcW w:w="707" w:type="dxa"/>
            <w:noWrap w:val="0"/>
            <w:vAlign w:val="center"/>
          </w:tcPr>
          <w:p w14:paraId="58693B75">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54</w:t>
            </w:r>
          </w:p>
        </w:tc>
        <w:tc>
          <w:tcPr>
            <w:tcW w:w="708" w:type="dxa"/>
            <w:noWrap w:val="0"/>
            <w:vAlign w:val="center"/>
          </w:tcPr>
          <w:p w14:paraId="4773050A">
            <w:pPr>
              <w:spacing w:line="240" w:lineRule="exact"/>
              <w:jc w:val="center"/>
              <w:rPr>
                <w:rFonts w:ascii="宋体" w:hAnsi="宋体" w:cs="仿宋_GB2312"/>
                <w:b w:val="0"/>
                <w:bCs w:val="0"/>
                <w:color w:val="auto"/>
                <w:sz w:val="22"/>
              </w:rPr>
            </w:pPr>
          </w:p>
        </w:tc>
        <w:tc>
          <w:tcPr>
            <w:tcW w:w="689" w:type="dxa"/>
            <w:noWrap w:val="0"/>
            <w:vAlign w:val="center"/>
          </w:tcPr>
          <w:p w14:paraId="52B5F85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54</w:t>
            </w:r>
          </w:p>
        </w:tc>
        <w:tc>
          <w:tcPr>
            <w:tcW w:w="591" w:type="dxa"/>
            <w:noWrap w:val="0"/>
            <w:vAlign w:val="center"/>
          </w:tcPr>
          <w:p w14:paraId="47EBB07E">
            <w:pPr>
              <w:spacing w:line="240" w:lineRule="exact"/>
              <w:jc w:val="center"/>
              <w:rPr>
                <w:rFonts w:ascii="宋体" w:hAnsi="宋体" w:cs="仿宋_GB2312"/>
                <w:b w:val="0"/>
                <w:bCs w:val="0"/>
                <w:color w:val="auto"/>
                <w:sz w:val="22"/>
              </w:rPr>
            </w:pPr>
          </w:p>
        </w:tc>
        <w:tc>
          <w:tcPr>
            <w:tcW w:w="600" w:type="dxa"/>
            <w:noWrap w:val="0"/>
            <w:vAlign w:val="center"/>
          </w:tcPr>
          <w:p w14:paraId="49BAC102">
            <w:pPr>
              <w:spacing w:line="240" w:lineRule="exact"/>
              <w:jc w:val="center"/>
              <w:rPr>
                <w:rFonts w:ascii="宋体" w:hAnsi="宋体" w:cs="仿宋_GB2312"/>
                <w:b w:val="0"/>
                <w:bCs w:val="0"/>
                <w:color w:val="auto"/>
                <w:sz w:val="22"/>
              </w:rPr>
            </w:pPr>
          </w:p>
        </w:tc>
        <w:tc>
          <w:tcPr>
            <w:tcW w:w="537" w:type="dxa"/>
            <w:noWrap w:val="0"/>
            <w:vAlign w:val="center"/>
          </w:tcPr>
          <w:p w14:paraId="4243558D">
            <w:pPr>
              <w:spacing w:line="240" w:lineRule="exact"/>
              <w:jc w:val="center"/>
              <w:rPr>
                <w:rFonts w:ascii="宋体" w:hAnsi="宋体" w:cs="仿宋_GB2312"/>
                <w:b w:val="0"/>
                <w:bCs w:val="0"/>
                <w:color w:val="auto"/>
                <w:sz w:val="22"/>
              </w:rPr>
            </w:pPr>
          </w:p>
        </w:tc>
        <w:tc>
          <w:tcPr>
            <w:tcW w:w="606" w:type="dxa"/>
            <w:noWrap w:val="0"/>
            <w:vAlign w:val="center"/>
          </w:tcPr>
          <w:p w14:paraId="42ABAEEE">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w:t>
            </w:r>
          </w:p>
        </w:tc>
        <w:tc>
          <w:tcPr>
            <w:tcW w:w="606" w:type="dxa"/>
            <w:noWrap w:val="0"/>
            <w:vAlign w:val="center"/>
          </w:tcPr>
          <w:p w14:paraId="0CCD0D56">
            <w:pPr>
              <w:spacing w:line="240" w:lineRule="exact"/>
              <w:jc w:val="center"/>
              <w:rPr>
                <w:rFonts w:ascii="宋体" w:hAnsi="宋体" w:cs="仿宋_GB2312"/>
                <w:b w:val="0"/>
                <w:bCs w:val="0"/>
                <w:color w:val="auto"/>
                <w:sz w:val="22"/>
              </w:rPr>
            </w:pPr>
          </w:p>
        </w:tc>
        <w:tc>
          <w:tcPr>
            <w:tcW w:w="798" w:type="dxa"/>
            <w:noWrap w:val="0"/>
            <w:vAlign w:val="center"/>
          </w:tcPr>
          <w:p w14:paraId="5C5E4851">
            <w:pPr>
              <w:spacing w:line="240" w:lineRule="exact"/>
              <w:jc w:val="center"/>
              <w:rPr>
                <w:rFonts w:ascii="宋体" w:hAnsi="宋体" w:cs="仿宋_GB2312"/>
                <w:b w:val="0"/>
                <w:bCs w:val="0"/>
                <w:color w:val="auto"/>
                <w:sz w:val="22"/>
              </w:rPr>
            </w:pPr>
          </w:p>
        </w:tc>
        <w:tc>
          <w:tcPr>
            <w:tcW w:w="712" w:type="dxa"/>
            <w:noWrap w:val="0"/>
            <w:vAlign w:val="center"/>
          </w:tcPr>
          <w:p w14:paraId="073E98A2">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考查</w:t>
            </w:r>
          </w:p>
        </w:tc>
      </w:tr>
      <w:tr w14:paraId="44D99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62C9AB56">
            <w:pPr>
              <w:spacing w:line="240" w:lineRule="exact"/>
              <w:jc w:val="center"/>
              <w:rPr>
                <w:rFonts w:ascii="宋体" w:hAnsi="宋体"/>
                <w:b w:val="0"/>
                <w:bCs w:val="0"/>
                <w:color w:val="auto"/>
                <w:sz w:val="22"/>
              </w:rPr>
            </w:pPr>
          </w:p>
        </w:tc>
        <w:tc>
          <w:tcPr>
            <w:tcW w:w="728" w:type="dxa"/>
            <w:noWrap w:val="0"/>
            <w:vAlign w:val="center"/>
          </w:tcPr>
          <w:p w14:paraId="0CD1E689">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vMerge w:val="restart"/>
            <w:noWrap w:val="0"/>
            <w:vAlign w:val="center"/>
          </w:tcPr>
          <w:p w14:paraId="71A59798">
            <w:pPr>
              <w:jc w:val="center"/>
              <w:rPr>
                <w:rFonts w:hint="eastAsia" w:eastAsia="宋体" w:cs="Times New Roman"/>
              </w:rPr>
            </w:pPr>
            <w:r>
              <w:rPr>
                <w:rFonts w:hint="eastAsia" w:eastAsia="宋体" w:cs="Times New Roman"/>
              </w:rPr>
              <w:t>数学</w:t>
            </w:r>
          </w:p>
          <w:p w14:paraId="5159A8C3">
            <w:pPr>
              <w:jc w:val="center"/>
              <w:rPr>
                <w:rFonts w:hint="default" w:eastAsia="宋体" w:cs="Times New Roman"/>
                <w:lang w:val="en-US"/>
              </w:rPr>
            </w:pPr>
            <w:r>
              <w:rPr>
                <w:rFonts w:hint="eastAsia" w:eastAsia="宋体" w:cs="Times New Roman"/>
                <w:lang w:val="en-US" w:eastAsia="zh-CN"/>
              </w:rPr>
              <w:t>660702G07</w:t>
            </w:r>
          </w:p>
        </w:tc>
        <w:tc>
          <w:tcPr>
            <w:tcW w:w="707" w:type="dxa"/>
            <w:noWrap w:val="0"/>
            <w:vAlign w:val="center"/>
          </w:tcPr>
          <w:p w14:paraId="12DD4D1C">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108</w:t>
            </w:r>
          </w:p>
        </w:tc>
        <w:tc>
          <w:tcPr>
            <w:tcW w:w="708" w:type="dxa"/>
            <w:noWrap w:val="0"/>
            <w:vAlign w:val="center"/>
          </w:tcPr>
          <w:p w14:paraId="216FFCBA">
            <w:pPr>
              <w:spacing w:line="240" w:lineRule="exact"/>
              <w:jc w:val="center"/>
              <w:rPr>
                <w:rFonts w:ascii="宋体" w:hAnsi="宋体" w:cs="仿宋_GB2312"/>
                <w:b w:val="0"/>
                <w:bCs w:val="0"/>
                <w:color w:val="auto"/>
                <w:sz w:val="22"/>
              </w:rPr>
            </w:pPr>
          </w:p>
        </w:tc>
        <w:tc>
          <w:tcPr>
            <w:tcW w:w="689" w:type="dxa"/>
            <w:noWrap w:val="0"/>
            <w:vAlign w:val="center"/>
          </w:tcPr>
          <w:p w14:paraId="7715A21D">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108</w:t>
            </w:r>
          </w:p>
        </w:tc>
        <w:tc>
          <w:tcPr>
            <w:tcW w:w="591" w:type="dxa"/>
            <w:noWrap w:val="0"/>
            <w:vAlign w:val="center"/>
          </w:tcPr>
          <w:p w14:paraId="0B96A2E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w:t>
            </w:r>
          </w:p>
        </w:tc>
        <w:tc>
          <w:tcPr>
            <w:tcW w:w="600" w:type="dxa"/>
            <w:noWrap w:val="0"/>
            <w:vAlign w:val="center"/>
          </w:tcPr>
          <w:p w14:paraId="6F3BAC71">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w:t>
            </w:r>
          </w:p>
        </w:tc>
        <w:tc>
          <w:tcPr>
            <w:tcW w:w="537" w:type="dxa"/>
            <w:noWrap w:val="0"/>
            <w:vAlign w:val="center"/>
          </w:tcPr>
          <w:p w14:paraId="000802B5">
            <w:pPr>
              <w:spacing w:line="240" w:lineRule="exact"/>
              <w:jc w:val="center"/>
              <w:rPr>
                <w:rFonts w:ascii="宋体" w:hAnsi="宋体" w:cs="仿宋_GB2312"/>
                <w:b w:val="0"/>
                <w:bCs w:val="0"/>
                <w:color w:val="auto"/>
                <w:sz w:val="22"/>
              </w:rPr>
            </w:pPr>
          </w:p>
        </w:tc>
        <w:tc>
          <w:tcPr>
            <w:tcW w:w="606" w:type="dxa"/>
            <w:noWrap w:val="0"/>
            <w:vAlign w:val="center"/>
          </w:tcPr>
          <w:p w14:paraId="0E3B61A0">
            <w:pPr>
              <w:spacing w:line="240" w:lineRule="exact"/>
              <w:jc w:val="center"/>
              <w:rPr>
                <w:rFonts w:ascii="宋体" w:hAnsi="宋体" w:cs="仿宋_GB2312"/>
                <w:b w:val="0"/>
                <w:bCs w:val="0"/>
                <w:color w:val="auto"/>
                <w:sz w:val="22"/>
              </w:rPr>
            </w:pPr>
          </w:p>
        </w:tc>
        <w:tc>
          <w:tcPr>
            <w:tcW w:w="606" w:type="dxa"/>
            <w:noWrap w:val="0"/>
            <w:vAlign w:val="center"/>
          </w:tcPr>
          <w:p w14:paraId="3D92C5FA">
            <w:pPr>
              <w:spacing w:line="240" w:lineRule="exact"/>
              <w:jc w:val="center"/>
              <w:rPr>
                <w:rFonts w:ascii="宋体" w:hAnsi="宋体" w:cs="仿宋_GB2312"/>
                <w:b w:val="0"/>
                <w:bCs w:val="0"/>
                <w:color w:val="auto"/>
                <w:sz w:val="22"/>
              </w:rPr>
            </w:pPr>
          </w:p>
        </w:tc>
        <w:tc>
          <w:tcPr>
            <w:tcW w:w="798" w:type="dxa"/>
            <w:noWrap w:val="0"/>
            <w:vAlign w:val="center"/>
          </w:tcPr>
          <w:p w14:paraId="2F81BA96">
            <w:pPr>
              <w:spacing w:line="240" w:lineRule="exact"/>
              <w:jc w:val="center"/>
              <w:rPr>
                <w:rFonts w:ascii="宋体" w:hAnsi="宋体" w:cs="仿宋_GB2312"/>
                <w:b w:val="0"/>
                <w:bCs w:val="0"/>
                <w:color w:val="auto"/>
                <w:sz w:val="22"/>
              </w:rPr>
            </w:pPr>
          </w:p>
        </w:tc>
        <w:tc>
          <w:tcPr>
            <w:tcW w:w="712" w:type="dxa"/>
            <w:noWrap w:val="0"/>
            <w:vAlign w:val="center"/>
          </w:tcPr>
          <w:p w14:paraId="1226020E">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00BF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5882F48E">
            <w:pPr>
              <w:spacing w:line="240" w:lineRule="exact"/>
              <w:jc w:val="center"/>
              <w:rPr>
                <w:rFonts w:ascii="宋体" w:hAnsi="宋体"/>
                <w:b w:val="0"/>
                <w:bCs w:val="0"/>
                <w:color w:val="auto"/>
                <w:sz w:val="22"/>
              </w:rPr>
            </w:pPr>
          </w:p>
        </w:tc>
        <w:tc>
          <w:tcPr>
            <w:tcW w:w="728" w:type="dxa"/>
            <w:noWrap w:val="0"/>
            <w:vAlign w:val="center"/>
          </w:tcPr>
          <w:p w14:paraId="7C4EC8E5">
            <w:pPr>
              <w:spacing w:line="240" w:lineRule="exact"/>
              <w:jc w:val="center"/>
              <w:rPr>
                <w:rFonts w:ascii="宋体" w:hAnsi="宋体"/>
                <w:b w:val="0"/>
                <w:bCs w:val="0"/>
                <w:color w:val="auto"/>
                <w:sz w:val="22"/>
              </w:rPr>
            </w:pPr>
            <w:r>
              <w:rPr>
                <w:rFonts w:hint="eastAsia" w:ascii="宋体" w:hAnsi="宋体" w:cs="Times New Roman"/>
                <w:b w:val="0"/>
                <w:bCs w:val="0"/>
                <w:color w:val="auto"/>
                <w:sz w:val="22"/>
              </w:rPr>
              <w:t>限定选修</w:t>
            </w:r>
          </w:p>
        </w:tc>
        <w:tc>
          <w:tcPr>
            <w:tcW w:w="2562" w:type="dxa"/>
            <w:vMerge w:val="continue"/>
            <w:noWrap w:val="0"/>
            <w:vAlign w:val="center"/>
          </w:tcPr>
          <w:p w14:paraId="125E5B51">
            <w:pPr>
              <w:jc w:val="center"/>
              <w:rPr>
                <w:rFonts w:hint="eastAsia" w:eastAsia="宋体" w:cs="Times New Roman"/>
              </w:rPr>
            </w:pPr>
          </w:p>
        </w:tc>
        <w:tc>
          <w:tcPr>
            <w:tcW w:w="707" w:type="dxa"/>
            <w:noWrap w:val="0"/>
            <w:vAlign w:val="center"/>
          </w:tcPr>
          <w:p w14:paraId="68FA42FB">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73C75925">
            <w:pPr>
              <w:spacing w:line="240" w:lineRule="exact"/>
              <w:jc w:val="center"/>
              <w:rPr>
                <w:rFonts w:ascii="宋体" w:hAnsi="宋体" w:cs="仿宋_GB2312"/>
                <w:b w:val="0"/>
                <w:bCs w:val="0"/>
                <w:color w:val="auto"/>
                <w:sz w:val="22"/>
              </w:rPr>
            </w:pPr>
          </w:p>
        </w:tc>
        <w:tc>
          <w:tcPr>
            <w:tcW w:w="689" w:type="dxa"/>
            <w:noWrap w:val="0"/>
            <w:vAlign w:val="center"/>
          </w:tcPr>
          <w:p w14:paraId="4143BB57">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0A1DA7B6">
            <w:pPr>
              <w:spacing w:line="240" w:lineRule="exact"/>
              <w:jc w:val="center"/>
              <w:rPr>
                <w:rFonts w:ascii="宋体" w:hAnsi="宋体" w:cs="仿宋_GB2312"/>
                <w:b w:val="0"/>
                <w:bCs w:val="0"/>
                <w:color w:val="auto"/>
                <w:sz w:val="22"/>
              </w:rPr>
            </w:pPr>
          </w:p>
        </w:tc>
        <w:tc>
          <w:tcPr>
            <w:tcW w:w="600" w:type="dxa"/>
            <w:noWrap w:val="0"/>
            <w:vAlign w:val="center"/>
          </w:tcPr>
          <w:p w14:paraId="04E32E60">
            <w:pPr>
              <w:spacing w:line="240" w:lineRule="exact"/>
              <w:jc w:val="center"/>
              <w:rPr>
                <w:rFonts w:ascii="宋体" w:hAnsi="宋体" w:cs="仿宋_GB2312"/>
                <w:b w:val="0"/>
                <w:bCs w:val="0"/>
                <w:color w:val="auto"/>
                <w:sz w:val="22"/>
              </w:rPr>
            </w:pPr>
          </w:p>
        </w:tc>
        <w:tc>
          <w:tcPr>
            <w:tcW w:w="537" w:type="dxa"/>
            <w:noWrap w:val="0"/>
            <w:vAlign w:val="center"/>
          </w:tcPr>
          <w:p w14:paraId="764B4C13">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6" w:type="dxa"/>
            <w:noWrap w:val="0"/>
            <w:vAlign w:val="center"/>
          </w:tcPr>
          <w:p w14:paraId="5981F302">
            <w:pPr>
              <w:spacing w:line="240" w:lineRule="exact"/>
              <w:jc w:val="center"/>
              <w:rPr>
                <w:rFonts w:ascii="宋体" w:hAnsi="宋体" w:cs="仿宋_GB2312"/>
                <w:b w:val="0"/>
                <w:bCs w:val="0"/>
                <w:color w:val="auto"/>
                <w:sz w:val="22"/>
              </w:rPr>
            </w:pPr>
          </w:p>
        </w:tc>
        <w:tc>
          <w:tcPr>
            <w:tcW w:w="606" w:type="dxa"/>
            <w:noWrap w:val="0"/>
            <w:vAlign w:val="center"/>
          </w:tcPr>
          <w:p w14:paraId="6BA41BBB">
            <w:pPr>
              <w:spacing w:line="240" w:lineRule="exact"/>
              <w:jc w:val="center"/>
              <w:rPr>
                <w:rFonts w:ascii="宋体" w:hAnsi="宋体" w:cs="仿宋_GB2312"/>
                <w:b w:val="0"/>
                <w:bCs w:val="0"/>
                <w:color w:val="auto"/>
                <w:sz w:val="22"/>
              </w:rPr>
            </w:pPr>
          </w:p>
        </w:tc>
        <w:tc>
          <w:tcPr>
            <w:tcW w:w="798" w:type="dxa"/>
            <w:noWrap w:val="0"/>
            <w:vAlign w:val="center"/>
          </w:tcPr>
          <w:p w14:paraId="338F4778">
            <w:pPr>
              <w:spacing w:line="240" w:lineRule="exact"/>
              <w:jc w:val="center"/>
              <w:rPr>
                <w:rFonts w:ascii="宋体" w:hAnsi="宋体" w:cs="仿宋_GB2312"/>
                <w:b w:val="0"/>
                <w:bCs w:val="0"/>
                <w:color w:val="auto"/>
                <w:sz w:val="22"/>
              </w:rPr>
            </w:pPr>
          </w:p>
        </w:tc>
        <w:tc>
          <w:tcPr>
            <w:tcW w:w="712" w:type="dxa"/>
            <w:noWrap w:val="0"/>
            <w:vAlign w:val="center"/>
          </w:tcPr>
          <w:p w14:paraId="554040F2">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5492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46E95B27">
            <w:pPr>
              <w:spacing w:line="240" w:lineRule="exact"/>
              <w:jc w:val="center"/>
              <w:rPr>
                <w:rFonts w:ascii="宋体" w:hAnsi="宋体"/>
                <w:b w:val="0"/>
                <w:bCs w:val="0"/>
                <w:color w:val="auto"/>
                <w:sz w:val="22"/>
              </w:rPr>
            </w:pPr>
          </w:p>
        </w:tc>
        <w:tc>
          <w:tcPr>
            <w:tcW w:w="728" w:type="dxa"/>
            <w:noWrap w:val="0"/>
            <w:vAlign w:val="center"/>
          </w:tcPr>
          <w:p w14:paraId="411F1B1E">
            <w:pPr>
              <w:spacing w:line="240" w:lineRule="exact"/>
              <w:jc w:val="center"/>
              <w:rPr>
                <w:rFonts w:ascii="宋体" w:hAnsi="宋体"/>
                <w:b w:val="0"/>
                <w:bCs w:val="0"/>
                <w:color w:val="auto"/>
                <w:sz w:val="22"/>
              </w:rPr>
            </w:pPr>
            <w:r>
              <w:rPr>
                <w:rFonts w:hint="eastAsia" w:ascii="宋体" w:hAnsi="宋体" w:cs="Times New Roman"/>
                <w:b w:val="0"/>
                <w:bCs w:val="0"/>
                <w:color w:val="auto"/>
                <w:sz w:val="22"/>
              </w:rPr>
              <w:t>任意选修</w:t>
            </w:r>
          </w:p>
        </w:tc>
        <w:tc>
          <w:tcPr>
            <w:tcW w:w="2562" w:type="dxa"/>
            <w:vMerge w:val="continue"/>
            <w:noWrap w:val="0"/>
            <w:vAlign w:val="center"/>
          </w:tcPr>
          <w:p w14:paraId="5F1C502D">
            <w:pPr>
              <w:jc w:val="center"/>
              <w:rPr>
                <w:rFonts w:hint="eastAsia" w:eastAsia="宋体" w:cs="Times New Roman"/>
              </w:rPr>
            </w:pPr>
          </w:p>
        </w:tc>
        <w:tc>
          <w:tcPr>
            <w:tcW w:w="707" w:type="dxa"/>
            <w:noWrap w:val="0"/>
            <w:vAlign w:val="center"/>
          </w:tcPr>
          <w:p w14:paraId="70CB33A0">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3B438606">
            <w:pPr>
              <w:spacing w:line="240" w:lineRule="exact"/>
              <w:jc w:val="center"/>
              <w:rPr>
                <w:rFonts w:ascii="宋体" w:hAnsi="宋体" w:cs="仿宋_GB2312"/>
                <w:b w:val="0"/>
                <w:bCs w:val="0"/>
                <w:color w:val="auto"/>
                <w:sz w:val="22"/>
              </w:rPr>
            </w:pPr>
          </w:p>
        </w:tc>
        <w:tc>
          <w:tcPr>
            <w:tcW w:w="689" w:type="dxa"/>
            <w:noWrap w:val="0"/>
            <w:vAlign w:val="center"/>
          </w:tcPr>
          <w:p w14:paraId="535D3677">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61E4CF96">
            <w:pPr>
              <w:spacing w:line="240" w:lineRule="exact"/>
              <w:jc w:val="center"/>
              <w:rPr>
                <w:rFonts w:ascii="宋体" w:hAnsi="宋体" w:cs="仿宋_GB2312"/>
                <w:b w:val="0"/>
                <w:bCs w:val="0"/>
                <w:color w:val="auto"/>
                <w:sz w:val="22"/>
              </w:rPr>
            </w:pPr>
          </w:p>
        </w:tc>
        <w:tc>
          <w:tcPr>
            <w:tcW w:w="600" w:type="dxa"/>
            <w:noWrap w:val="0"/>
            <w:vAlign w:val="center"/>
          </w:tcPr>
          <w:p w14:paraId="45F05664">
            <w:pPr>
              <w:spacing w:line="240" w:lineRule="exact"/>
              <w:jc w:val="center"/>
              <w:rPr>
                <w:rFonts w:ascii="宋体" w:hAnsi="宋体" w:cs="仿宋_GB2312"/>
                <w:b w:val="0"/>
                <w:bCs w:val="0"/>
                <w:color w:val="auto"/>
                <w:sz w:val="22"/>
              </w:rPr>
            </w:pPr>
          </w:p>
        </w:tc>
        <w:tc>
          <w:tcPr>
            <w:tcW w:w="537" w:type="dxa"/>
            <w:noWrap w:val="0"/>
            <w:vAlign w:val="center"/>
          </w:tcPr>
          <w:p w14:paraId="1C5C3334">
            <w:pPr>
              <w:spacing w:line="240" w:lineRule="exact"/>
              <w:jc w:val="center"/>
              <w:rPr>
                <w:rFonts w:ascii="宋体" w:hAnsi="宋体" w:cs="仿宋_GB2312"/>
                <w:b w:val="0"/>
                <w:bCs w:val="0"/>
                <w:color w:val="auto"/>
                <w:sz w:val="22"/>
              </w:rPr>
            </w:pPr>
          </w:p>
        </w:tc>
        <w:tc>
          <w:tcPr>
            <w:tcW w:w="606" w:type="dxa"/>
            <w:noWrap w:val="0"/>
            <w:vAlign w:val="center"/>
          </w:tcPr>
          <w:p w14:paraId="6D01BB1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6" w:type="dxa"/>
            <w:noWrap w:val="0"/>
            <w:vAlign w:val="center"/>
          </w:tcPr>
          <w:p w14:paraId="79C2FB5F">
            <w:pPr>
              <w:spacing w:line="240" w:lineRule="exact"/>
              <w:jc w:val="center"/>
              <w:rPr>
                <w:rFonts w:ascii="宋体" w:hAnsi="宋体" w:cs="仿宋_GB2312"/>
                <w:b w:val="0"/>
                <w:bCs w:val="0"/>
                <w:color w:val="auto"/>
                <w:sz w:val="22"/>
              </w:rPr>
            </w:pPr>
          </w:p>
        </w:tc>
        <w:tc>
          <w:tcPr>
            <w:tcW w:w="798" w:type="dxa"/>
            <w:noWrap w:val="0"/>
            <w:vAlign w:val="center"/>
          </w:tcPr>
          <w:p w14:paraId="2D3EE18B">
            <w:pPr>
              <w:spacing w:line="240" w:lineRule="exact"/>
              <w:jc w:val="center"/>
              <w:rPr>
                <w:rFonts w:ascii="宋体" w:hAnsi="宋体" w:cs="仿宋_GB2312"/>
                <w:b w:val="0"/>
                <w:bCs w:val="0"/>
                <w:color w:val="auto"/>
                <w:sz w:val="22"/>
              </w:rPr>
            </w:pPr>
          </w:p>
        </w:tc>
        <w:tc>
          <w:tcPr>
            <w:tcW w:w="712" w:type="dxa"/>
            <w:noWrap w:val="0"/>
            <w:vAlign w:val="center"/>
          </w:tcPr>
          <w:p w14:paraId="35C4C871">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考查</w:t>
            </w:r>
          </w:p>
        </w:tc>
      </w:tr>
      <w:tr w14:paraId="6D983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562" w:type="dxa"/>
            <w:vMerge w:val="continue"/>
            <w:noWrap w:val="0"/>
            <w:vAlign w:val="center"/>
          </w:tcPr>
          <w:p w14:paraId="3F07394E">
            <w:pPr>
              <w:spacing w:line="240" w:lineRule="exact"/>
              <w:jc w:val="center"/>
              <w:rPr>
                <w:rFonts w:ascii="宋体" w:hAnsi="宋体"/>
                <w:b w:val="0"/>
                <w:bCs w:val="0"/>
                <w:color w:val="auto"/>
                <w:sz w:val="22"/>
              </w:rPr>
            </w:pPr>
          </w:p>
        </w:tc>
        <w:tc>
          <w:tcPr>
            <w:tcW w:w="728" w:type="dxa"/>
            <w:noWrap w:val="0"/>
            <w:vAlign w:val="center"/>
          </w:tcPr>
          <w:p w14:paraId="40AD0DBB">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vMerge w:val="restart"/>
            <w:noWrap w:val="0"/>
            <w:vAlign w:val="center"/>
          </w:tcPr>
          <w:p w14:paraId="420B9EB1">
            <w:pPr>
              <w:jc w:val="center"/>
              <w:rPr>
                <w:rFonts w:hint="eastAsia" w:eastAsia="宋体" w:cs="Times New Roman"/>
              </w:rPr>
            </w:pPr>
            <w:r>
              <w:rPr>
                <w:rFonts w:hint="eastAsia" w:eastAsia="宋体" w:cs="Times New Roman"/>
              </w:rPr>
              <w:t>英语</w:t>
            </w:r>
          </w:p>
          <w:p w14:paraId="3415BAF2">
            <w:pPr>
              <w:jc w:val="center"/>
              <w:rPr>
                <w:rFonts w:hint="default" w:eastAsia="宋体" w:cs="Times New Roman"/>
                <w:lang w:val="en-US"/>
              </w:rPr>
            </w:pPr>
            <w:r>
              <w:rPr>
                <w:rFonts w:hint="eastAsia" w:eastAsia="宋体" w:cs="Times New Roman"/>
                <w:lang w:val="en-US" w:eastAsia="zh-CN"/>
              </w:rPr>
              <w:t>660702G08</w:t>
            </w:r>
          </w:p>
        </w:tc>
        <w:tc>
          <w:tcPr>
            <w:tcW w:w="707" w:type="dxa"/>
            <w:noWrap w:val="0"/>
            <w:vAlign w:val="center"/>
          </w:tcPr>
          <w:p w14:paraId="74EF52A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108</w:t>
            </w:r>
          </w:p>
        </w:tc>
        <w:tc>
          <w:tcPr>
            <w:tcW w:w="708" w:type="dxa"/>
            <w:noWrap w:val="0"/>
            <w:vAlign w:val="center"/>
          </w:tcPr>
          <w:p w14:paraId="25AEECDF">
            <w:pPr>
              <w:spacing w:line="240" w:lineRule="exact"/>
              <w:jc w:val="center"/>
              <w:rPr>
                <w:rFonts w:ascii="宋体" w:hAnsi="宋体" w:cs="仿宋_GB2312"/>
                <w:b w:val="0"/>
                <w:bCs w:val="0"/>
                <w:color w:val="auto"/>
                <w:sz w:val="22"/>
              </w:rPr>
            </w:pPr>
          </w:p>
        </w:tc>
        <w:tc>
          <w:tcPr>
            <w:tcW w:w="689" w:type="dxa"/>
            <w:noWrap w:val="0"/>
            <w:vAlign w:val="center"/>
          </w:tcPr>
          <w:p w14:paraId="5C19D1CC">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108</w:t>
            </w:r>
          </w:p>
        </w:tc>
        <w:tc>
          <w:tcPr>
            <w:tcW w:w="591" w:type="dxa"/>
            <w:noWrap w:val="0"/>
            <w:vAlign w:val="center"/>
          </w:tcPr>
          <w:p w14:paraId="5C6AC250">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w:t>
            </w:r>
          </w:p>
        </w:tc>
        <w:tc>
          <w:tcPr>
            <w:tcW w:w="600" w:type="dxa"/>
            <w:noWrap w:val="0"/>
            <w:vAlign w:val="center"/>
          </w:tcPr>
          <w:p w14:paraId="09D0124E">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w:t>
            </w:r>
          </w:p>
        </w:tc>
        <w:tc>
          <w:tcPr>
            <w:tcW w:w="537" w:type="dxa"/>
            <w:noWrap w:val="0"/>
            <w:vAlign w:val="center"/>
          </w:tcPr>
          <w:p w14:paraId="35FC6569">
            <w:pPr>
              <w:spacing w:line="240" w:lineRule="exact"/>
              <w:jc w:val="center"/>
              <w:rPr>
                <w:rFonts w:ascii="宋体" w:hAnsi="宋体" w:cs="仿宋_GB2312"/>
                <w:b w:val="0"/>
                <w:bCs w:val="0"/>
                <w:color w:val="auto"/>
                <w:sz w:val="22"/>
              </w:rPr>
            </w:pPr>
          </w:p>
        </w:tc>
        <w:tc>
          <w:tcPr>
            <w:tcW w:w="606" w:type="dxa"/>
            <w:noWrap w:val="0"/>
            <w:vAlign w:val="center"/>
          </w:tcPr>
          <w:p w14:paraId="6C529CD5">
            <w:pPr>
              <w:spacing w:line="240" w:lineRule="exact"/>
              <w:jc w:val="center"/>
              <w:rPr>
                <w:rFonts w:ascii="宋体" w:hAnsi="宋体" w:cs="仿宋_GB2312"/>
                <w:b w:val="0"/>
                <w:bCs w:val="0"/>
                <w:color w:val="auto"/>
                <w:sz w:val="22"/>
              </w:rPr>
            </w:pPr>
          </w:p>
        </w:tc>
        <w:tc>
          <w:tcPr>
            <w:tcW w:w="606" w:type="dxa"/>
            <w:noWrap w:val="0"/>
            <w:vAlign w:val="center"/>
          </w:tcPr>
          <w:p w14:paraId="322CADA8">
            <w:pPr>
              <w:spacing w:line="240" w:lineRule="exact"/>
              <w:jc w:val="center"/>
              <w:rPr>
                <w:rFonts w:ascii="宋体" w:hAnsi="宋体" w:cs="仿宋_GB2312"/>
                <w:b w:val="0"/>
                <w:bCs w:val="0"/>
                <w:color w:val="auto"/>
                <w:sz w:val="22"/>
              </w:rPr>
            </w:pPr>
          </w:p>
        </w:tc>
        <w:tc>
          <w:tcPr>
            <w:tcW w:w="798" w:type="dxa"/>
            <w:noWrap w:val="0"/>
            <w:vAlign w:val="center"/>
          </w:tcPr>
          <w:p w14:paraId="6D6C797C">
            <w:pPr>
              <w:spacing w:line="240" w:lineRule="exact"/>
              <w:jc w:val="center"/>
              <w:rPr>
                <w:rFonts w:ascii="宋体" w:hAnsi="宋体" w:cs="仿宋_GB2312"/>
                <w:b w:val="0"/>
                <w:bCs w:val="0"/>
                <w:color w:val="auto"/>
                <w:sz w:val="22"/>
              </w:rPr>
            </w:pPr>
          </w:p>
        </w:tc>
        <w:tc>
          <w:tcPr>
            <w:tcW w:w="712" w:type="dxa"/>
            <w:noWrap w:val="0"/>
            <w:vAlign w:val="center"/>
          </w:tcPr>
          <w:p w14:paraId="1067A1C9">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475F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04DC52F3">
            <w:pPr>
              <w:spacing w:line="240" w:lineRule="exact"/>
              <w:jc w:val="center"/>
              <w:rPr>
                <w:rFonts w:ascii="宋体" w:hAnsi="宋体"/>
                <w:b w:val="0"/>
                <w:bCs w:val="0"/>
                <w:color w:val="auto"/>
                <w:sz w:val="22"/>
              </w:rPr>
            </w:pPr>
          </w:p>
        </w:tc>
        <w:tc>
          <w:tcPr>
            <w:tcW w:w="728" w:type="dxa"/>
            <w:noWrap w:val="0"/>
            <w:vAlign w:val="center"/>
          </w:tcPr>
          <w:p w14:paraId="40F2F927">
            <w:pPr>
              <w:spacing w:line="240" w:lineRule="exact"/>
              <w:jc w:val="center"/>
              <w:rPr>
                <w:rFonts w:ascii="宋体" w:hAnsi="宋体"/>
                <w:b w:val="0"/>
                <w:bCs w:val="0"/>
                <w:color w:val="auto"/>
                <w:sz w:val="22"/>
              </w:rPr>
            </w:pPr>
            <w:r>
              <w:rPr>
                <w:rFonts w:hint="eastAsia" w:ascii="宋体" w:hAnsi="宋体" w:cs="Times New Roman"/>
                <w:b w:val="0"/>
                <w:bCs w:val="0"/>
                <w:color w:val="auto"/>
                <w:sz w:val="22"/>
              </w:rPr>
              <w:t>限定选修</w:t>
            </w:r>
          </w:p>
        </w:tc>
        <w:tc>
          <w:tcPr>
            <w:tcW w:w="2562" w:type="dxa"/>
            <w:vMerge w:val="continue"/>
            <w:noWrap w:val="0"/>
            <w:vAlign w:val="center"/>
          </w:tcPr>
          <w:p w14:paraId="7B388D4E">
            <w:pPr>
              <w:jc w:val="center"/>
              <w:rPr>
                <w:rFonts w:hint="eastAsia" w:eastAsia="宋体" w:cs="Times New Roman"/>
              </w:rPr>
            </w:pPr>
          </w:p>
        </w:tc>
        <w:tc>
          <w:tcPr>
            <w:tcW w:w="707" w:type="dxa"/>
            <w:noWrap w:val="0"/>
            <w:vAlign w:val="center"/>
          </w:tcPr>
          <w:p w14:paraId="65B274D8">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1CAA9AFA">
            <w:pPr>
              <w:spacing w:line="240" w:lineRule="exact"/>
              <w:jc w:val="center"/>
              <w:rPr>
                <w:rFonts w:ascii="宋体" w:hAnsi="宋体" w:cs="仿宋_GB2312"/>
                <w:b w:val="0"/>
                <w:bCs w:val="0"/>
                <w:color w:val="auto"/>
                <w:sz w:val="22"/>
              </w:rPr>
            </w:pPr>
          </w:p>
        </w:tc>
        <w:tc>
          <w:tcPr>
            <w:tcW w:w="689" w:type="dxa"/>
            <w:noWrap w:val="0"/>
            <w:vAlign w:val="center"/>
          </w:tcPr>
          <w:p w14:paraId="6D5D147F">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34304A97">
            <w:pPr>
              <w:spacing w:line="240" w:lineRule="exact"/>
              <w:jc w:val="center"/>
              <w:rPr>
                <w:rFonts w:ascii="宋体" w:hAnsi="宋体" w:cs="仿宋_GB2312"/>
                <w:b w:val="0"/>
                <w:bCs w:val="0"/>
                <w:color w:val="auto"/>
                <w:sz w:val="22"/>
              </w:rPr>
            </w:pPr>
          </w:p>
        </w:tc>
        <w:tc>
          <w:tcPr>
            <w:tcW w:w="600" w:type="dxa"/>
            <w:noWrap w:val="0"/>
            <w:vAlign w:val="center"/>
          </w:tcPr>
          <w:p w14:paraId="02966276">
            <w:pPr>
              <w:spacing w:line="240" w:lineRule="exact"/>
              <w:jc w:val="center"/>
              <w:rPr>
                <w:rFonts w:ascii="宋体" w:hAnsi="宋体" w:cs="仿宋_GB2312"/>
                <w:b w:val="0"/>
                <w:bCs w:val="0"/>
                <w:color w:val="auto"/>
                <w:sz w:val="22"/>
              </w:rPr>
            </w:pPr>
          </w:p>
        </w:tc>
        <w:tc>
          <w:tcPr>
            <w:tcW w:w="537" w:type="dxa"/>
            <w:noWrap w:val="0"/>
            <w:vAlign w:val="center"/>
          </w:tcPr>
          <w:p w14:paraId="4C500006">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6" w:type="dxa"/>
            <w:noWrap w:val="0"/>
            <w:vAlign w:val="center"/>
          </w:tcPr>
          <w:p w14:paraId="52F46DC7">
            <w:pPr>
              <w:spacing w:line="240" w:lineRule="exact"/>
              <w:jc w:val="center"/>
              <w:rPr>
                <w:rFonts w:ascii="宋体" w:hAnsi="宋体" w:cs="仿宋_GB2312"/>
                <w:b w:val="0"/>
                <w:bCs w:val="0"/>
                <w:color w:val="auto"/>
                <w:sz w:val="22"/>
              </w:rPr>
            </w:pPr>
          </w:p>
        </w:tc>
        <w:tc>
          <w:tcPr>
            <w:tcW w:w="606" w:type="dxa"/>
            <w:noWrap w:val="0"/>
            <w:vAlign w:val="center"/>
          </w:tcPr>
          <w:p w14:paraId="46C3E9CF">
            <w:pPr>
              <w:spacing w:line="240" w:lineRule="exact"/>
              <w:jc w:val="center"/>
              <w:rPr>
                <w:rFonts w:ascii="宋体" w:hAnsi="宋体" w:cs="仿宋_GB2312"/>
                <w:b w:val="0"/>
                <w:bCs w:val="0"/>
                <w:color w:val="auto"/>
                <w:sz w:val="22"/>
              </w:rPr>
            </w:pPr>
          </w:p>
        </w:tc>
        <w:tc>
          <w:tcPr>
            <w:tcW w:w="798" w:type="dxa"/>
            <w:noWrap w:val="0"/>
            <w:vAlign w:val="center"/>
          </w:tcPr>
          <w:p w14:paraId="51DEA9DF">
            <w:pPr>
              <w:spacing w:line="240" w:lineRule="exact"/>
              <w:jc w:val="center"/>
              <w:rPr>
                <w:rFonts w:ascii="宋体" w:hAnsi="宋体" w:cs="仿宋_GB2312"/>
                <w:b w:val="0"/>
                <w:bCs w:val="0"/>
                <w:color w:val="auto"/>
                <w:sz w:val="22"/>
              </w:rPr>
            </w:pPr>
          </w:p>
        </w:tc>
        <w:tc>
          <w:tcPr>
            <w:tcW w:w="712" w:type="dxa"/>
            <w:noWrap w:val="0"/>
            <w:vAlign w:val="center"/>
          </w:tcPr>
          <w:p w14:paraId="760F0C57">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2ED5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70554A5E">
            <w:pPr>
              <w:spacing w:line="240" w:lineRule="exact"/>
              <w:jc w:val="center"/>
              <w:rPr>
                <w:rFonts w:ascii="宋体" w:hAnsi="宋体"/>
                <w:b w:val="0"/>
                <w:bCs w:val="0"/>
                <w:color w:val="auto"/>
                <w:sz w:val="22"/>
              </w:rPr>
            </w:pPr>
          </w:p>
        </w:tc>
        <w:tc>
          <w:tcPr>
            <w:tcW w:w="728" w:type="dxa"/>
            <w:noWrap w:val="0"/>
            <w:vAlign w:val="center"/>
          </w:tcPr>
          <w:p w14:paraId="4227B6B9">
            <w:pPr>
              <w:spacing w:line="240" w:lineRule="exact"/>
              <w:jc w:val="center"/>
              <w:rPr>
                <w:rFonts w:ascii="宋体" w:hAnsi="宋体"/>
                <w:b w:val="0"/>
                <w:bCs w:val="0"/>
                <w:color w:val="auto"/>
                <w:sz w:val="22"/>
              </w:rPr>
            </w:pPr>
            <w:r>
              <w:rPr>
                <w:rFonts w:hint="eastAsia" w:ascii="宋体" w:hAnsi="宋体" w:cs="Times New Roman"/>
                <w:b w:val="0"/>
                <w:bCs w:val="0"/>
                <w:color w:val="auto"/>
                <w:sz w:val="22"/>
              </w:rPr>
              <w:t>任意选修</w:t>
            </w:r>
          </w:p>
        </w:tc>
        <w:tc>
          <w:tcPr>
            <w:tcW w:w="2562" w:type="dxa"/>
            <w:vMerge w:val="continue"/>
            <w:noWrap w:val="0"/>
            <w:vAlign w:val="center"/>
          </w:tcPr>
          <w:p w14:paraId="36B4BFFC">
            <w:pPr>
              <w:jc w:val="center"/>
              <w:rPr>
                <w:rFonts w:hint="eastAsia" w:eastAsia="宋体" w:cs="Times New Roman"/>
              </w:rPr>
            </w:pPr>
          </w:p>
        </w:tc>
        <w:tc>
          <w:tcPr>
            <w:tcW w:w="707" w:type="dxa"/>
            <w:noWrap w:val="0"/>
            <w:vAlign w:val="center"/>
          </w:tcPr>
          <w:p w14:paraId="1070091F">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55F5B7DD">
            <w:pPr>
              <w:spacing w:line="240" w:lineRule="exact"/>
              <w:jc w:val="center"/>
              <w:rPr>
                <w:rFonts w:ascii="宋体" w:hAnsi="宋体" w:cs="仿宋_GB2312"/>
                <w:b w:val="0"/>
                <w:bCs w:val="0"/>
                <w:color w:val="auto"/>
                <w:sz w:val="22"/>
              </w:rPr>
            </w:pPr>
          </w:p>
        </w:tc>
        <w:tc>
          <w:tcPr>
            <w:tcW w:w="689" w:type="dxa"/>
            <w:noWrap w:val="0"/>
            <w:vAlign w:val="center"/>
          </w:tcPr>
          <w:p w14:paraId="187A89EB">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64FA40A7">
            <w:pPr>
              <w:spacing w:line="240" w:lineRule="exact"/>
              <w:jc w:val="center"/>
              <w:rPr>
                <w:rFonts w:ascii="宋体" w:hAnsi="宋体" w:cs="仿宋_GB2312"/>
                <w:b w:val="0"/>
                <w:bCs w:val="0"/>
                <w:color w:val="auto"/>
                <w:sz w:val="22"/>
              </w:rPr>
            </w:pPr>
          </w:p>
        </w:tc>
        <w:tc>
          <w:tcPr>
            <w:tcW w:w="600" w:type="dxa"/>
            <w:noWrap w:val="0"/>
            <w:vAlign w:val="center"/>
          </w:tcPr>
          <w:p w14:paraId="08C0C934">
            <w:pPr>
              <w:spacing w:line="240" w:lineRule="exact"/>
              <w:jc w:val="center"/>
              <w:rPr>
                <w:rFonts w:ascii="宋体" w:hAnsi="宋体" w:cs="仿宋_GB2312"/>
                <w:b w:val="0"/>
                <w:bCs w:val="0"/>
                <w:color w:val="auto"/>
                <w:sz w:val="22"/>
              </w:rPr>
            </w:pPr>
          </w:p>
        </w:tc>
        <w:tc>
          <w:tcPr>
            <w:tcW w:w="537" w:type="dxa"/>
            <w:noWrap w:val="0"/>
            <w:vAlign w:val="center"/>
          </w:tcPr>
          <w:p w14:paraId="4F35806B">
            <w:pPr>
              <w:spacing w:line="240" w:lineRule="exact"/>
              <w:jc w:val="center"/>
              <w:rPr>
                <w:rFonts w:ascii="宋体" w:hAnsi="宋体" w:cs="仿宋_GB2312"/>
                <w:b w:val="0"/>
                <w:bCs w:val="0"/>
                <w:color w:val="auto"/>
                <w:sz w:val="22"/>
              </w:rPr>
            </w:pPr>
          </w:p>
        </w:tc>
        <w:tc>
          <w:tcPr>
            <w:tcW w:w="606" w:type="dxa"/>
            <w:noWrap w:val="0"/>
            <w:vAlign w:val="center"/>
          </w:tcPr>
          <w:p w14:paraId="268369A7">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6" w:type="dxa"/>
            <w:noWrap w:val="0"/>
            <w:vAlign w:val="center"/>
          </w:tcPr>
          <w:p w14:paraId="7A476C12">
            <w:pPr>
              <w:spacing w:line="240" w:lineRule="exact"/>
              <w:jc w:val="center"/>
              <w:rPr>
                <w:rFonts w:ascii="宋体" w:hAnsi="宋体" w:cs="仿宋_GB2312"/>
                <w:b w:val="0"/>
                <w:bCs w:val="0"/>
                <w:color w:val="auto"/>
                <w:sz w:val="22"/>
              </w:rPr>
            </w:pPr>
          </w:p>
        </w:tc>
        <w:tc>
          <w:tcPr>
            <w:tcW w:w="798" w:type="dxa"/>
            <w:noWrap w:val="0"/>
            <w:vAlign w:val="center"/>
          </w:tcPr>
          <w:p w14:paraId="04496848">
            <w:pPr>
              <w:spacing w:line="240" w:lineRule="exact"/>
              <w:jc w:val="center"/>
              <w:rPr>
                <w:rFonts w:ascii="宋体" w:hAnsi="宋体" w:cs="仿宋_GB2312"/>
                <w:b w:val="0"/>
                <w:bCs w:val="0"/>
                <w:color w:val="auto"/>
                <w:sz w:val="22"/>
              </w:rPr>
            </w:pPr>
          </w:p>
        </w:tc>
        <w:tc>
          <w:tcPr>
            <w:tcW w:w="712" w:type="dxa"/>
            <w:noWrap w:val="0"/>
            <w:vAlign w:val="center"/>
          </w:tcPr>
          <w:p w14:paraId="4227F372">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考查</w:t>
            </w:r>
          </w:p>
        </w:tc>
      </w:tr>
      <w:tr w14:paraId="773F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62" w:type="dxa"/>
            <w:vMerge w:val="continue"/>
            <w:noWrap w:val="0"/>
            <w:vAlign w:val="center"/>
          </w:tcPr>
          <w:p w14:paraId="2A1F4D24">
            <w:pPr>
              <w:spacing w:line="240" w:lineRule="exact"/>
              <w:jc w:val="center"/>
              <w:rPr>
                <w:rFonts w:ascii="宋体" w:hAnsi="宋体"/>
                <w:b w:val="0"/>
                <w:bCs w:val="0"/>
                <w:color w:val="auto"/>
                <w:sz w:val="22"/>
              </w:rPr>
            </w:pPr>
          </w:p>
        </w:tc>
        <w:tc>
          <w:tcPr>
            <w:tcW w:w="728" w:type="dxa"/>
            <w:noWrap w:val="0"/>
            <w:vAlign w:val="center"/>
          </w:tcPr>
          <w:p w14:paraId="74DB69AD">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vMerge w:val="restart"/>
            <w:noWrap w:val="0"/>
            <w:vAlign w:val="center"/>
          </w:tcPr>
          <w:p w14:paraId="35ACA4ED">
            <w:pPr>
              <w:jc w:val="center"/>
              <w:rPr>
                <w:rFonts w:hint="eastAsia" w:eastAsia="宋体" w:cs="Times New Roman"/>
              </w:rPr>
            </w:pPr>
            <w:r>
              <w:rPr>
                <w:rFonts w:hint="eastAsia" w:eastAsia="宋体" w:cs="Times New Roman"/>
              </w:rPr>
              <w:t>历史</w:t>
            </w:r>
          </w:p>
          <w:p w14:paraId="6216E059">
            <w:pPr>
              <w:jc w:val="center"/>
              <w:rPr>
                <w:rFonts w:hint="default" w:ascii="Calibri" w:hAnsi="Calibri" w:eastAsia="宋体" w:cs="Times New Roman"/>
                <w:kern w:val="2"/>
                <w:sz w:val="21"/>
                <w:szCs w:val="24"/>
                <w:lang w:val="en-US" w:eastAsia="zh-CN" w:bidi="ar-SA"/>
              </w:rPr>
            </w:pPr>
            <w:r>
              <w:rPr>
                <w:rFonts w:hint="eastAsia" w:eastAsia="宋体" w:cs="Times New Roman"/>
                <w:lang w:val="en-US" w:eastAsia="zh-CN"/>
              </w:rPr>
              <w:t>660702G09</w:t>
            </w:r>
          </w:p>
          <w:p w14:paraId="7189B0B5">
            <w:pPr>
              <w:jc w:val="center"/>
              <w:rPr>
                <w:rFonts w:hint="eastAsia" w:eastAsia="宋体" w:cs="Times New Roman"/>
              </w:rPr>
            </w:pPr>
          </w:p>
        </w:tc>
        <w:tc>
          <w:tcPr>
            <w:tcW w:w="707" w:type="dxa"/>
            <w:noWrap w:val="0"/>
            <w:vAlign w:val="center"/>
          </w:tcPr>
          <w:p w14:paraId="17A43400">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72</w:t>
            </w:r>
          </w:p>
        </w:tc>
        <w:tc>
          <w:tcPr>
            <w:tcW w:w="708" w:type="dxa"/>
            <w:noWrap w:val="0"/>
            <w:vAlign w:val="center"/>
          </w:tcPr>
          <w:p w14:paraId="4F6AC559">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2A7281BB">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72</w:t>
            </w:r>
          </w:p>
        </w:tc>
        <w:tc>
          <w:tcPr>
            <w:tcW w:w="591" w:type="dxa"/>
            <w:noWrap w:val="0"/>
            <w:vAlign w:val="center"/>
          </w:tcPr>
          <w:p w14:paraId="045C2CD9">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0" w:type="dxa"/>
            <w:noWrap w:val="0"/>
            <w:vAlign w:val="center"/>
          </w:tcPr>
          <w:p w14:paraId="4A1C46B3">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537" w:type="dxa"/>
            <w:noWrap w:val="0"/>
            <w:vAlign w:val="center"/>
          </w:tcPr>
          <w:p w14:paraId="543898A2">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50AAD87D">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0B7F6444">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35C48CF8">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436AE9EE">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0004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66B8F659">
            <w:pPr>
              <w:spacing w:line="240" w:lineRule="exact"/>
              <w:jc w:val="center"/>
              <w:rPr>
                <w:rFonts w:ascii="宋体" w:hAnsi="宋体"/>
                <w:b w:val="0"/>
                <w:bCs w:val="0"/>
                <w:color w:val="auto"/>
                <w:sz w:val="22"/>
              </w:rPr>
            </w:pPr>
          </w:p>
        </w:tc>
        <w:tc>
          <w:tcPr>
            <w:tcW w:w="728" w:type="dxa"/>
            <w:noWrap w:val="0"/>
            <w:vAlign w:val="center"/>
          </w:tcPr>
          <w:p w14:paraId="7D6192D5">
            <w:pPr>
              <w:spacing w:line="240" w:lineRule="exact"/>
              <w:jc w:val="center"/>
              <w:rPr>
                <w:rFonts w:ascii="宋体" w:hAnsi="宋体"/>
                <w:b w:val="0"/>
                <w:bCs w:val="0"/>
                <w:color w:val="auto"/>
                <w:sz w:val="22"/>
              </w:rPr>
            </w:pPr>
            <w:r>
              <w:rPr>
                <w:rFonts w:hint="eastAsia" w:ascii="宋体" w:hAnsi="宋体" w:cs="Times New Roman"/>
                <w:b w:val="0"/>
                <w:bCs w:val="0"/>
                <w:color w:val="auto"/>
                <w:sz w:val="22"/>
              </w:rPr>
              <w:t>任意选修</w:t>
            </w:r>
          </w:p>
        </w:tc>
        <w:tc>
          <w:tcPr>
            <w:tcW w:w="2562" w:type="dxa"/>
            <w:vMerge w:val="continue"/>
            <w:noWrap w:val="0"/>
            <w:vAlign w:val="center"/>
          </w:tcPr>
          <w:p w14:paraId="0CB7F48C">
            <w:pPr>
              <w:jc w:val="center"/>
              <w:rPr>
                <w:rFonts w:hint="eastAsia" w:eastAsia="宋体" w:cs="Times New Roman"/>
              </w:rPr>
            </w:pPr>
          </w:p>
        </w:tc>
        <w:tc>
          <w:tcPr>
            <w:tcW w:w="707" w:type="dxa"/>
            <w:noWrap w:val="0"/>
            <w:vAlign w:val="center"/>
          </w:tcPr>
          <w:p w14:paraId="6C51B6D6">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708" w:type="dxa"/>
            <w:noWrap w:val="0"/>
            <w:vAlign w:val="center"/>
          </w:tcPr>
          <w:p w14:paraId="73F893B0">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5AD3C668">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591" w:type="dxa"/>
            <w:noWrap w:val="0"/>
            <w:vAlign w:val="center"/>
          </w:tcPr>
          <w:p w14:paraId="1F7559D1">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6FB5D2BE">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6BE38CFA">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w:t>
            </w:r>
          </w:p>
        </w:tc>
        <w:tc>
          <w:tcPr>
            <w:tcW w:w="606" w:type="dxa"/>
            <w:noWrap w:val="0"/>
            <w:vAlign w:val="center"/>
          </w:tcPr>
          <w:p w14:paraId="5F0E050F">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2EAD9684">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444D1D2C">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6758B49C">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考查</w:t>
            </w:r>
          </w:p>
        </w:tc>
      </w:tr>
      <w:tr w14:paraId="18EA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06E19A56">
            <w:pPr>
              <w:spacing w:line="240" w:lineRule="exact"/>
              <w:jc w:val="center"/>
              <w:rPr>
                <w:rFonts w:ascii="宋体" w:hAnsi="宋体"/>
                <w:b w:val="0"/>
                <w:bCs w:val="0"/>
                <w:color w:val="auto"/>
                <w:sz w:val="22"/>
              </w:rPr>
            </w:pPr>
          </w:p>
        </w:tc>
        <w:tc>
          <w:tcPr>
            <w:tcW w:w="728" w:type="dxa"/>
            <w:noWrap w:val="0"/>
            <w:vAlign w:val="center"/>
          </w:tcPr>
          <w:p w14:paraId="2285B725">
            <w:pPr>
              <w:spacing w:line="240" w:lineRule="exact"/>
              <w:jc w:val="center"/>
              <w:rPr>
                <w:rFonts w:ascii="宋体" w:hAnsi="宋体" w:cs="Times New Roman"/>
                <w:b w:val="0"/>
                <w:bCs w:val="0"/>
                <w:color w:val="auto"/>
                <w:kern w:val="2"/>
                <w:sz w:val="22"/>
                <w:szCs w:val="24"/>
                <w:lang w:val="en-US" w:eastAsia="zh-CN" w:bidi="ar-SA"/>
              </w:rPr>
            </w:pPr>
            <w:r>
              <w:rPr>
                <w:rFonts w:hint="eastAsia" w:ascii="宋体" w:hAnsi="宋体" w:cs="Times New Roman"/>
                <w:b w:val="0"/>
                <w:bCs w:val="0"/>
                <w:color w:val="auto"/>
                <w:sz w:val="22"/>
              </w:rPr>
              <w:t>必修</w:t>
            </w:r>
          </w:p>
        </w:tc>
        <w:tc>
          <w:tcPr>
            <w:tcW w:w="2562" w:type="dxa"/>
            <w:vMerge w:val="restart"/>
            <w:noWrap w:val="0"/>
            <w:vAlign w:val="center"/>
          </w:tcPr>
          <w:p w14:paraId="09E58697">
            <w:pPr>
              <w:jc w:val="center"/>
              <w:rPr>
                <w:rFonts w:hint="eastAsia" w:eastAsia="宋体" w:cs="Times New Roman"/>
              </w:rPr>
            </w:pPr>
            <w:r>
              <w:rPr>
                <w:rFonts w:hint="eastAsia" w:eastAsia="宋体" w:cs="Times New Roman"/>
              </w:rPr>
              <w:t>物理</w:t>
            </w:r>
          </w:p>
          <w:p w14:paraId="5E510024">
            <w:pPr>
              <w:jc w:val="center"/>
              <w:rPr>
                <w:rFonts w:hint="default" w:eastAsia="宋体" w:cs="Times New Roman"/>
                <w:lang w:val="en-US" w:eastAsia="zh-CN"/>
              </w:rPr>
            </w:pPr>
            <w:r>
              <w:rPr>
                <w:rFonts w:hint="eastAsia" w:eastAsia="宋体" w:cs="Times New Roman"/>
                <w:lang w:val="en-US" w:eastAsia="zh-CN"/>
              </w:rPr>
              <w:t>660702G10</w:t>
            </w:r>
          </w:p>
          <w:p w14:paraId="303FBE02">
            <w:pPr>
              <w:jc w:val="center"/>
              <w:rPr>
                <w:rFonts w:hint="default" w:eastAsia="宋体" w:cs="Times New Roman"/>
                <w:lang w:val="en-US"/>
              </w:rPr>
            </w:pPr>
          </w:p>
        </w:tc>
        <w:tc>
          <w:tcPr>
            <w:tcW w:w="707" w:type="dxa"/>
            <w:noWrap w:val="0"/>
            <w:vAlign w:val="center"/>
          </w:tcPr>
          <w:p w14:paraId="1AFAB190">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45</w:t>
            </w:r>
          </w:p>
        </w:tc>
        <w:tc>
          <w:tcPr>
            <w:tcW w:w="708" w:type="dxa"/>
            <w:noWrap w:val="0"/>
            <w:vAlign w:val="center"/>
          </w:tcPr>
          <w:p w14:paraId="0722ECE4">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53C34C9C">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45</w:t>
            </w:r>
          </w:p>
        </w:tc>
        <w:tc>
          <w:tcPr>
            <w:tcW w:w="591" w:type="dxa"/>
            <w:noWrap w:val="0"/>
            <w:vAlign w:val="center"/>
          </w:tcPr>
          <w:p w14:paraId="1CA2D9D0">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2.5</w:t>
            </w:r>
          </w:p>
        </w:tc>
        <w:tc>
          <w:tcPr>
            <w:tcW w:w="600" w:type="dxa"/>
            <w:noWrap w:val="0"/>
            <w:vAlign w:val="center"/>
          </w:tcPr>
          <w:p w14:paraId="1F328437">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1F0957E2">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20D0B99A">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701E4103">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3B699FFE">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2325EC62">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7882E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18220631">
            <w:pPr>
              <w:spacing w:line="240" w:lineRule="exact"/>
              <w:jc w:val="center"/>
              <w:rPr>
                <w:rFonts w:ascii="宋体" w:hAnsi="宋体"/>
                <w:b w:val="0"/>
                <w:bCs w:val="0"/>
                <w:color w:val="auto"/>
                <w:sz w:val="22"/>
              </w:rPr>
            </w:pPr>
          </w:p>
        </w:tc>
        <w:tc>
          <w:tcPr>
            <w:tcW w:w="728" w:type="dxa"/>
            <w:noWrap w:val="0"/>
            <w:vAlign w:val="center"/>
          </w:tcPr>
          <w:p w14:paraId="7F905DA8">
            <w:pPr>
              <w:spacing w:line="240" w:lineRule="exact"/>
              <w:jc w:val="center"/>
              <w:rPr>
                <w:rFonts w:ascii="宋体" w:hAnsi="宋体" w:cs="Times New Roman"/>
                <w:b w:val="0"/>
                <w:bCs w:val="0"/>
                <w:color w:val="auto"/>
                <w:kern w:val="2"/>
                <w:sz w:val="22"/>
                <w:szCs w:val="24"/>
                <w:lang w:val="en-US" w:eastAsia="zh-CN" w:bidi="ar-SA"/>
              </w:rPr>
            </w:pPr>
            <w:r>
              <w:rPr>
                <w:rFonts w:hint="eastAsia" w:ascii="宋体" w:hAnsi="宋体" w:cs="Times New Roman"/>
                <w:b w:val="0"/>
                <w:bCs w:val="0"/>
                <w:color w:val="auto"/>
                <w:sz w:val="22"/>
              </w:rPr>
              <w:t>限定选修</w:t>
            </w:r>
          </w:p>
        </w:tc>
        <w:tc>
          <w:tcPr>
            <w:tcW w:w="2562" w:type="dxa"/>
            <w:vMerge w:val="continue"/>
            <w:noWrap w:val="0"/>
            <w:vAlign w:val="center"/>
          </w:tcPr>
          <w:p w14:paraId="11E0BB3D">
            <w:pPr>
              <w:jc w:val="center"/>
              <w:rPr>
                <w:rFonts w:hint="eastAsia" w:eastAsia="宋体" w:cs="Times New Roman"/>
              </w:rPr>
            </w:pPr>
          </w:p>
        </w:tc>
        <w:tc>
          <w:tcPr>
            <w:tcW w:w="707" w:type="dxa"/>
            <w:noWrap w:val="0"/>
            <w:vAlign w:val="center"/>
          </w:tcPr>
          <w:p w14:paraId="5C34DC0B">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708" w:type="dxa"/>
            <w:noWrap w:val="0"/>
            <w:vAlign w:val="center"/>
          </w:tcPr>
          <w:p w14:paraId="4539FCF5">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5FF69EB0">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591" w:type="dxa"/>
            <w:noWrap w:val="0"/>
            <w:vAlign w:val="center"/>
          </w:tcPr>
          <w:p w14:paraId="69361009">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1E837646">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537" w:type="dxa"/>
            <w:noWrap w:val="0"/>
            <w:vAlign w:val="center"/>
          </w:tcPr>
          <w:p w14:paraId="24975525">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34156C2E">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56399EAA">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1FF4C61E">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4FA0F572">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4F37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07981040">
            <w:pPr>
              <w:spacing w:line="240" w:lineRule="exact"/>
              <w:jc w:val="center"/>
              <w:rPr>
                <w:rFonts w:ascii="宋体" w:hAnsi="宋体"/>
                <w:b w:val="0"/>
                <w:bCs w:val="0"/>
                <w:color w:val="auto"/>
                <w:sz w:val="22"/>
              </w:rPr>
            </w:pPr>
          </w:p>
        </w:tc>
        <w:tc>
          <w:tcPr>
            <w:tcW w:w="728" w:type="dxa"/>
            <w:noWrap w:val="0"/>
            <w:vAlign w:val="center"/>
          </w:tcPr>
          <w:p w14:paraId="3F6A0F3B">
            <w:pPr>
              <w:spacing w:line="240" w:lineRule="exact"/>
              <w:jc w:val="center"/>
              <w:rPr>
                <w:rFonts w:ascii="宋体" w:hAnsi="宋体" w:cs="Times New Roman"/>
                <w:b w:val="0"/>
                <w:bCs w:val="0"/>
                <w:color w:val="auto"/>
                <w:kern w:val="2"/>
                <w:sz w:val="22"/>
                <w:szCs w:val="24"/>
                <w:lang w:val="en-US" w:eastAsia="zh-CN" w:bidi="ar-SA"/>
              </w:rPr>
            </w:pPr>
            <w:r>
              <w:rPr>
                <w:rFonts w:hint="eastAsia" w:ascii="宋体" w:hAnsi="宋体" w:cs="Times New Roman"/>
                <w:b w:val="0"/>
                <w:bCs w:val="0"/>
                <w:color w:val="auto"/>
                <w:sz w:val="22"/>
              </w:rPr>
              <w:t>任意选修</w:t>
            </w:r>
          </w:p>
        </w:tc>
        <w:tc>
          <w:tcPr>
            <w:tcW w:w="2562" w:type="dxa"/>
            <w:vMerge w:val="continue"/>
            <w:noWrap w:val="0"/>
            <w:vAlign w:val="center"/>
          </w:tcPr>
          <w:p w14:paraId="1A7E403B">
            <w:pPr>
              <w:jc w:val="center"/>
              <w:rPr>
                <w:rFonts w:hint="eastAsia" w:eastAsia="宋体" w:cs="Times New Roman"/>
              </w:rPr>
            </w:pPr>
          </w:p>
        </w:tc>
        <w:tc>
          <w:tcPr>
            <w:tcW w:w="707" w:type="dxa"/>
            <w:noWrap w:val="0"/>
            <w:vAlign w:val="center"/>
          </w:tcPr>
          <w:p w14:paraId="59452855">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9</w:t>
            </w:r>
          </w:p>
        </w:tc>
        <w:tc>
          <w:tcPr>
            <w:tcW w:w="708" w:type="dxa"/>
            <w:noWrap w:val="0"/>
            <w:vAlign w:val="center"/>
          </w:tcPr>
          <w:p w14:paraId="7AEE7CF7">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4D68740B">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9</w:t>
            </w:r>
          </w:p>
        </w:tc>
        <w:tc>
          <w:tcPr>
            <w:tcW w:w="591" w:type="dxa"/>
            <w:noWrap w:val="0"/>
            <w:vAlign w:val="center"/>
          </w:tcPr>
          <w:p w14:paraId="065256E2">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0.5</w:t>
            </w:r>
          </w:p>
        </w:tc>
        <w:tc>
          <w:tcPr>
            <w:tcW w:w="600" w:type="dxa"/>
            <w:noWrap w:val="0"/>
            <w:vAlign w:val="center"/>
          </w:tcPr>
          <w:p w14:paraId="10113CE8">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74D12A7D">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6F2A9A4D">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5042E542">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75F3827C">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7031B5DF">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考查</w:t>
            </w:r>
          </w:p>
        </w:tc>
      </w:tr>
      <w:tr w14:paraId="3E24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3C70B2FE">
            <w:pPr>
              <w:spacing w:line="240" w:lineRule="exact"/>
              <w:jc w:val="center"/>
              <w:rPr>
                <w:rFonts w:ascii="宋体" w:hAnsi="宋体"/>
                <w:b w:val="0"/>
                <w:bCs w:val="0"/>
                <w:color w:val="auto"/>
                <w:sz w:val="22"/>
              </w:rPr>
            </w:pPr>
          </w:p>
        </w:tc>
        <w:tc>
          <w:tcPr>
            <w:tcW w:w="728" w:type="dxa"/>
            <w:noWrap w:val="0"/>
            <w:vAlign w:val="center"/>
          </w:tcPr>
          <w:p w14:paraId="3B013F45">
            <w:pPr>
              <w:spacing w:line="240" w:lineRule="exact"/>
              <w:jc w:val="center"/>
              <w:rPr>
                <w:rFonts w:hint="eastAsia" w:ascii="宋体" w:hAnsi="宋体" w:eastAsia="宋体" w:cs="Times New Roman"/>
                <w:b w:val="0"/>
                <w:bCs w:val="0"/>
                <w:color w:val="auto"/>
                <w:sz w:val="22"/>
                <w:lang w:val="en-US" w:eastAsia="zh-CN"/>
              </w:rPr>
            </w:pPr>
            <w:r>
              <w:rPr>
                <w:rFonts w:hint="eastAsia" w:ascii="宋体" w:hAnsi="宋体" w:cs="Times New Roman"/>
                <w:b w:val="0"/>
                <w:bCs w:val="0"/>
                <w:color w:val="auto"/>
                <w:sz w:val="22"/>
                <w:lang w:val="en-US" w:eastAsia="zh-CN"/>
              </w:rPr>
              <w:t>必修</w:t>
            </w:r>
          </w:p>
        </w:tc>
        <w:tc>
          <w:tcPr>
            <w:tcW w:w="2562" w:type="dxa"/>
            <w:vMerge w:val="restart"/>
            <w:noWrap w:val="0"/>
            <w:vAlign w:val="center"/>
          </w:tcPr>
          <w:p w14:paraId="3E67A4CC">
            <w:pPr>
              <w:jc w:val="center"/>
              <w:rPr>
                <w:rFonts w:hint="eastAsia" w:eastAsia="宋体" w:cs="Times New Roman"/>
                <w:lang w:val="en-US" w:eastAsia="zh-CN"/>
              </w:rPr>
            </w:pPr>
            <w:r>
              <w:rPr>
                <w:rFonts w:hint="eastAsia" w:eastAsia="宋体" w:cs="Times New Roman"/>
                <w:lang w:val="en-US" w:eastAsia="zh-CN"/>
              </w:rPr>
              <w:t>化学</w:t>
            </w:r>
          </w:p>
          <w:p w14:paraId="2EFB7FC6">
            <w:pPr>
              <w:jc w:val="center"/>
              <w:rPr>
                <w:rFonts w:hint="eastAsia" w:eastAsia="宋体" w:cs="Times New Roman"/>
                <w:lang w:val="en-US" w:eastAsia="zh-CN"/>
              </w:rPr>
            </w:pPr>
            <w:r>
              <w:rPr>
                <w:rFonts w:hint="eastAsia" w:eastAsia="宋体" w:cs="Times New Roman"/>
                <w:lang w:val="en-US" w:eastAsia="zh-CN"/>
              </w:rPr>
              <w:t>660702G11</w:t>
            </w:r>
          </w:p>
        </w:tc>
        <w:tc>
          <w:tcPr>
            <w:tcW w:w="707" w:type="dxa"/>
            <w:noWrap w:val="0"/>
            <w:vAlign w:val="center"/>
          </w:tcPr>
          <w:p w14:paraId="17D0044C">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45</w:t>
            </w:r>
          </w:p>
        </w:tc>
        <w:tc>
          <w:tcPr>
            <w:tcW w:w="708" w:type="dxa"/>
            <w:noWrap w:val="0"/>
            <w:vAlign w:val="center"/>
          </w:tcPr>
          <w:p w14:paraId="456D121F">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3FB42AFF">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45</w:t>
            </w:r>
          </w:p>
        </w:tc>
        <w:tc>
          <w:tcPr>
            <w:tcW w:w="591" w:type="dxa"/>
            <w:noWrap w:val="0"/>
            <w:vAlign w:val="center"/>
          </w:tcPr>
          <w:p w14:paraId="7D613DF1">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2</w:t>
            </w:r>
          </w:p>
        </w:tc>
        <w:tc>
          <w:tcPr>
            <w:tcW w:w="600" w:type="dxa"/>
            <w:noWrap w:val="0"/>
            <w:vAlign w:val="center"/>
          </w:tcPr>
          <w:p w14:paraId="41ABA3D3">
            <w:pPr>
              <w:spacing w:line="240" w:lineRule="exact"/>
              <w:jc w:val="center"/>
              <w:rPr>
                <w:rFonts w:hint="default" w:ascii="宋体" w:hAnsi="宋体" w:cs="仿宋_GB2312"/>
                <w:b w:val="0"/>
                <w:bCs w:val="0"/>
                <w:color w:val="auto"/>
                <w:kern w:val="2"/>
                <w:sz w:val="22"/>
                <w:szCs w:val="24"/>
                <w:lang w:val="en-US" w:eastAsia="zh-CN" w:bidi="ar-SA"/>
              </w:rPr>
            </w:pPr>
            <w:r>
              <w:rPr>
                <w:rFonts w:hint="eastAsia" w:ascii="宋体" w:hAnsi="宋体" w:cs="仿宋_GB2312"/>
                <w:b w:val="0"/>
                <w:bCs w:val="0"/>
                <w:color w:val="auto"/>
                <w:kern w:val="2"/>
                <w:sz w:val="22"/>
                <w:szCs w:val="24"/>
                <w:lang w:val="en-US" w:eastAsia="zh-CN" w:bidi="ar-SA"/>
              </w:rPr>
              <w:t>0.5</w:t>
            </w:r>
          </w:p>
        </w:tc>
        <w:tc>
          <w:tcPr>
            <w:tcW w:w="537" w:type="dxa"/>
            <w:noWrap w:val="0"/>
            <w:vAlign w:val="center"/>
          </w:tcPr>
          <w:p w14:paraId="4F105D2B">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4203ED72">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3BF7B2EA">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580EBDDE">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4AC938A9">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考试</w:t>
            </w:r>
          </w:p>
        </w:tc>
      </w:tr>
      <w:tr w14:paraId="2F78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1F45FACD">
            <w:pPr>
              <w:spacing w:line="240" w:lineRule="exact"/>
              <w:jc w:val="center"/>
              <w:rPr>
                <w:rFonts w:ascii="宋体" w:hAnsi="宋体"/>
                <w:b w:val="0"/>
                <w:bCs w:val="0"/>
                <w:color w:val="auto"/>
                <w:sz w:val="22"/>
              </w:rPr>
            </w:pPr>
          </w:p>
        </w:tc>
        <w:tc>
          <w:tcPr>
            <w:tcW w:w="728" w:type="dxa"/>
            <w:noWrap w:val="0"/>
            <w:vAlign w:val="center"/>
          </w:tcPr>
          <w:p w14:paraId="3D27BCEB">
            <w:pPr>
              <w:spacing w:line="240" w:lineRule="exact"/>
              <w:jc w:val="center"/>
              <w:rPr>
                <w:rFonts w:hint="eastAsia" w:ascii="宋体" w:hAnsi="宋体" w:cs="Times New Roman"/>
                <w:b w:val="0"/>
                <w:bCs w:val="0"/>
                <w:color w:val="auto"/>
                <w:kern w:val="2"/>
                <w:sz w:val="22"/>
                <w:szCs w:val="24"/>
                <w:lang w:val="en-US" w:eastAsia="zh-CN" w:bidi="ar-SA"/>
              </w:rPr>
            </w:pPr>
            <w:r>
              <w:rPr>
                <w:rFonts w:hint="eastAsia" w:ascii="宋体" w:hAnsi="宋体" w:cs="Times New Roman"/>
                <w:b w:val="0"/>
                <w:bCs w:val="0"/>
                <w:color w:val="auto"/>
                <w:sz w:val="22"/>
              </w:rPr>
              <w:t>任意选修</w:t>
            </w:r>
          </w:p>
        </w:tc>
        <w:tc>
          <w:tcPr>
            <w:tcW w:w="2562" w:type="dxa"/>
            <w:vMerge w:val="continue"/>
            <w:noWrap w:val="0"/>
            <w:vAlign w:val="center"/>
          </w:tcPr>
          <w:p w14:paraId="430D72DB">
            <w:pPr>
              <w:jc w:val="center"/>
              <w:rPr>
                <w:rFonts w:hint="eastAsia" w:eastAsia="宋体" w:cs="Times New Roman"/>
              </w:rPr>
            </w:pPr>
          </w:p>
        </w:tc>
        <w:tc>
          <w:tcPr>
            <w:tcW w:w="707" w:type="dxa"/>
            <w:noWrap w:val="0"/>
            <w:vAlign w:val="center"/>
          </w:tcPr>
          <w:p w14:paraId="538A2854">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9</w:t>
            </w:r>
          </w:p>
        </w:tc>
        <w:tc>
          <w:tcPr>
            <w:tcW w:w="708" w:type="dxa"/>
            <w:noWrap w:val="0"/>
            <w:vAlign w:val="center"/>
          </w:tcPr>
          <w:p w14:paraId="1663F116">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36BF7B0D">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9</w:t>
            </w:r>
          </w:p>
        </w:tc>
        <w:tc>
          <w:tcPr>
            <w:tcW w:w="591" w:type="dxa"/>
            <w:noWrap w:val="0"/>
            <w:vAlign w:val="center"/>
          </w:tcPr>
          <w:p w14:paraId="3BBE3D2C">
            <w:pPr>
              <w:spacing w:line="240" w:lineRule="exact"/>
              <w:jc w:val="center"/>
              <w:rPr>
                <w:rFonts w:hint="eastAsia" w:ascii="宋体" w:hAnsi="宋体" w:cs="仿宋_GB2312"/>
                <w:b w:val="0"/>
                <w:bCs w:val="0"/>
                <w:color w:val="auto"/>
                <w:sz w:val="22"/>
              </w:rPr>
            </w:pPr>
          </w:p>
        </w:tc>
        <w:tc>
          <w:tcPr>
            <w:tcW w:w="600" w:type="dxa"/>
            <w:noWrap w:val="0"/>
            <w:vAlign w:val="center"/>
          </w:tcPr>
          <w:p w14:paraId="5F8A5BBF">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0.5</w:t>
            </w:r>
          </w:p>
        </w:tc>
        <w:tc>
          <w:tcPr>
            <w:tcW w:w="537" w:type="dxa"/>
            <w:noWrap w:val="0"/>
            <w:vAlign w:val="center"/>
          </w:tcPr>
          <w:p w14:paraId="7CECF6D4">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32A00760">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26AAC4A9">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3E3999B5">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575F383A">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考查</w:t>
            </w:r>
          </w:p>
        </w:tc>
      </w:tr>
      <w:tr w14:paraId="6D4A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5027C4F2">
            <w:pPr>
              <w:spacing w:line="240" w:lineRule="exact"/>
              <w:jc w:val="center"/>
              <w:rPr>
                <w:rFonts w:ascii="宋体" w:hAnsi="宋体"/>
                <w:b w:val="0"/>
                <w:bCs w:val="0"/>
                <w:color w:val="auto"/>
                <w:sz w:val="22"/>
              </w:rPr>
            </w:pPr>
          </w:p>
        </w:tc>
        <w:tc>
          <w:tcPr>
            <w:tcW w:w="728" w:type="dxa"/>
            <w:noWrap w:val="0"/>
            <w:vAlign w:val="center"/>
          </w:tcPr>
          <w:p w14:paraId="3E5815A5">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vMerge w:val="restart"/>
            <w:noWrap w:val="0"/>
            <w:vAlign w:val="center"/>
          </w:tcPr>
          <w:p w14:paraId="0D711D1C">
            <w:pPr>
              <w:jc w:val="center"/>
              <w:rPr>
                <w:rFonts w:hint="eastAsia" w:eastAsia="宋体" w:cs="Times New Roman"/>
              </w:rPr>
            </w:pPr>
            <w:r>
              <w:rPr>
                <w:rFonts w:hint="eastAsia" w:eastAsia="宋体" w:cs="Times New Roman"/>
              </w:rPr>
              <w:t>信息技术</w:t>
            </w:r>
          </w:p>
          <w:p w14:paraId="0FCCE3F1">
            <w:pPr>
              <w:jc w:val="center"/>
              <w:rPr>
                <w:rFonts w:hint="default" w:eastAsia="宋体" w:cs="Times New Roman"/>
                <w:lang w:val="en-US"/>
              </w:rPr>
            </w:pPr>
            <w:r>
              <w:rPr>
                <w:rFonts w:hint="eastAsia" w:eastAsia="宋体" w:cs="Times New Roman"/>
                <w:lang w:val="en-US" w:eastAsia="zh-CN"/>
              </w:rPr>
              <w:t>660702G12</w:t>
            </w:r>
          </w:p>
        </w:tc>
        <w:tc>
          <w:tcPr>
            <w:tcW w:w="707" w:type="dxa"/>
            <w:noWrap w:val="0"/>
            <w:vAlign w:val="center"/>
          </w:tcPr>
          <w:p w14:paraId="7712DCF1">
            <w:pPr>
              <w:spacing w:line="240" w:lineRule="exact"/>
              <w:jc w:val="center"/>
              <w:rPr>
                <w:rFonts w:ascii="宋体" w:hAnsi="宋体" w:cs="仿宋_GB2312"/>
                <w:b w:val="0"/>
                <w:bCs w:val="0"/>
                <w:color w:val="auto"/>
                <w:kern w:val="2"/>
                <w:sz w:val="22"/>
                <w:szCs w:val="24"/>
                <w:lang w:val="en-US" w:eastAsia="zh-CN" w:bidi="ar-SA"/>
              </w:rPr>
            </w:pPr>
            <w:r>
              <w:rPr>
                <w:rFonts w:ascii="宋体" w:hAnsi="宋体" w:cs="仿宋_GB2312"/>
                <w:b w:val="0"/>
                <w:bCs w:val="0"/>
                <w:color w:val="auto"/>
                <w:sz w:val="22"/>
              </w:rPr>
              <w:t>36</w:t>
            </w:r>
          </w:p>
        </w:tc>
        <w:tc>
          <w:tcPr>
            <w:tcW w:w="708" w:type="dxa"/>
            <w:noWrap w:val="0"/>
            <w:vAlign w:val="center"/>
          </w:tcPr>
          <w:p w14:paraId="4126D3E1">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72</w:t>
            </w:r>
          </w:p>
        </w:tc>
        <w:tc>
          <w:tcPr>
            <w:tcW w:w="689" w:type="dxa"/>
            <w:noWrap w:val="0"/>
            <w:vAlign w:val="center"/>
          </w:tcPr>
          <w:p w14:paraId="16063384">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108</w:t>
            </w:r>
          </w:p>
        </w:tc>
        <w:tc>
          <w:tcPr>
            <w:tcW w:w="591" w:type="dxa"/>
            <w:noWrap w:val="0"/>
            <w:vAlign w:val="center"/>
          </w:tcPr>
          <w:p w14:paraId="5F63BE53">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0" w:type="dxa"/>
            <w:noWrap w:val="0"/>
            <w:vAlign w:val="center"/>
          </w:tcPr>
          <w:p w14:paraId="0D7D4470">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537" w:type="dxa"/>
            <w:noWrap w:val="0"/>
            <w:vAlign w:val="center"/>
          </w:tcPr>
          <w:p w14:paraId="6E1016D8">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6" w:type="dxa"/>
            <w:noWrap w:val="0"/>
            <w:vAlign w:val="center"/>
          </w:tcPr>
          <w:p w14:paraId="63F855D8">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2D876664">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4F615AD6">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684A2515">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55F4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5417BBEF">
            <w:pPr>
              <w:spacing w:line="240" w:lineRule="exact"/>
              <w:jc w:val="center"/>
              <w:rPr>
                <w:rFonts w:ascii="宋体" w:hAnsi="宋体"/>
                <w:b w:val="0"/>
                <w:bCs w:val="0"/>
                <w:color w:val="auto"/>
                <w:sz w:val="22"/>
              </w:rPr>
            </w:pPr>
          </w:p>
        </w:tc>
        <w:tc>
          <w:tcPr>
            <w:tcW w:w="728" w:type="dxa"/>
            <w:noWrap w:val="0"/>
            <w:vAlign w:val="center"/>
          </w:tcPr>
          <w:p w14:paraId="6B7CB591">
            <w:pPr>
              <w:spacing w:line="240" w:lineRule="exact"/>
              <w:jc w:val="center"/>
              <w:rPr>
                <w:rFonts w:ascii="宋体" w:hAnsi="宋体"/>
                <w:b w:val="0"/>
                <w:bCs w:val="0"/>
                <w:color w:val="auto"/>
                <w:sz w:val="22"/>
              </w:rPr>
            </w:pPr>
            <w:r>
              <w:rPr>
                <w:rFonts w:hint="eastAsia" w:ascii="宋体" w:hAnsi="宋体" w:cs="Times New Roman"/>
                <w:b w:val="0"/>
                <w:bCs w:val="0"/>
                <w:color w:val="auto"/>
                <w:sz w:val="22"/>
              </w:rPr>
              <w:t>任意选修</w:t>
            </w:r>
          </w:p>
        </w:tc>
        <w:tc>
          <w:tcPr>
            <w:tcW w:w="2562" w:type="dxa"/>
            <w:vMerge w:val="continue"/>
            <w:noWrap w:val="0"/>
            <w:vAlign w:val="center"/>
          </w:tcPr>
          <w:p w14:paraId="00185DAC">
            <w:pPr>
              <w:jc w:val="center"/>
              <w:rPr>
                <w:rFonts w:hint="eastAsia" w:eastAsia="宋体" w:cs="Times New Roman"/>
              </w:rPr>
            </w:pPr>
          </w:p>
        </w:tc>
        <w:tc>
          <w:tcPr>
            <w:tcW w:w="707" w:type="dxa"/>
            <w:noWrap w:val="0"/>
            <w:vAlign w:val="center"/>
          </w:tcPr>
          <w:p w14:paraId="74AC40FB">
            <w:pPr>
              <w:spacing w:line="240" w:lineRule="exact"/>
              <w:jc w:val="center"/>
              <w:rPr>
                <w:rFonts w:ascii="宋体" w:hAnsi="宋体" w:cs="仿宋_GB2312"/>
                <w:b w:val="0"/>
                <w:bCs w:val="0"/>
                <w:color w:val="auto"/>
                <w:kern w:val="2"/>
                <w:sz w:val="22"/>
                <w:szCs w:val="24"/>
                <w:lang w:val="en-US" w:eastAsia="zh-CN" w:bidi="ar-SA"/>
              </w:rPr>
            </w:pPr>
          </w:p>
        </w:tc>
        <w:tc>
          <w:tcPr>
            <w:tcW w:w="708" w:type="dxa"/>
            <w:noWrap w:val="0"/>
            <w:vAlign w:val="center"/>
          </w:tcPr>
          <w:p w14:paraId="390B904E">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689" w:type="dxa"/>
            <w:noWrap w:val="0"/>
            <w:vAlign w:val="center"/>
          </w:tcPr>
          <w:p w14:paraId="044315D1">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591" w:type="dxa"/>
            <w:noWrap w:val="0"/>
            <w:vAlign w:val="center"/>
          </w:tcPr>
          <w:p w14:paraId="1B4FA30E">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0FFDAF83">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3A6D26C6">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75013CDB">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6" w:type="dxa"/>
            <w:noWrap w:val="0"/>
            <w:vAlign w:val="center"/>
          </w:tcPr>
          <w:p w14:paraId="488F9DE1">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4DB3FC1F">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339B1880">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考查</w:t>
            </w:r>
          </w:p>
        </w:tc>
      </w:tr>
      <w:tr w14:paraId="55CC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62" w:type="dxa"/>
            <w:vMerge w:val="continue"/>
            <w:noWrap w:val="0"/>
            <w:vAlign w:val="center"/>
          </w:tcPr>
          <w:p w14:paraId="5EC937DC">
            <w:pPr>
              <w:spacing w:line="240" w:lineRule="exact"/>
              <w:jc w:val="center"/>
              <w:rPr>
                <w:rFonts w:ascii="宋体" w:hAnsi="宋体"/>
                <w:b w:val="0"/>
                <w:bCs w:val="0"/>
                <w:color w:val="auto"/>
                <w:sz w:val="22"/>
              </w:rPr>
            </w:pPr>
          </w:p>
        </w:tc>
        <w:tc>
          <w:tcPr>
            <w:tcW w:w="728" w:type="dxa"/>
            <w:noWrap w:val="0"/>
            <w:vAlign w:val="center"/>
          </w:tcPr>
          <w:p w14:paraId="73CB96CF">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vMerge w:val="restart"/>
            <w:noWrap w:val="0"/>
            <w:vAlign w:val="center"/>
          </w:tcPr>
          <w:p w14:paraId="7E3F3F28">
            <w:pPr>
              <w:jc w:val="center"/>
              <w:rPr>
                <w:rFonts w:hint="eastAsia" w:eastAsia="宋体" w:cs="Times New Roman"/>
              </w:rPr>
            </w:pPr>
            <w:r>
              <w:rPr>
                <w:rFonts w:hint="eastAsia" w:eastAsia="宋体" w:cs="Times New Roman"/>
              </w:rPr>
              <w:t>体育与健康</w:t>
            </w:r>
          </w:p>
          <w:p w14:paraId="28844FF5">
            <w:pPr>
              <w:jc w:val="center"/>
              <w:rPr>
                <w:rFonts w:hint="default" w:eastAsia="宋体" w:cs="Times New Roman"/>
                <w:lang w:val="en-US"/>
              </w:rPr>
            </w:pPr>
            <w:r>
              <w:rPr>
                <w:rFonts w:hint="eastAsia" w:eastAsia="宋体" w:cs="Times New Roman"/>
                <w:lang w:val="en-US" w:eastAsia="zh-CN"/>
              </w:rPr>
              <w:t>660702G13</w:t>
            </w:r>
          </w:p>
        </w:tc>
        <w:tc>
          <w:tcPr>
            <w:tcW w:w="707" w:type="dxa"/>
            <w:noWrap w:val="0"/>
            <w:vAlign w:val="center"/>
          </w:tcPr>
          <w:p w14:paraId="3BB270C2">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708" w:type="dxa"/>
            <w:noWrap w:val="0"/>
            <w:vAlign w:val="center"/>
          </w:tcPr>
          <w:p w14:paraId="2A1446B1">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689" w:type="dxa"/>
            <w:noWrap w:val="0"/>
            <w:vAlign w:val="center"/>
          </w:tcPr>
          <w:p w14:paraId="5FC107FD">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54</w:t>
            </w:r>
          </w:p>
        </w:tc>
        <w:tc>
          <w:tcPr>
            <w:tcW w:w="591" w:type="dxa"/>
            <w:noWrap w:val="0"/>
            <w:vAlign w:val="center"/>
          </w:tcPr>
          <w:p w14:paraId="402CC1B6">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0" w:type="dxa"/>
            <w:noWrap w:val="0"/>
            <w:vAlign w:val="center"/>
          </w:tcPr>
          <w:p w14:paraId="7A9FD830">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w:t>
            </w:r>
          </w:p>
        </w:tc>
        <w:tc>
          <w:tcPr>
            <w:tcW w:w="537" w:type="dxa"/>
            <w:noWrap w:val="0"/>
            <w:vAlign w:val="center"/>
          </w:tcPr>
          <w:p w14:paraId="06459439">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2CFA0B81">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260E9F95">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13161081">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1ABC0BC2">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2F460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50283465">
            <w:pPr>
              <w:spacing w:line="240" w:lineRule="exact"/>
              <w:jc w:val="center"/>
              <w:rPr>
                <w:rFonts w:ascii="宋体" w:hAnsi="宋体"/>
                <w:b w:val="0"/>
                <w:bCs w:val="0"/>
                <w:color w:val="auto"/>
                <w:sz w:val="22"/>
              </w:rPr>
            </w:pPr>
          </w:p>
        </w:tc>
        <w:tc>
          <w:tcPr>
            <w:tcW w:w="728" w:type="dxa"/>
            <w:noWrap w:val="0"/>
            <w:vAlign w:val="center"/>
          </w:tcPr>
          <w:p w14:paraId="21B1DBD7">
            <w:pPr>
              <w:spacing w:line="240" w:lineRule="exact"/>
              <w:jc w:val="center"/>
              <w:rPr>
                <w:rFonts w:hint="eastAsia" w:ascii="宋体" w:hAnsi="宋体" w:eastAsia="宋体"/>
                <w:b w:val="0"/>
                <w:bCs w:val="0"/>
                <w:color w:val="auto"/>
                <w:sz w:val="22"/>
                <w:lang w:val="en-US" w:eastAsia="zh-CN"/>
              </w:rPr>
            </w:pPr>
            <w:r>
              <w:rPr>
                <w:rFonts w:hint="eastAsia" w:ascii="宋体" w:hAnsi="宋体"/>
                <w:b w:val="0"/>
                <w:bCs w:val="0"/>
                <w:color w:val="auto"/>
                <w:sz w:val="22"/>
                <w:lang w:val="en-US" w:eastAsia="zh-CN"/>
              </w:rPr>
              <w:t>限定选修</w:t>
            </w:r>
          </w:p>
        </w:tc>
        <w:tc>
          <w:tcPr>
            <w:tcW w:w="2562" w:type="dxa"/>
            <w:vMerge w:val="continue"/>
            <w:noWrap w:val="0"/>
            <w:vAlign w:val="center"/>
          </w:tcPr>
          <w:p w14:paraId="1E72B772">
            <w:pPr>
              <w:spacing w:line="240" w:lineRule="exact"/>
              <w:jc w:val="center"/>
              <w:rPr>
                <w:rFonts w:ascii="宋体" w:hAnsi="宋体" w:cs="仿宋_GB2312"/>
                <w:b w:val="0"/>
                <w:bCs w:val="0"/>
                <w:color w:val="auto"/>
                <w:sz w:val="22"/>
              </w:rPr>
            </w:pPr>
          </w:p>
        </w:tc>
        <w:tc>
          <w:tcPr>
            <w:tcW w:w="707" w:type="dxa"/>
            <w:noWrap w:val="0"/>
            <w:vAlign w:val="center"/>
          </w:tcPr>
          <w:p w14:paraId="33E76A83">
            <w:pPr>
              <w:spacing w:line="240" w:lineRule="exact"/>
              <w:jc w:val="center"/>
              <w:rPr>
                <w:rFonts w:ascii="宋体" w:hAnsi="宋体" w:cs="仿宋_GB2312"/>
                <w:b w:val="0"/>
                <w:bCs w:val="0"/>
                <w:color w:val="auto"/>
                <w:kern w:val="2"/>
                <w:sz w:val="22"/>
                <w:szCs w:val="24"/>
                <w:lang w:val="en-US" w:eastAsia="zh-CN" w:bidi="ar-SA"/>
              </w:rPr>
            </w:pPr>
          </w:p>
        </w:tc>
        <w:tc>
          <w:tcPr>
            <w:tcW w:w="708" w:type="dxa"/>
            <w:noWrap w:val="0"/>
            <w:vAlign w:val="center"/>
          </w:tcPr>
          <w:p w14:paraId="7C5867FA">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90</w:t>
            </w:r>
          </w:p>
        </w:tc>
        <w:tc>
          <w:tcPr>
            <w:tcW w:w="689" w:type="dxa"/>
            <w:noWrap w:val="0"/>
            <w:vAlign w:val="center"/>
          </w:tcPr>
          <w:p w14:paraId="35315E0A">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90</w:t>
            </w:r>
          </w:p>
        </w:tc>
        <w:tc>
          <w:tcPr>
            <w:tcW w:w="591" w:type="dxa"/>
            <w:noWrap w:val="0"/>
            <w:vAlign w:val="center"/>
          </w:tcPr>
          <w:p w14:paraId="4C8278A5">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4B0EA984">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w:t>
            </w:r>
          </w:p>
        </w:tc>
        <w:tc>
          <w:tcPr>
            <w:tcW w:w="537" w:type="dxa"/>
            <w:noWrap w:val="0"/>
            <w:vAlign w:val="center"/>
          </w:tcPr>
          <w:p w14:paraId="232743BF">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6" w:type="dxa"/>
            <w:noWrap w:val="0"/>
            <w:vAlign w:val="center"/>
          </w:tcPr>
          <w:p w14:paraId="2279B287">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6" w:type="dxa"/>
            <w:noWrap w:val="0"/>
            <w:vAlign w:val="center"/>
          </w:tcPr>
          <w:p w14:paraId="0EBFC279">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012ADF12">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493FC2D5">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62FA5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728BD9D6">
            <w:pPr>
              <w:spacing w:line="240" w:lineRule="exact"/>
              <w:jc w:val="center"/>
              <w:rPr>
                <w:rFonts w:ascii="宋体" w:hAnsi="宋体"/>
                <w:b w:val="0"/>
                <w:bCs w:val="0"/>
                <w:color w:val="auto"/>
                <w:sz w:val="22"/>
              </w:rPr>
            </w:pPr>
          </w:p>
        </w:tc>
        <w:tc>
          <w:tcPr>
            <w:tcW w:w="728" w:type="dxa"/>
            <w:noWrap w:val="0"/>
            <w:vAlign w:val="center"/>
          </w:tcPr>
          <w:p w14:paraId="4212070F">
            <w:pPr>
              <w:spacing w:line="240" w:lineRule="exact"/>
              <w:jc w:val="center"/>
              <w:rPr>
                <w:rFonts w:hint="eastAsia" w:ascii="宋体" w:hAnsi="宋体" w:cs="Times New Roman"/>
                <w:b w:val="0"/>
                <w:bCs w:val="0"/>
                <w:color w:val="auto"/>
                <w:sz w:val="22"/>
              </w:rPr>
            </w:pPr>
            <w:r>
              <w:rPr>
                <w:rFonts w:hint="eastAsia" w:ascii="宋体" w:hAnsi="宋体" w:cs="Times New Roman"/>
                <w:b w:val="0"/>
                <w:bCs w:val="0"/>
                <w:color w:val="auto"/>
                <w:sz w:val="22"/>
              </w:rPr>
              <w:t>任意选修</w:t>
            </w:r>
          </w:p>
        </w:tc>
        <w:tc>
          <w:tcPr>
            <w:tcW w:w="2562" w:type="dxa"/>
            <w:vMerge w:val="continue"/>
            <w:noWrap w:val="0"/>
            <w:vAlign w:val="center"/>
          </w:tcPr>
          <w:p w14:paraId="32D478CD">
            <w:pPr>
              <w:spacing w:line="240" w:lineRule="exact"/>
              <w:jc w:val="center"/>
              <w:rPr>
                <w:rFonts w:ascii="宋体" w:hAnsi="宋体" w:cs="仿宋_GB2312"/>
                <w:b w:val="0"/>
                <w:bCs w:val="0"/>
                <w:color w:val="auto"/>
                <w:sz w:val="22"/>
              </w:rPr>
            </w:pPr>
          </w:p>
        </w:tc>
        <w:tc>
          <w:tcPr>
            <w:tcW w:w="707" w:type="dxa"/>
            <w:noWrap w:val="0"/>
            <w:vAlign w:val="center"/>
          </w:tcPr>
          <w:p w14:paraId="478E469F">
            <w:pPr>
              <w:spacing w:line="240" w:lineRule="exact"/>
              <w:jc w:val="center"/>
              <w:rPr>
                <w:rFonts w:ascii="宋体" w:hAnsi="宋体" w:cs="仿宋_GB2312"/>
                <w:b w:val="0"/>
                <w:bCs w:val="0"/>
                <w:color w:val="auto"/>
                <w:kern w:val="2"/>
                <w:sz w:val="22"/>
                <w:szCs w:val="24"/>
                <w:lang w:val="en-US" w:eastAsia="zh-CN" w:bidi="ar-SA"/>
              </w:rPr>
            </w:pPr>
          </w:p>
        </w:tc>
        <w:tc>
          <w:tcPr>
            <w:tcW w:w="708" w:type="dxa"/>
            <w:noWrap w:val="0"/>
            <w:vAlign w:val="center"/>
          </w:tcPr>
          <w:p w14:paraId="49E5CEC8">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72</w:t>
            </w:r>
          </w:p>
        </w:tc>
        <w:tc>
          <w:tcPr>
            <w:tcW w:w="689" w:type="dxa"/>
            <w:noWrap w:val="0"/>
            <w:vAlign w:val="center"/>
          </w:tcPr>
          <w:p w14:paraId="76A8B086">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72</w:t>
            </w:r>
          </w:p>
        </w:tc>
        <w:tc>
          <w:tcPr>
            <w:tcW w:w="591" w:type="dxa"/>
            <w:noWrap w:val="0"/>
            <w:vAlign w:val="center"/>
          </w:tcPr>
          <w:p w14:paraId="5D65AC54">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05BD00CE">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434808B7">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5FCBEED1">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7C40C946">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4</w:t>
            </w:r>
          </w:p>
        </w:tc>
        <w:tc>
          <w:tcPr>
            <w:tcW w:w="798" w:type="dxa"/>
            <w:noWrap w:val="0"/>
            <w:vAlign w:val="center"/>
          </w:tcPr>
          <w:p w14:paraId="03AA0582">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0D2B30FF">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考查</w:t>
            </w:r>
          </w:p>
        </w:tc>
      </w:tr>
      <w:tr w14:paraId="1634D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1B28D30C">
            <w:pPr>
              <w:spacing w:line="240" w:lineRule="exact"/>
              <w:jc w:val="center"/>
              <w:rPr>
                <w:rFonts w:ascii="宋体" w:hAnsi="宋体"/>
                <w:b w:val="0"/>
                <w:bCs w:val="0"/>
                <w:color w:val="auto"/>
                <w:sz w:val="22"/>
              </w:rPr>
            </w:pPr>
          </w:p>
        </w:tc>
        <w:tc>
          <w:tcPr>
            <w:tcW w:w="728" w:type="dxa"/>
            <w:noWrap w:val="0"/>
            <w:vAlign w:val="center"/>
          </w:tcPr>
          <w:p w14:paraId="5C4792E2">
            <w:pPr>
              <w:spacing w:line="240" w:lineRule="exact"/>
              <w:jc w:val="center"/>
              <w:rPr>
                <w:rFonts w:ascii="宋体" w:hAnsi="宋体"/>
                <w:b w:val="0"/>
                <w:bCs w:val="0"/>
                <w:color w:val="auto"/>
                <w:kern w:val="2"/>
                <w:sz w:val="22"/>
                <w:szCs w:val="24"/>
                <w:lang w:val="en-US" w:eastAsia="zh-CN" w:bidi="ar-SA"/>
              </w:rPr>
            </w:pPr>
            <w:r>
              <w:rPr>
                <w:rFonts w:hint="eastAsia" w:ascii="宋体" w:hAnsi="宋体" w:cs="Times New Roman"/>
                <w:b w:val="0"/>
                <w:bCs w:val="0"/>
                <w:color w:val="auto"/>
                <w:sz w:val="22"/>
              </w:rPr>
              <w:t>必修</w:t>
            </w:r>
          </w:p>
        </w:tc>
        <w:tc>
          <w:tcPr>
            <w:tcW w:w="2562" w:type="dxa"/>
            <w:vMerge w:val="restart"/>
            <w:noWrap w:val="0"/>
            <w:vAlign w:val="center"/>
          </w:tcPr>
          <w:p w14:paraId="28E2BADC">
            <w:pPr>
              <w:jc w:val="center"/>
              <w:rPr>
                <w:rFonts w:hint="eastAsia" w:eastAsia="宋体" w:cs="Times New Roman"/>
              </w:rPr>
            </w:pPr>
            <w:r>
              <w:rPr>
                <w:rFonts w:hint="eastAsia" w:eastAsia="宋体" w:cs="Times New Roman"/>
              </w:rPr>
              <w:t>艺术</w:t>
            </w:r>
          </w:p>
          <w:p w14:paraId="67BC5A30">
            <w:pPr>
              <w:jc w:val="center"/>
              <w:rPr>
                <w:rFonts w:hint="default"/>
                <w:b w:val="0"/>
                <w:bCs w:val="0"/>
                <w:color w:val="auto"/>
                <w:highlight w:val="none"/>
                <w:lang w:val="en-US"/>
              </w:rPr>
            </w:pPr>
            <w:r>
              <w:rPr>
                <w:rFonts w:hint="eastAsia" w:eastAsia="宋体" w:cs="Times New Roman"/>
                <w:lang w:val="en-US" w:eastAsia="zh-CN"/>
              </w:rPr>
              <w:t>660702G14</w:t>
            </w:r>
          </w:p>
        </w:tc>
        <w:tc>
          <w:tcPr>
            <w:tcW w:w="707" w:type="dxa"/>
            <w:noWrap w:val="0"/>
            <w:vAlign w:val="center"/>
          </w:tcPr>
          <w:p w14:paraId="4A1FA995">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708" w:type="dxa"/>
            <w:noWrap w:val="0"/>
            <w:vAlign w:val="center"/>
          </w:tcPr>
          <w:p w14:paraId="4B46A19F">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66E1D872">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591" w:type="dxa"/>
            <w:noWrap w:val="0"/>
            <w:vAlign w:val="center"/>
          </w:tcPr>
          <w:p w14:paraId="7BC4ECFA">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0" w:type="dxa"/>
            <w:noWrap w:val="0"/>
            <w:vAlign w:val="center"/>
          </w:tcPr>
          <w:p w14:paraId="348CF8EB">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7E843F08">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46AD7D9A">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3E532B19">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43935390">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0E053073">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68D70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0F7A44C8">
            <w:pPr>
              <w:spacing w:line="240" w:lineRule="exact"/>
              <w:jc w:val="center"/>
              <w:rPr>
                <w:rFonts w:ascii="宋体" w:hAnsi="宋体"/>
                <w:b w:val="0"/>
                <w:bCs w:val="0"/>
                <w:color w:val="auto"/>
                <w:sz w:val="22"/>
              </w:rPr>
            </w:pPr>
          </w:p>
        </w:tc>
        <w:tc>
          <w:tcPr>
            <w:tcW w:w="728" w:type="dxa"/>
            <w:noWrap w:val="0"/>
            <w:vAlign w:val="center"/>
          </w:tcPr>
          <w:p w14:paraId="71FA5F4D">
            <w:pPr>
              <w:spacing w:line="240" w:lineRule="exact"/>
              <w:jc w:val="center"/>
              <w:rPr>
                <w:rFonts w:ascii="宋体" w:hAnsi="宋体"/>
                <w:b w:val="0"/>
                <w:bCs w:val="0"/>
                <w:color w:val="auto"/>
                <w:kern w:val="2"/>
                <w:sz w:val="22"/>
                <w:szCs w:val="24"/>
                <w:lang w:val="en-US" w:eastAsia="zh-CN" w:bidi="ar-SA"/>
              </w:rPr>
            </w:pPr>
            <w:r>
              <w:rPr>
                <w:rFonts w:hint="eastAsia" w:ascii="宋体" w:hAnsi="宋体" w:cs="Times New Roman"/>
                <w:b w:val="0"/>
                <w:bCs w:val="0"/>
                <w:color w:val="auto"/>
                <w:sz w:val="22"/>
              </w:rPr>
              <w:t>任意选修</w:t>
            </w:r>
          </w:p>
        </w:tc>
        <w:tc>
          <w:tcPr>
            <w:tcW w:w="2562" w:type="dxa"/>
            <w:vMerge w:val="continue"/>
            <w:noWrap w:val="0"/>
            <w:vAlign w:val="center"/>
          </w:tcPr>
          <w:p w14:paraId="7AAA29E7">
            <w:pPr>
              <w:spacing w:line="240" w:lineRule="exact"/>
              <w:jc w:val="center"/>
              <w:rPr>
                <w:rFonts w:ascii="宋体" w:hAnsi="宋体" w:cs="仿宋_GB2312"/>
                <w:b w:val="0"/>
                <w:bCs w:val="0"/>
                <w:color w:val="auto"/>
                <w:sz w:val="22"/>
              </w:rPr>
            </w:pPr>
          </w:p>
        </w:tc>
        <w:tc>
          <w:tcPr>
            <w:tcW w:w="707" w:type="dxa"/>
            <w:noWrap w:val="0"/>
            <w:vAlign w:val="center"/>
          </w:tcPr>
          <w:p w14:paraId="02BA5B86">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708" w:type="dxa"/>
            <w:noWrap w:val="0"/>
            <w:vAlign w:val="center"/>
          </w:tcPr>
          <w:p w14:paraId="25F8BD42">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66F85149">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591" w:type="dxa"/>
            <w:noWrap w:val="0"/>
            <w:vAlign w:val="center"/>
          </w:tcPr>
          <w:p w14:paraId="296C520E">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77155262">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537" w:type="dxa"/>
            <w:noWrap w:val="0"/>
            <w:vAlign w:val="center"/>
          </w:tcPr>
          <w:p w14:paraId="25CC7B54">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698D350B">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170D1947">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45077A90">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1EB65C25">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考查</w:t>
            </w:r>
          </w:p>
        </w:tc>
      </w:tr>
      <w:tr w14:paraId="504B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562" w:type="dxa"/>
            <w:vMerge w:val="continue"/>
            <w:noWrap w:val="0"/>
            <w:vAlign w:val="center"/>
          </w:tcPr>
          <w:p w14:paraId="18FD97CC">
            <w:pPr>
              <w:spacing w:line="240" w:lineRule="exact"/>
              <w:jc w:val="center"/>
              <w:rPr>
                <w:rFonts w:ascii="宋体" w:hAnsi="宋体"/>
                <w:b w:val="0"/>
                <w:bCs w:val="0"/>
                <w:color w:val="auto"/>
                <w:sz w:val="22"/>
              </w:rPr>
            </w:pPr>
          </w:p>
        </w:tc>
        <w:tc>
          <w:tcPr>
            <w:tcW w:w="728" w:type="dxa"/>
            <w:noWrap w:val="0"/>
            <w:vAlign w:val="center"/>
          </w:tcPr>
          <w:p w14:paraId="7777519C">
            <w:pPr>
              <w:spacing w:line="240" w:lineRule="exact"/>
              <w:jc w:val="center"/>
              <w:rPr>
                <w:rFonts w:hint="eastAsia" w:ascii="宋体" w:hAnsi="宋体" w:eastAsia="宋体"/>
                <w:b w:val="0"/>
                <w:bCs w:val="0"/>
                <w:color w:val="auto"/>
                <w:sz w:val="22"/>
                <w:lang w:eastAsia="zh-CN"/>
              </w:rPr>
            </w:pPr>
            <w:r>
              <w:rPr>
                <w:rFonts w:hint="eastAsia" w:ascii="宋体" w:hAnsi="宋体" w:cs="Times New Roman"/>
                <w:b w:val="0"/>
                <w:bCs w:val="0"/>
                <w:color w:val="auto"/>
                <w:sz w:val="22"/>
                <w:lang w:val="en-US" w:eastAsia="zh-CN"/>
              </w:rPr>
              <w:t>限定选修</w:t>
            </w:r>
          </w:p>
        </w:tc>
        <w:tc>
          <w:tcPr>
            <w:tcW w:w="2562" w:type="dxa"/>
            <w:noWrap w:val="0"/>
            <w:vAlign w:val="center"/>
          </w:tcPr>
          <w:p w14:paraId="0F3478AC">
            <w:pPr>
              <w:jc w:val="center"/>
              <w:rPr>
                <w:rFonts w:hint="eastAsia" w:eastAsia="宋体" w:cs="Times New Roman"/>
              </w:rPr>
            </w:pPr>
            <w:r>
              <w:rPr>
                <w:rFonts w:hint="eastAsia" w:eastAsia="宋体" w:cs="Times New Roman"/>
              </w:rPr>
              <w:t>劳动教育</w:t>
            </w:r>
          </w:p>
          <w:p w14:paraId="2E68F370">
            <w:pPr>
              <w:jc w:val="center"/>
              <w:rPr>
                <w:rFonts w:hint="default" w:eastAsia="宋体" w:cs="Times New Roman"/>
                <w:lang w:val="en-US"/>
              </w:rPr>
            </w:pPr>
            <w:r>
              <w:rPr>
                <w:rFonts w:hint="eastAsia" w:eastAsia="宋体" w:cs="Times New Roman"/>
                <w:lang w:val="en-US" w:eastAsia="zh-CN"/>
              </w:rPr>
              <w:t>660702G15</w:t>
            </w:r>
          </w:p>
        </w:tc>
        <w:tc>
          <w:tcPr>
            <w:tcW w:w="707" w:type="dxa"/>
            <w:noWrap w:val="0"/>
            <w:vAlign w:val="center"/>
          </w:tcPr>
          <w:p w14:paraId="259E59C8">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18</w:t>
            </w:r>
          </w:p>
        </w:tc>
        <w:tc>
          <w:tcPr>
            <w:tcW w:w="708" w:type="dxa"/>
            <w:noWrap w:val="0"/>
            <w:vAlign w:val="center"/>
          </w:tcPr>
          <w:p w14:paraId="50E89B80">
            <w:pPr>
              <w:spacing w:line="240" w:lineRule="exact"/>
              <w:jc w:val="center"/>
              <w:rPr>
                <w:rFonts w:hint="default" w:ascii="宋体" w:hAnsi="宋体" w:eastAsia="宋体" w:cs="仿宋_GB2312"/>
                <w:b w:val="0"/>
                <w:bCs w:val="0"/>
                <w:color w:val="auto"/>
                <w:sz w:val="22"/>
                <w:lang w:val="en-US" w:eastAsia="zh-CN"/>
              </w:rPr>
            </w:pPr>
          </w:p>
        </w:tc>
        <w:tc>
          <w:tcPr>
            <w:tcW w:w="689" w:type="dxa"/>
            <w:noWrap w:val="0"/>
            <w:vAlign w:val="center"/>
          </w:tcPr>
          <w:p w14:paraId="0EA0C650">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18</w:t>
            </w:r>
          </w:p>
        </w:tc>
        <w:tc>
          <w:tcPr>
            <w:tcW w:w="591" w:type="dxa"/>
            <w:noWrap w:val="0"/>
            <w:vAlign w:val="center"/>
          </w:tcPr>
          <w:p w14:paraId="0D9D573B">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w:t>
            </w:r>
          </w:p>
        </w:tc>
        <w:tc>
          <w:tcPr>
            <w:tcW w:w="600" w:type="dxa"/>
            <w:noWrap w:val="0"/>
            <w:vAlign w:val="center"/>
          </w:tcPr>
          <w:p w14:paraId="5EF0C91B">
            <w:pPr>
              <w:spacing w:line="240" w:lineRule="exact"/>
              <w:jc w:val="center"/>
              <w:rPr>
                <w:rFonts w:ascii="宋体" w:hAnsi="宋体" w:cs="仿宋_GB2312"/>
                <w:b w:val="0"/>
                <w:bCs w:val="0"/>
                <w:color w:val="auto"/>
                <w:sz w:val="22"/>
              </w:rPr>
            </w:pPr>
          </w:p>
        </w:tc>
        <w:tc>
          <w:tcPr>
            <w:tcW w:w="537" w:type="dxa"/>
            <w:noWrap w:val="0"/>
            <w:vAlign w:val="center"/>
          </w:tcPr>
          <w:p w14:paraId="5E09AEB2">
            <w:pPr>
              <w:spacing w:line="240" w:lineRule="exact"/>
              <w:jc w:val="center"/>
              <w:rPr>
                <w:rFonts w:ascii="宋体" w:hAnsi="宋体" w:cs="仿宋_GB2312"/>
                <w:b w:val="0"/>
                <w:bCs w:val="0"/>
                <w:color w:val="auto"/>
                <w:sz w:val="22"/>
              </w:rPr>
            </w:pPr>
          </w:p>
        </w:tc>
        <w:tc>
          <w:tcPr>
            <w:tcW w:w="606" w:type="dxa"/>
            <w:noWrap w:val="0"/>
            <w:vAlign w:val="center"/>
          </w:tcPr>
          <w:p w14:paraId="339B0460">
            <w:pPr>
              <w:spacing w:line="240" w:lineRule="exact"/>
              <w:jc w:val="center"/>
              <w:rPr>
                <w:rFonts w:ascii="宋体" w:hAnsi="宋体" w:cs="仿宋_GB2312"/>
                <w:b w:val="0"/>
                <w:bCs w:val="0"/>
                <w:color w:val="auto"/>
                <w:sz w:val="22"/>
              </w:rPr>
            </w:pPr>
          </w:p>
        </w:tc>
        <w:tc>
          <w:tcPr>
            <w:tcW w:w="606" w:type="dxa"/>
            <w:noWrap w:val="0"/>
            <w:vAlign w:val="center"/>
          </w:tcPr>
          <w:p w14:paraId="77E89DDB">
            <w:pPr>
              <w:spacing w:line="240" w:lineRule="exact"/>
              <w:jc w:val="center"/>
              <w:rPr>
                <w:rFonts w:ascii="宋体" w:hAnsi="宋体" w:cs="仿宋_GB2312"/>
                <w:b w:val="0"/>
                <w:bCs w:val="0"/>
                <w:color w:val="auto"/>
                <w:sz w:val="22"/>
              </w:rPr>
            </w:pPr>
          </w:p>
        </w:tc>
        <w:tc>
          <w:tcPr>
            <w:tcW w:w="798" w:type="dxa"/>
            <w:noWrap w:val="0"/>
            <w:vAlign w:val="center"/>
          </w:tcPr>
          <w:p w14:paraId="029E94F4">
            <w:pPr>
              <w:spacing w:line="240" w:lineRule="exact"/>
              <w:jc w:val="center"/>
              <w:rPr>
                <w:rFonts w:ascii="宋体" w:hAnsi="宋体" w:cs="仿宋_GB2312"/>
                <w:b w:val="0"/>
                <w:bCs w:val="0"/>
                <w:color w:val="auto"/>
                <w:sz w:val="22"/>
              </w:rPr>
            </w:pPr>
          </w:p>
        </w:tc>
        <w:tc>
          <w:tcPr>
            <w:tcW w:w="712" w:type="dxa"/>
            <w:noWrap w:val="0"/>
            <w:vAlign w:val="center"/>
          </w:tcPr>
          <w:p w14:paraId="1F09F9EC">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32E5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18FD19AA">
            <w:pPr>
              <w:spacing w:line="240" w:lineRule="exact"/>
              <w:jc w:val="center"/>
              <w:rPr>
                <w:rFonts w:ascii="宋体" w:hAnsi="宋体"/>
                <w:b w:val="0"/>
                <w:bCs w:val="0"/>
                <w:color w:val="auto"/>
                <w:sz w:val="22"/>
              </w:rPr>
            </w:pPr>
          </w:p>
        </w:tc>
        <w:tc>
          <w:tcPr>
            <w:tcW w:w="728" w:type="dxa"/>
            <w:noWrap w:val="0"/>
            <w:vAlign w:val="center"/>
          </w:tcPr>
          <w:p w14:paraId="47D52D90">
            <w:pPr>
              <w:spacing w:line="240" w:lineRule="exact"/>
              <w:jc w:val="center"/>
              <w:rPr>
                <w:rFonts w:ascii="宋体" w:hAnsi="宋体"/>
                <w:b w:val="0"/>
                <w:bCs w:val="0"/>
                <w:color w:val="auto"/>
                <w:sz w:val="22"/>
              </w:rPr>
            </w:pPr>
            <w:r>
              <w:rPr>
                <w:rFonts w:hint="eastAsia" w:ascii="宋体" w:hAnsi="宋体" w:cs="Times New Roman"/>
                <w:b w:val="0"/>
                <w:bCs w:val="0"/>
                <w:color w:val="auto"/>
                <w:sz w:val="22"/>
                <w:lang w:val="en-US" w:eastAsia="zh-CN"/>
              </w:rPr>
              <w:t>限定选修</w:t>
            </w:r>
          </w:p>
        </w:tc>
        <w:tc>
          <w:tcPr>
            <w:tcW w:w="2562" w:type="dxa"/>
            <w:noWrap w:val="0"/>
            <w:vAlign w:val="center"/>
          </w:tcPr>
          <w:p w14:paraId="5736A8D2">
            <w:pPr>
              <w:keepNext w:val="0"/>
              <w:keepLines w:val="0"/>
              <w:widowControl/>
              <w:suppressLineNumbers w:val="0"/>
              <w:jc w:val="center"/>
            </w:pPr>
            <w:r>
              <w:rPr>
                <w:rFonts w:hint="eastAsia" w:ascii="宋体" w:hAnsi="宋体" w:eastAsia="宋体" w:cs="宋体"/>
                <w:color w:val="000000"/>
                <w:kern w:val="0"/>
                <w:sz w:val="21"/>
                <w:szCs w:val="21"/>
                <w:lang w:val="en-US" w:eastAsia="zh-CN" w:bidi="ar"/>
              </w:rPr>
              <w:t>党史国史</w:t>
            </w:r>
          </w:p>
          <w:p w14:paraId="6161BAA7">
            <w:pPr>
              <w:jc w:val="center"/>
              <w:rPr>
                <w:rFonts w:hint="default" w:eastAsia="宋体" w:cs="Times New Roman"/>
                <w:lang w:val="en-US"/>
              </w:rPr>
            </w:pPr>
            <w:r>
              <w:rPr>
                <w:rFonts w:hint="eastAsia" w:eastAsia="宋体" w:cs="Times New Roman"/>
                <w:lang w:val="en-US" w:eastAsia="zh-CN"/>
              </w:rPr>
              <w:t>660702G16</w:t>
            </w:r>
          </w:p>
        </w:tc>
        <w:tc>
          <w:tcPr>
            <w:tcW w:w="707" w:type="dxa"/>
            <w:noWrap w:val="0"/>
            <w:vAlign w:val="center"/>
          </w:tcPr>
          <w:p w14:paraId="66603CE1">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18</w:t>
            </w:r>
          </w:p>
        </w:tc>
        <w:tc>
          <w:tcPr>
            <w:tcW w:w="708" w:type="dxa"/>
            <w:noWrap w:val="0"/>
            <w:vAlign w:val="center"/>
          </w:tcPr>
          <w:p w14:paraId="1517BC2F">
            <w:pPr>
              <w:spacing w:line="240" w:lineRule="exact"/>
              <w:jc w:val="center"/>
              <w:rPr>
                <w:rFonts w:ascii="宋体" w:hAnsi="宋体" w:cs="仿宋_GB2312"/>
                <w:b w:val="0"/>
                <w:bCs w:val="0"/>
                <w:color w:val="auto"/>
                <w:sz w:val="22"/>
              </w:rPr>
            </w:pPr>
          </w:p>
        </w:tc>
        <w:tc>
          <w:tcPr>
            <w:tcW w:w="689" w:type="dxa"/>
            <w:noWrap w:val="0"/>
            <w:vAlign w:val="center"/>
          </w:tcPr>
          <w:p w14:paraId="2EA48F74">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lang w:val="en-US" w:eastAsia="zh-CN"/>
              </w:rPr>
              <w:t>18</w:t>
            </w:r>
          </w:p>
        </w:tc>
        <w:tc>
          <w:tcPr>
            <w:tcW w:w="591" w:type="dxa"/>
            <w:noWrap w:val="0"/>
            <w:vAlign w:val="center"/>
          </w:tcPr>
          <w:p w14:paraId="6ED5A493">
            <w:pPr>
              <w:spacing w:line="240" w:lineRule="exact"/>
              <w:jc w:val="center"/>
              <w:rPr>
                <w:rFonts w:ascii="宋体" w:hAnsi="宋体" w:cs="仿宋_GB2312"/>
                <w:b w:val="0"/>
                <w:bCs w:val="0"/>
                <w:color w:val="auto"/>
                <w:sz w:val="22"/>
              </w:rPr>
            </w:pPr>
          </w:p>
        </w:tc>
        <w:tc>
          <w:tcPr>
            <w:tcW w:w="600" w:type="dxa"/>
            <w:noWrap w:val="0"/>
            <w:vAlign w:val="center"/>
          </w:tcPr>
          <w:p w14:paraId="5462C7D8">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w:t>
            </w:r>
          </w:p>
        </w:tc>
        <w:tc>
          <w:tcPr>
            <w:tcW w:w="537" w:type="dxa"/>
            <w:noWrap w:val="0"/>
            <w:vAlign w:val="center"/>
          </w:tcPr>
          <w:p w14:paraId="766C2090">
            <w:pPr>
              <w:spacing w:line="240" w:lineRule="exact"/>
              <w:jc w:val="center"/>
              <w:rPr>
                <w:rFonts w:ascii="宋体" w:hAnsi="宋体" w:cs="仿宋_GB2312"/>
                <w:b w:val="0"/>
                <w:bCs w:val="0"/>
                <w:color w:val="auto"/>
                <w:sz w:val="22"/>
              </w:rPr>
            </w:pPr>
          </w:p>
        </w:tc>
        <w:tc>
          <w:tcPr>
            <w:tcW w:w="606" w:type="dxa"/>
            <w:noWrap w:val="0"/>
            <w:vAlign w:val="center"/>
          </w:tcPr>
          <w:p w14:paraId="44EDDD34">
            <w:pPr>
              <w:spacing w:line="240" w:lineRule="exact"/>
              <w:jc w:val="center"/>
              <w:rPr>
                <w:rFonts w:ascii="宋体" w:hAnsi="宋体" w:cs="仿宋_GB2312"/>
                <w:b w:val="0"/>
                <w:bCs w:val="0"/>
                <w:color w:val="auto"/>
                <w:sz w:val="22"/>
              </w:rPr>
            </w:pPr>
          </w:p>
        </w:tc>
        <w:tc>
          <w:tcPr>
            <w:tcW w:w="606" w:type="dxa"/>
            <w:noWrap w:val="0"/>
            <w:vAlign w:val="center"/>
          </w:tcPr>
          <w:p w14:paraId="47D3107C">
            <w:pPr>
              <w:spacing w:line="240" w:lineRule="exact"/>
              <w:jc w:val="center"/>
              <w:rPr>
                <w:rFonts w:ascii="宋体" w:hAnsi="宋体" w:cs="仿宋_GB2312"/>
                <w:b w:val="0"/>
                <w:bCs w:val="0"/>
                <w:color w:val="auto"/>
                <w:sz w:val="22"/>
              </w:rPr>
            </w:pPr>
          </w:p>
        </w:tc>
        <w:tc>
          <w:tcPr>
            <w:tcW w:w="798" w:type="dxa"/>
            <w:noWrap w:val="0"/>
            <w:vAlign w:val="center"/>
          </w:tcPr>
          <w:p w14:paraId="360268AA">
            <w:pPr>
              <w:spacing w:line="240" w:lineRule="exact"/>
              <w:jc w:val="center"/>
              <w:rPr>
                <w:rFonts w:ascii="宋体" w:hAnsi="宋体" w:cs="仿宋_GB2312"/>
                <w:b w:val="0"/>
                <w:bCs w:val="0"/>
                <w:color w:val="auto"/>
                <w:sz w:val="22"/>
              </w:rPr>
            </w:pPr>
          </w:p>
        </w:tc>
        <w:tc>
          <w:tcPr>
            <w:tcW w:w="712" w:type="dxa"/>
            <w:noWrap w:val="0"/>
            <w:vAlign w:val="center"/>
          </w:tcPr>
          <w:p w14:paraId="34A133B3">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7E41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55AC4C4C">
            <w:pPr>
              <w:spacing w:line="240" w:lineRule="exact"/>
              <w:jc w:val="center"/>
              <w:rPr>
                <w:rFonts w:ascii="宋体" w:hAnsi="宋体"/>
                <w:b w:val="0"/>
                <w:bCs w:val="0"/>
                <w:color w:val="auto"/>
                <w:sz w:val="22"/>
              </w:rPr>
            </w:pPr>
          </w:p>
        </w:tc>
        <w:tc>
          <w:tcPr>
            <w:tcW w:w="728" w:type="dxa"/>
            <w:noWrap w:val="0"/>
            <w:vAlign w:val="center"/>
          </w:tcPr>
          <w:p w14:paraId="0E1839EF">
            <w:pPr>
              <w:spacing w:line="240" w:lineRule="exact"/>
              <w:jc w:val="center"/>
              <w:rPr>
                <w:rFonts w:ascii="宋体" w:hAnsi="宋体"/>
                <w:b w:val="0"/>
                <w:bCs w:val="0"/>
                <w:color w:val="auto"/>
                <w:sz w:val="22"/>
              </w:rPr>
            </w:pPr>
            <w:r>
              <w:rPr>
                <w:rFonts w:hint="eastAsia" w:ascii="宋体" w:hAnsi="宋体" w:cs="Times New Roman"/>
                <w:b w:val="0"/>
                <w:bCs w:val="0"/>
                <w:color w:val="auto"/>
                <w:sz w:val="22"/>
                <w:lang w:val="en-US" w:eastAsia="zh-CN"/>
              </w:rPr>
              <w:t>限定选修</w:t>
            </w:r>
          </w:p>
        </w:tc>
        <w:tc>
          <w:tcPr>
            <w:tcW w:w="2562" w:type="dxa"/>
            <w:noWrap w:val="0"/>
            <w:vAlign w:val="center"/>
          </w:tcPr>
          <w:p w14:paraId="6CF28C3E">
            <w:pPr>
              <w:jc w:val="center"/>
              <w:rPr>
                <w:rFonts w:hint="eastAsia" w:eastAsia="宋体" w:cs="Times New Roman"/>
              </w:rPr>
            </w:pPr>
            <w:r>
              <w:rPr>
                <w:rFonts w:hint="eastAsia" w:eastAsia="宋体" w:cs="Times New Roman"/>
              </w:rPr>
              <w:t>中华优秀传统文化</w:t>
            </w:r>
          </w:p>
          <w:p w14:paraId="3E9C9722">
            <w:pPr>
              <w:jc w:val="center"/>
              <w:rPr>
                <w:rFonts w:hint="default" w:eastAsia="宋体" w:cs="Times New Roman"/>
                <w:lang w:val="en-US"/>
              </w:rPr>
            </w:pPr>
            <w:r>
              <w:rPr>
                <w:rFonts w:hint="eastAsia" w:eastAsia="宋体" w:cs="Times New Roman"/>
                <w:lang w:val="en-US" w:eastAsia="zh-CN"/>
              </w:rPr>
              <w:t>660702G17</w:t>
            </w:r>
          </w:p>
        </w:tc>
        <w:tc>
          <w:tcPr>
            <w:tcW w:w="707" w:type="dxa"/>
            <w:noWrap w:val="0"/>
            <w:vAlign w:val="center"/>
          </w:tcPr>
          <w:p w14:paraId="7AC22197">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708" w:type="dxa"/>
            <w:noWrap w:val="0"/>
            <w:vAlign w:val="center"/>
          </w:tcPr>
          <w:p w14:paraId="6DB7E994">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2E7135D1">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591" w:type="dxa"/>
            <w:noWrap w:val="0"/>
            <w:vAlign w:val="center"/>
          </w:tcPr>
          <w:p w14:paraId="02B6A45D">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631AB6B2">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7A221B3E">
            <w:pPr>
              <w:spacing w:line="240" w:lineRule="exact"/>
              <w:jc w:val="center"/>
              <w:rPr>
                <w:rFonts w:hint="default" w:ascii="宋体" w:hAnsi="宋体" w:cs="仿宋_GB2312"/>
                <w:b w:val="0"/>
                <w:bCs w:val="0"/>
                <w:color w:val="auto"/>
                <w:kern w:val="2"/>
                <w:sz w:val="22"/>
                <w:szCs w:val="24"/>
                <w:lang w:val="en-US" w:eastAsia="zh-CN" w:bidi="ar-SA"/>
              </w:rPr>
            </w:pPr>
            <w:r>
              <w:rPr>
                <w:rFonts w:hint="eastAsia" w:ascii="宋体" w:hAnsi="宋体" w:cs="仿宋_GB2312"/>
                <w:b w:val="0"/>
                <w:bCs w:val="0"/>
                <w:color w:val="auto"/>
                <w:kern w:val="2"/>
                <w:sz w:val="22"/>
                <w:szCs w:val="24"/>
                <w:lang w:val="en-US" w:eastAsia="zh-CN" w:bidi="ar-SA"/>
              </w:rPr>
              <w:t>1</w:t>
            </w:r>
          </w:p>
        </w:tc>
        <w:tc>
          <w:tcPr>
            <w:tcW w:w="606" w:type="dxa"/>
            <w:noWrap w:val="0"/>
            <w:vAlign w:val="center"/>
          </w:tcPr>
          <w:p w14:paraId="77FCC6C7">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35228383">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62EAB4E6">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6E4A9CDD">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67E9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566C6690">
            <w:pPr>
              <w:spacing w:line="240" w:lineRule="exact"/>
              <w:jc w:val="center"/>
              <w:rPr>
                <w:rFonts w:ascii="宋体" w:hAnsi="宋体"/>
                <w:b w:val="0"/>
                <w:bCs w:val="0"/>
                <w:color w:val="auto"/>
                <w:sz w:val="22"/>
              </w:rPr>
            </w:pPr>
          </w:p>
        </w:tc>
        <w:tc>
          <w:tcPr>
            <w:tcW w:w="728" w:type="dxa"/>
            <w:noWrap w:val="0"/>
            <w:vAlign w:val="center"/>
          </w:tcPr>
          <w:p w14:paraId="680DB9BF">
            <w:pPr>
              <w:spacing w:line="240" w:lineRule="exact"/>
              <w:jc w:val="center"/>
              <w:rPr>
                <w:rFonts w:ascii="宋体" w:hAnsi="宋体"/>
                <w:b w:val="0"/>
                <w:bCs w:val="0"/>
                <w:color w:val="auto"/>
                <w:sz w:val="22"/>
              </w:rPr>
            </w:pPr>
            <w:r>
              <w:rPr>
                <w:rFonts w:hint="eastAsia" w:ascii="宋体" w:hAnsi="宋体" w:cs="Times New Roman"/>
                <w:b w:val="0"/>
                <w:bCs w:val="0"/>
                <w:color w:val="auto"/>
                <w:sz w:val="22"/>
                <w:lang w:val="en-US" w:eastAsia="zh-CN"/>
              </w:rPr>
              <w:t>限定选修</w:t>
            </w:r>
          </w:p>
        </w:tc>
        <w:tc>
          <w:tcPr>
            <w:tcW w:w="2562" w:type="dxa"/>
            <w:noWrap w:val="0"/>
            <w:vAlign w:val="center"/>
          </w:tcPr>
          <w:p w14:paraId="0BCFEF2A">
            <w:pPr>
              <w:jc w:val="center"/>
              <w:rPr>
                <w:rFonts w:hint="eastAsia" w:eastAsia="宋体" w:cs="Times New Roman"/>
              </w:rPr>
            </w:pPr>
            <w:r>
              <w:rPr>
                <w:rFonts w:hint="eastAsia" w:eastAsia="宋体" w:cs="Times New Roman"/>
              </w:rPr>
              <w:t>国家安全教育</w:t>
            </w:r>
          </w:p>
          <w:p w14:paraId="279FF8C0">
            <w:pPr>
              <w:jc w:val="center"/>
              <w:rPr>
                <w:rFonts w:hint="default" w:eastAsia="宋体" w:cs="Times New Roman"/>
                <w:lang w:val="en-US"/>
              </w:rPr>
            </w:pPr>
            <w:r>
              <w:rPr>
                <w:rFonts w:hint="eastAsia" w:eastAsia="宋体" w:cs="Times New Roman"/>
                <w:lang w:val="en-US" w:eastAsia="zh-CN"/>
              </w:rPr>
              <w:t>660702G18</w:t>
            </w:r>
          </w:p>
        </w:tc>
        <w:tc>
          <w:tcPr>
            <w:tcW w:w="707" w:type="dxa"/>
            <w:noWrap w:val="0"/>
            <w:vAlign w:val="center"/>
          </w:tcPr>
          <w:p w14:paraId="5D8C7B24">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708" w:type="dxa"/>
            <w:noWrap w:val="0"/>
            <w:vAlign w:val="center"/>
          </w:tcPr>
          <w:p w14:paraId="5105BEAF">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0210930F">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591" w:type="dxa"/>
            <w:noWrap w:val="0"/>
            <w:vAlign w:val="center"/>
          </w:tcPr>
          <w:p w14:paraId="3298F337">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11288FC3">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3234A6C0">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3F67CF56">
            <w:pPr>
              <w:spacing w:line="240" w:lineRule="exact"/>
              <w:jc w:val="center"/>
              <w:rPr>
                <w:rFonts w:hint="default" w:ascii="宋体" w:hAnsi="宋体" w:cs="仿宋_GB2312"/>
                <w:b w:val="0"/>
                <w:bCs w:val="0"/>
                <w:color w:val="auto"/>
                <w:kern w:val="2"/>
                <w:sz w:val="22"/>
                <w:szCs w:val="24"/>
                <w:lang w:val="en-US" w:eastAsia="zh-CN" w:bidi="ar-SA"/>
              </w:rPr>
            </w:pPr>
            <w:r>
              <w:rPr>
                <w:rFonts w:hint="eastAsia" w:ascii="宋体" w:hAnsi="宋体" w:cs="仿宋_GB2312"/>
                <w:b w:val="0"/>
                <w:bCs w:val="0"/>
                <w:color w:val="auto"/>
                <w:kern w:val="2"/>
                <w:sz w:val="22"/>
                <w:szCs w:val="24"/>
                <w:lang w:val="en-US" w:eastAsia="zh-CN" w:bidi="ar-SA"/>
              </w:rPr>
              <w:t>1</w:t>
            </w:r>
          </w:p>
        </w:tc>
        <w:tc>
          <w:tcPr>
            <w:tcW w:w="606" w:type="dxa"/>
            <w:noWrap w:val="0"/>
            <w:vAlign w:val="center"/>
          </w:tcPr>
          <w:p w14:paraId="4B6230E4">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7A0DE014">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1A382DCF">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667C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6D53C9C2">
            <w:pPr>
              <w:spacing w:line="240" w:lineRule="exact"/>
              <w:jc w:val="center"/>
              <w:rPr>
                <w:rFonts w:ascii="宋体" w:hAnsi="宋体"/>
                <w:b w:val="0"/>
                <w:bCs w:val="0"/>
                <w:color w:val="auto"/>
                <w:sz w:val="22"/>
              </w:rPr>
            </w:pPr>
          </w:p>
        </w:tc>
        <w:tc>
          <w:tcPr>
            <w:tcW w:w="728" w:type="dxa"/>
            <w:noWrap w:val="0"/>
            <w:vAlign w:val="center"/>
          </w:tcPr>
          <w:p w14:paraId="3ADABBAD">
            <w:pPr>
              <w:spacing w:line="240" w:lineRule="exact"/>
              <w:jc w:val="center"/>
              <w:rPr>
                <w:rFonts w:ascii="宋体" w:hAnsi="宋体"/>
                <w:b w:val="0"/>
                <w:bCs w:val="0"/>
                <w:color w:val="auto"/>
                <w:sz w:val="22"/>
              </w:rPr>
            </w:pPr>
            <w:r>
              <w:rPr>
                <w:rFonts w:hint="eastAsia" w:ascii="宋体" w:hAnsi="宋体" w:cs="Times New Roman"/>
                <w:b w:val="0"/>
                <w:bCs w:val="0"/>
                <w:color w:val="auto"/>
                <w:sz w:val="22"/>
                <w:lang w:val="en-US" w:eastAsia="zh-CN"/>
              </w:rPr>
              <w:t>限定选修</w:t>
            </w:r>
          </w:p>
        </w:tc>
        <w:tc>
          <w:tcPr>
            <w:tcW w:w="2562" w:type="dxa"/>
            <w:noWrap w:val="0"/>
            <w:vAlign w:val="center"/>
          </w:tcPr>
          <w:p w14:paraId="4B8D3B0F">
            <w:pPr>
              <w:jc w:val="center"/>
              <w:rPr>
                <w:rFonts w:hint="default" w:eastAsia="宋体" w:cs="Times New Roman"/>
                <w:lang w:val="en-US"/>
              </w:rPr>
            </w:pPr>
            <w:r>
              <w:rPr>
                <w:rFonts w:hint="eastAsia" w:ascii="宋体" w:hAnsi="宋体" w:eastAsia="宋体" w:cs="宋体"/>
                <w:color w:val="000000"/>
                <w:kern w:val="0"/>
                <w:sz w:val="21"/>
                <w:szCs w:val="21"/>
                <w:lang w:val="en-US" w:eastAsia="zh-CN" w:bidi="ar"/>
              </w:rPr>
              <w:t>职业发展与就业指导</w:t>
            </w:r>
            <w:r>
              <w:rPr>
                <w:rFonts w:hint="eastAsia" w:eastAsia="宋体" w:cs="Times New Roman"/>
                <w:lang w:val="en-US" w:eastAsia="zh-CN"/>
              </w:rPr>
              <w:t>660702G19</w:t>
            </w:r>
          </w:p>
        </w:tc>
        <w:tc>
          <w:tcPr>
            <w:tcW w:w="707" w:type="dxa"/>
            <w:noWrap w:val="0"/>
            <w:vAlign w:val="center"/>
          </w:tcPr>
          <w:p w14:paraId="3B1F3E8A">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6</w:t>
            </w:r>
          </w:p>
        </w:tc>
        <w:tc>
          <w:tcPr>
            <w:tcW w:w="708" w:type="dxa"/>
            <w:noWrap w:val="0"/>
            <w:vAlign w:val="center"/>
          </w:tcPr>
          <w:p w14:paraId="7471CF49">
            <w:pPr>
              <w:spacing w:line="240" w:lineRule="exact"/>
              <w:jc w:val="center"/>
              <w:rPr>
                <w:rFonts w:ascii="宋体" w:hAnsi="宋体" w:cs="仿宋_GB2312"/>
                <w:b w:val="0"/>
                <w:bCs w:val="0"/>
                <w:color w:val="auto"/>
                <w:sz w:val="22"/>
              </w:rPr>
            </w:pPr>
          </w:p>
        </w:tc>
        <w:tc>
          <w:tcPr>
            <w:tcW w:w="689" w:type="dxa"/>
            <w:noWrap w:val="0"/>
            <w:vAlign w:val="center"/>
          </w:tcPr>
          <w:p w14:paraId="758C25C3">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6</w:t>
            </w:r>
          </w:p>
        </w:tc>
        <w:tc>
          <w:tcPr>
            <w:tcW w:w="591" w:type="dxa"/>
            <w:noWrap w:val="0"/>
            <w:vAlign w:val="center"/>
          </w:tcPr>
          <w:p w14:paraId="0610F59D">
            <w:pPr>
              <w:spacing w:line="240" w:lineRule="exact"/>
              <w:jc w:val="center"/>
              <w:rPr>
                <w:rFonts w:ascii="宋体" w:hAnsi="宋体" w:cs="仿宋_GB2312"/>
                <w:b w:val="0"/>
                <w:bCs w:val="0"/>
                <w:color w:val="auto"/>
                <w:sz w:val="22"/>
              </w:rPr>
            </w:pPr>
          </w:p>
        </w:tc>
        <w:tc>
          <w:tcPr>
            <w:tcW w:w="600" w:type="dxa"/>
            <w:noWrap w:val="0"/>
            <w:vAlign w:val="center"/>
          </w:tcPr>
          <w:p w14:paraId="50FE7FED">
            <w:pPr>
              <w:spacing w:line="240" w:lineRule="exact"/>
              <w:jc w:val="center"/>
              <w:rPr>
                <w:rFonts w:ascii="宋体" w:hAnsi="宋体" w:cs="仿宋_GB2312"/>
                <w:b w:val="0"/>
                <w:bCs w:val="0"/>
                <w:color w:val="auto"/>
                <w:sz w:val="22"/>
              </w:rPr>
            </w:pPr>
          </w:p>
        </w:tc>
        <w:tc>
          <w:tcPr>
            <w:tcW w:w="537" w:type="dxa"/>
            <w:noWrap w:val="0"/>
            <w:vAlign w:val="center"/>
          </w:tcPr>
          <w:p w14:paraId="44C6553D">
            <w:pPr>
              <w:spacing w:line="240" w:lineRule="exact"/>
              <w:jc w:val="center"/>
              <w:rPr>
                <w:rFonts w:ascii="宋体" w:hAnsi="宋体" w:cs="仿宋_GB2312"/>
                <w:b w:val="0"/>
                <w:bCs w:val="0"/>
                <w:color w:val="auto"/>
                <w:sz w:val="22"/>
              </w:rPr>
            </w:pPr>
          </w:p>
        </w:tc>
        <w:tc>
          <w:tcPr>
            <w:tcW w:w="606" w:type="dxa"/>
            <w:noWrap w:val="0"/>
            <w:vAlign w:val="center"/>
          </w:tcPr>
          <w:p w14:paraId="04219156">
            <w:pPr>
              <w:spacing w:line="240" w:lineRule="exact"/>
              <w:jc w:val="center"/>
              <w:rPr>
                <w:rFonts w:ascii="宋体" w:hAnsi="宋体" w:cs="仿宋_GB2312"/>
                <w:b w:val="0"/>
                <w:bCs w:val="0"/>
                <w:color w:val="auto"/>
                <w:sz w:val="22"/>
              </w:rPr>
            </w:pPr>
          </w:p>
        </w:tc>
        <w:tc>
          <w:tcPr>
            <w:tcW w:w="606" w:type="dxa"/>
            <w:noWrap w:val="0"/>
            <w:vAlign w:val="center"/>
          </w:tcPr>
          <w:p w14:paraId="7ECB50DD">
            <w:pPr>
              <w:spacing w:line="240" w:lineRule="exact"/>
              <w:jc w:val="center"/>
              <w:rPr>
                <w:rFonts w:hint="eastAsia" w:ascii="宋体" w:hAnsi="宋体" w:eastAsia="宋体" w:cs="仿宋_GB2312"/>
                <w:b w:val="0"/>
                <w:bCs w:val="0"/>
                <w:color w:val="auto"/>
                <w:sz w:val="22"/>
                <w:lang w:val="en-US" w:eastAsia="zh-CN"/>
              </w:rPr>
            </w:pPr>
          </w:p>
        </w:tc>
        <w:tc>
          <w:tcPr>
            <w:tcW w:w="798" w:type="dxa"/>
            <w:noWrap w:val="0"/>
            <w:vAlign w:val="center"/>
          </w:tcPr>
          <w:p w14:paraId="0F5CB557">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1*6</w:t>
            </w:r>
          </w:p>
        </w:tc>
        <w:tc>
          <w:tcPr>
            <w:tcW w:w="712" w:type="dxa"/>
            <w:noWrap w:val="0"/>
            <w:vAlign w:val="center"/>
          </w:tcPr>
          <w:p w14:paraId="27DEF269">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0007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02B8B93C">
            <w:pPr>
              <w:spacing w:line="240" w:lineRule="exact"/>
              <w:jc w:val="center"/>
              <w:rPr>
                <w:rFonts w:ascii="宋体" w:hAnsi="宋体"/>
                <w:b w:val="0"/>
                <w:bCs w:val="0"/>
                <w:color w:val="auto"/>
                <w:sz w:val="22"/>
              </w:rPr>
            </w:pPr>
          </w:p>
        </w:tc>
        <w:tc>
          <w:tcPr>
            <w:tcW w:w="728" w:type="dxa"/>
            <w:noWrap w:val="0"/>
            <w:vAlign w:val="center"/>
          </w:tcPr>
          <w:p w14:paraId="68BBA32F">
            <w:pPr>
              <w:spacing w:line="240" w:lineRule="exact"/>
              <w:jc w:val="center"/>
              <w:rPr>
                <w:rFonts w:ascii="宋体" w:hAnsi="宋体"/>
                <w:b w:val="0"/>
                <w:bCs w:val="0"/>
                <w:color w:val="auto"/>
                <w:sz w:val="22"/>
              </w:rPr>
            </w:pPr>
            <w:r>
              <w:rPr>
                <w:rFonts w:hint="eastAsia" w:ascii="宋体" w:hAnsi="宋体" w:cs="Times New Roman"/>
                <w:b w:val="0"/>
                <w:bCs w:val="0"/>
                <w:color w:val="auto"/>
                <w:sz w:val="22"/>
                <w:lang w:val="en-US" w:eastAsia="zh-CN"/>
              </w:rPr>
              <w:t>限定选修</w:t>
            </w:r>
          </w:p>
        </w:tc>
        <w:tc>
          <w:tcPr>
            <w:tcW w:w="2562" w:type="dxa"/>
            <w:noWrap w:val="0"/>
            <w:vAlign w:val="center"/>
          </w:tcPr>
          <w:p w14:paraId="3A71F320">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创新创业教育</w:t>
            </w:r>
          </w:p>
          <w:p w14:paraId="79B0AC89">
            <w:pPr>
              <w:jc w:val="center"/>
              <w:rPr>
                <w:rFonts w:hint="default" w:ascii="宋体" w:hAnsi="宋体" w:eastAsia="宋体" w:cs="宋体"/>
                <w:color w:val="000000"/>
                <w:kern w:val="0"/>
                <w:sz w:val="21"/>
                <w:szCs w:val="21"/>
                <w:lang w:val="en-US" w:eastAsia="zh-CN" w:bidi="ar"/>
              </w:rPr>
            </w:pPr>
            <w:r>
              <w:rPr>
                <w:rFonts w:hint="eastAsia" w:eastAsia="宋体" w:cs="Times New Roman"/>
                <w:lang w:val="en-US" w:eastAsia="zh-CN"/>
              </w:rPr>
              <w:t>660702G20</w:t>
            </w:r>
          </w:p>
        </w:tc>
        <w:tc>
          <w:tcPr>
            <w:tcW w:w="707" w:type="dxa"/>
            <w:noWrap w:val="0"/>
            <w:vAlign w:val="center"/>
          </w:tcPr>
          <w:p w14:paraId="621239BC">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6</w:t>
            </w:r>
          </w:p>
        </w:tc>
        <w:tc>
          <w:tcPr>
            <w:tcW w:w="708" w:type="dxa"/>
            <w:noWrap w:val="0"/>
            <w:vAlign w:val="center"/>
          </w:tcPr>
          <w:p w14:paraId="591A98B8">
            <w:pPr>
              <w:spacing w:line="240" w:lineRule="exact"/>
              <w:jc w:val="center"/>
              <w:rPr>
                <w:rFonts w:ascii="宋体" w:hAnsi="宋体" w:cs="仿宋_GB2312"/>
                <w:b w:val="0"/>
                <w:bCs w:val="0"/>
                <w:color w:val="auto"/>
                <w:sz w:val="22"/>
              </w:rPr>
            </w:pPr>
          </w:p>
        </w:tc>
        <w:tc>
          <w:tcPr>
            <w:tcW w:w="689" w:type="dxa"/>
            <w:noWrap w:val="0"/>
            <w:vAlign w:val="center"/>
          </w:tcPr>
          <w:p w14:paraId="46FAB56F">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6</w:t>
            </w:r>
          </w:p>
        </w:tc>
        <w:tc>
          <w:tcPr>
            <w:tcW w:w="591" w:type="dxa"/>
            <w:noWrap w:val="0"/>
            <w:vAlign w:val="center"/>
          </w:tcPr>
          <w:p w14:paraId="322B68CB">
            <w:pPr>
              <w:spacing w:line="240" w:lineRule="exact"/>
              <w:jc w:val="center"/>
              <w:rPr>
                <w:rFonts w:ascii="宋体" w:hAnsi="宋体" w:cs="仿宋_GB2312"/>
                <w:b w:val="0"/>
                <w:bCs w:val="0"/>
                <w:color w:val="auto"/>
                <w:sz w:val="22"/>
              </w:rPr>
            </w:pPr>
          </w:p>
        </w:tc>
        <w:tc>
          <w:tcPr>
            <w:tcW w:w="600" w:type="dxa"/>
            <w:noWrap w:val="0"/>
            <w:vAlign w:val="center"/>
          </w:tcPr>
          <w:p w14:paraId="1227DC4F">
            <w:pPr>
              <w:spacing w:line="240" w:lineRule="exact"/>
              <w:jc w:val="center"/>
              <w:rPr>
                <w:rFonts w:ascii="宋体" w:hAnsi="宋体" w:cs="仿宋_GB2312"/>
                <w:b w:val="0"/>
                <w:bCs w:val="0"/>
                <w:color w:val="auto"/>
                <w:sz w:val="22"/>
              </w:rPr>
            </w:pPr>
          </w:p>
        </w:tc>
        <w:tc>
          <w:tcPr>
            <w:tcW w:w="537" w:type="dxa"/>
            <w:noWrap w:val="0"/>
            <w:vAlign w:val="center"/>
          </w:tcPr>
          <w:p w14:paraId="2D3DA42B">
            <w:pPr>
              <w:spacing w:line="240" w:lineRule="exact"/>
              <w:jc w:val="center"/>
              <w:rPr>
                <w:rFonts w:ascii="宋体" w:hAnsi="宋体" w:cs="仿宋_GB2312"/>
                <w:b w:val="0"/>
                <w:bCs w:val="0"/>
                <w:color w:val="auto"/>
                <w:sz w:val="22"/>
              </w:rPr>
            </w:pPr>
          </w:p>
        </w:tc>
        <w:tc>
          <w:tcPr>
            <w:tcW w:w="606" w:type="dxa"/>
            <w:noWrap w:val="0"/>
            <w:vAlign w:val="center"/>
          </w:tcPr>
          <w:p w14:paraId="08D2FA17">
            <w:pPr>
              <w:spacing w:line="240" w:lineRule="exact"/>
              <w:jc w:val="center"/>
              <w:rPr>
                <w:rFonts w:ascii="宋体" w:hAnsi="宋体" w:cs="仿宋_GB2312"/>
                <w:b w:val="0"/>
                <w:bCs w:val="0"/>
                <w:color w:val="auto"/>
                <w:sz w:val="22"/>
              </w:rPr>
            </w:pPr>
          </w:p>
        </w:tc>
        <w:tc>
          <w:tcPr>
            <w:tcW w:w="606" w:type="dxa"/>
            <w:noWrap w:val="0"/>
            <w:vAlign w:val="center"/>
          </w:tcPr>
          <w:p w14:paraId="7129483E">
            <w:pPr>
              <w:spacing w:line="240" w:lineRule="exact"/>
              <w:jc w:val="center"/>
              <w:rPr>
                <w:rFonts w:hint="default" w:ascii="宋体" w:hAnsi="宋体" w:eastAsia="宋体" w:cs="仿宋_GB2312"/>
                <w:b w:val="0"/>
                <w:bCs w:val="0"/>
                <w:color w:val="auto"/>
                <w:sz w:val="22"/>
                <w:lang w:val="en-US" w:eastAsia="zh-CN"/>
              </w:rPr>
            </w:pPr>
          </w:p>
        </w:tc>
        <w:tc>
          <w:tcPr>
            <w:tcW w:w="798" w:type="dxa"/>
            <w:noWrap w:val="0"/>
            <w:vAlign w:val="center"/>
          </w:tcPr>
          <w:p w14:paraId="1D640E07">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1*6</w:t>
            </w:r>
          </w:p>
        </w:tc>
        <w:tc>
          <w:tcPr>
            <w:tcW w:w="712" w:type="dxa"/>
            <w:noWrap w:val="0"/>
            <w:vAlign w:val="center"/>
          </w:tcPr>
          <w:p w14:paraId="2297F74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4780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6F2D87C9">
            <w:pPr>
              <w:spacing w:line="240" w:lineRule="exact"/>
              <w:jc w:val="center"/>
              <w:rPr>
                <w:rFonts w:ascii="宋体" w:hAnsi="宋体"/>
                <w:b w:val="0"/>
                <w:bCs w:val="0"/>
                <w:color w:val="auto"/>
                <w:sz w:val="22"/>
              </w:rPr>
            </w:pPr>
          </w:p>
        </w:tc>
        <w:tc>
          <w:tcPr>
            <w:tcW w:w="728" w:type="dxa"/>
            <w:noWrap w:val="0"/>
            <w:vAlign w:val="center"/>
          </w:tcPr>
          <w:p w14:paraId="3479D7F4">
            <w:pPr>
              <w:spacing w:line="240" w:lineRule="exact"/>
              <w:jc w:val="center"/>
              <w:rPr>
                <w:rFonts w:ascii="宋体" w:hAnsi="宋体"/>
                <w:b w:val="0"/>
                <w:bCs w:val="0"/>
                <w:color w:val="auto"/>
                <w:sz w:val="22"/>
              </w:rPr>
            </w:pPr>
            <w:r>
              <w:rPr>
                <w:rFonts w:hint="eastAsia" w:ascii="宋体" w:hAnsi="宋体" w:cs="Times New Roman"/>
                <w:b w:val="0"/>
                <w:bCs w:val="0"/>
                <w:color w:val="auto"/>
                <w:sz w:val="22"/>
                <w:lang w:val="en-US" w:eastAsia="zh-CN"/>
              </w:rPr>
              <w:t>限定选修</w:t>
            </w:r>
          </w:p>
        </w:tc>
        <w:tc>
          <w:tcPr>
            <w:tcW w:w="2562" w:type="dxa"/>
            <w:noWrap w:val="0"/>
            <w:vAlign w:val="center"/>
          </w:tcPr>
          <w:p w14:paraId="55B1FA6B">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职业礼仪</w:t>
            </w:r>
          </w:p>
          <w:p w14:paraId="07EAC44C">
            <w:pPr>
              <w:keepNext w:val="0"/>
              <w:keepLines w:val="0"/>
              <w:widowControl/>
              <w:suppressLineNumbers w:val="0"/>
              <w:jc w:val="center"/>
              <w:rPr>
                <w:rFonts w:hint="default" w:eastAsia="宋体" w:cs="Times New Roman"/>
                <w:lang w:val="en-US"/>
              </w:rPr>
            </w:pPr>
            <w:r>
              <w:rPr>
                <w:rFonts w:hint="eastAsia" w:eastAsia="宋体" w:cs="Times New Roman"/>
                <w:lang w:val="en-US" w:eastAsia="zh-CN"/>
              </w:rPr>
              <w:t>660702G21</w:t>
            </w:r>
          </w:p>
        </w:tc>
        <w:tc>
          <w:tcPr>
            <w:tcW w:w="707" w:type="dxa"/>
            <w:noWrap w:val="0"/>
            <w:vAlign w:val="center"/>
          </w:tcPr>
          <w:p w14:paraId="05D23D97">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18</w:t>
            </w:r>
          </w:p>
        </w:tc>
        <w:tc>
          <w:tcPr>
            <w:tcW w:w="708" w:type="dxa"/>
            <w:noWrap w:val="0"/>
            <w:vAlign w:val="center"/>
          </w:tcPr>
          <w:p w14:paraId="1E21CCC0">
            <w:pPr>
              <w:spacing w:line="240" w:lineRule="exact"/>
              <w:jc w:val="center"/>
              <w:rPr>
                <w:rFonts w:ascii="宋体" w:hAnsi="宋体" w:cs="仿宋_GB2312"/>
                <w:b w:val="0"/>
                <w:bCs w:val="0"/>
                <w:color w:val="auto"/>
                <w:sz w:val="22"/>
              </w:rPr>
            </w:pPr>
          </w:p>
        </w:tc>
        <w:tc>
          <w:tcPr>
            <w:tcW w:w="689" w:type="dxa"/>
            <w:noWrap w:val="0"/>
            <w:vAlign w:val="center"/>
          </w:tcPr>
          <w:p w14:paraId="00120EE7">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18</w:t>
            </w:r>
          </w:p>
        </w:tc>
        <w:tc>
          <w:tcPr>
            <w:tcW w:w="591" w:type="dxa"/>
            <w:noWrap w:val="0"/>
            <w:vAlign w:val="center"/>
          </w:tcPr>
          <w:p w14:paraId="2677F7E4">
            <w:pPr>
              <w:spacing w:line="240" w:lineRule="exact"/>
              <w:jc w:val="center"/>
              <w:rPr>
                <w:rFonts w:ascii="宋体" w:hAnsi="宋体" w:cs="仿宋_GB2312"/>
                <w:b w:val="0"/>
                <w:bCs w:val="0"/>
                <w:color w:val="auto"/>
                <w:sz w:val="22"/>
              </w:rPr>
            </w:pPr>
          </w:p>
        </w:tc>
        <w:tc>
          <w:tcPr>
            <w:tcW w:w="600" w:type="dxa"/>
            <w:noWrap w:val="0"/>
            <w:vAlign w:val="center"/>
          </w:tcPr>
          <w:p w14:paraId="7C4B3BA3">
            <w:pPr>
              <w:spacing w:line="240" w:lineRule="exact"/>
              <w:jc w:val="center"/>
              <w:rPr>
                <w:rFonts w:ascii="宋体" w:hAnsi="宋体" w:cs="仿宋_GB2312"/>
                <w:b w:val="0"/>
                <w:bCs w:val="0"/>
                <w:color w:val="auto"/>
                <w:sz w:val="22"/>
              </w:rPr>
            </w:pPr>
          </w:p>
        </w:tc>
        <w:tc>
          <w:tcPr>
            <w:tcW w:w="537" w:type="dxa"/>
            <w:noWrap w:val="0"/>
            <w:vAlign w:val="center"/>
          </w:tcPr>
          <w:p w14:paraId="7E395D91">
            <w:pPr>
              <w:spacing w:line="240" w:lineRule="exact"/>
              <w:jc w:val="center"/>
              <w:rPr>
                <w:rFonts w:ascii="宋体" w:hAnsi="宋体" w:cs="仿宋_GB2312"/>
                <w:b w:val="0"/>
                <w:bCs w:val="0"/>
                <w:color w:val="auto"/>
                <w:sz w:val="22"/>
              </w:rPr>
            </w:pPr>
          </w:p>
        </w:tc>
        <w:tc>
          <w:tcPr>
            <w:tcW w:w="606" w:type="dxa"/>
            <w:noWrap w:val="0"/>
            <w:vAlign w:val="center"/>
          </w:tcPr>
          <w:p w14:paraId="36FC8C75">
            <w:pPr>
              <w:spacing w:line="240" w:lineRule="exact"/>
              <w:jc w:val="center"/>
              <w:rPr>
                <w:rFonts w:ascii="宋体" w:hAnsi="宋体" w:cs="仿宋_GB2312"/>
                <w:b w:val="0"/>
                <w:bCs w:val="0"/>
                <w:color w:val="auto"/>
                <w:sz w:val="22"/>
              </w:rPr>
            </w:pPr>
          </w:p>
        </w:tc>
        <w:tc>
          <w:tcPr>
            <w:tcW w:w="606" w:type="dxa"/>
            <w:noWrap w:val="0"/>
            <w:vAlign w:val="center"/>
          </w:tcPr>
          <w:p w14:paraId="58388813">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w:t>
            </w:r>
          </w:p>
        </w:tc>
        <w:tc>
          <w:tcPr>
            <w:tcW w:w="798" w:type="dxa"/>
            <w:noWrap w:val="0"/>
            <w:vAlign w:val="center"/>
          </w:tcPr>
          <w:p w14:paraId="4D4BF864">
            <w:pPr>
              <w:spacing w:line="240" w:lineRule="exact"/>
              <w:jc w:val="center"/>
              <w:rPr>
                <w:rFonts w:ascii="宋体" w:hAnsi="宋体" w:cs="仿宋_GB2312"/>
                <w:b w:val="0"/>
                <w:bCs w:val="0"/>
                <w:color w:val="auto"/>
                <w:sz w:val="22"/>
              </w:rPr>
            </w:pPr>
          </w:p>
        </w:tc>
        <w:tc>
          <w:tcPr>
            <w:tcW w:w="712" w:type="dxa"/>
            <w:noWrap w:val="0"/>
            <w:vAlign w:val="center"/>
          </w:tcPr>
          <w:p w14:paraId="5BD87BB3">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5AB8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562" w:type="dxa"/>
            <w:vMerge w:val="continue"/>
            <w:noWrap w:val="0"/>
            <w:vAlign w:val="center"/>
          </w:tcPr>
          <w:p w14:paraId="1AD60A09">
            <w:pPr>
              <w:spacing w:line="240" w:lineRule="exact"/>
              <w:jc w:val="center"/>
              <w:rPr>
                <w:rFonts w:ascii="宋体" w:hAnsi="宋体"/>
                <w:b w:val="0"/>
                <w:bCs w:val="0"/>
                <w:color w:val="auto"/>
                <w:sz w:val="22"/>
              </w:rPr>
            </w:pPr>
          </w:p>
        </w:tc>
        <w:tc>
          <w:tcPr>
            <w:tcW w:w="3290" w:type="dxa"/>
            <w:gridSpan w:val="2"/>
            <w:noWrap w:val="0"/>
            <w:vAlign w:val="center"/>
          </w:tcPr>
          <w:p w14:paraId="0859164C">
            <w:pPr>
              <w:spacing w:line="240" w:lineRule="exact"/>
              <w:jc w:val="center"/>
              <w:rPr>
                <w:rFonts w:ascii="宋体" w:hAnsi="宋体" w:cs="仿宋_GB2312"/>
                <w:b w:val="0"/>
                <w:bCs w:val="0"/>
                <w:color w:val="auto"/>
                <w:sz w:val="22"/>
              </w:rPr>
            </w:pPr>
            <w:r>
              <w:rPr>
                <w:rFonts w:hint="eastAsia" w:ascii="宋体" w:hAnsi="宋体" w:cs="仿宋_GB2312"/>
                <w:b/>
                <w:bCs/>
                <w:color w:val="auto"/>
                <w:sz w:val="22"/>
              </w:rPr>
              <w:t>小计</w:t>
            </w:r>
          </w:p>
        </w:tc>
        <w:tc>
          <w:tcPr>
            <w:tcW w:w="707" w:type="dxa"/>
            <w:noWrap w:val="0"/>
            <w:vAlign w:val="center"/>
          </w:tcPr>
          <w:p w14:paraId="065EF972">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1236</w:t>
            </w:r>
          </w:p>
        </w:tc>
        <w:tc>
          <w:tcPr>
            <w:tcW w:w="708" w:type="dxa"/>
            <w:noWrap w:val="0"/>
            <w:vAlign w:val="center"/>
          </w:tcPr>
          <w:p w14:paraId="754999E6">
            <w:pPr>
              <w:keepNext w:val="0"/>
              <w:keepLines w:val="0"/>
              <w:widowControl/>
              <w:suppressLineNumbers w:val="0"/>
              <w:jc w:val="center"/>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306</w:t>
            </w:r>
          </w:p>
        </w:tc>
        <w:tc>
          <w:tcPr>
            <w:tcW w:w="689" w:type="dxa"/>
            <w:noWrap w:val="0"/>
            <w:vAlign w:val="center"/>
          </w:tcPr>
          <w:p w14:paraId="77AD7E7F">
            <w:pPr>
              <w:keepNext w:val="0"/>
              <w:keepLines w:val="0"/>
              <w:widowControl/>
              <w:suppressLineNumbers w:val="0"/>
              <w:jc w:val="center"/>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1542</w:t>
            </w:r>
          </w:p>
        </w:tc>
        <w:tc>
          <w:tcPr>
            <w:tcW w:w="591" w:type="dxa"/>
            <w:noWrap w:val="0"/>
            <w:vAlign w:val="center"/>
          </w:tcPr>
          <w:p w14:paraId="678F80A2">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26</w:t>
            </w:r>
          </w:p>
        </w:tc>
        <w:tc>
          <w:tcPr>
            <w:tcW w:w="600" w:type="dxa"/>
            <w:noWrap w:val="0"/>
            <w:vAlign w:val="center"/>
          </w:tcPr>
          <w:p w14:paraId="15BC6D0A">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24</w:t>
            </w:r>
          </w:p>
        </w:tc>
        <w:tc>
          <w:tcPr>
            <w:tcW w:w="537" w:type="dxa"/>
            <w:noWrap w:val="0"/>
            <w:vAlign w:val="center"/>
          </w:tcPr>
          <w:p w14:paraId="696D14E4">
            <w:pPr>
              <w:keepNext w:val="0"/>
              <w:keepLines w:val="0"/>
              <w:widowControl/>
              <w:suppressLineNumbers w:val="0"/>
              <w:jc w:val="center"/>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15</w:t>
            </w:r>
          </w:p>
        </w:tc>
        <w:tc>
          <w:tcPr>
            <w:tcW w:w="606" w:type="dxa"/>
            <w:noWrap w:val="0"/>
            <w:vAlign w:val="center"/>
          </w:tcPr>
          <w:p w14:paraId="4179AAF7">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14</w:t>
            </w:r>
          </w:p>
        </w:tc>
        <w:tc>
          <w:tcPr>
            <w:tcW w:w="606" w:type="dxa"/>
            <w:noWrap w:val="0"/>
            <w:vAlign w:val="center"/>
          </w:tcPr>
          <w:p w14:paraId="404F3A8A">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6</w:t>
            </w:r>
          </w:p>
        </w:tc>
        <w:tc>
          <w:tcPr>
            <w:tcW w:w="798" w:type="dxa"/>
            <w:noWrap w:val="0"/>
            <w:vAlign w:val="center"/>
          </w:tcPr>
          <w:p w14:paraId="40F416C8">
            <w:pPr>
              <w:spacing w:line="240" w:lineRule="exact"/>
              <w:jc w:val="center"/>
              <w:rPr>
                <w:rFonts w:ascii="宋体" w:hAnsi="宋体" w:cs="仿宋_GB2312"/>
                <w:b w:val="0"/>
                <w:bCs w:val="0"/>
                <w:color w:val="auto"/>
                <w:sz w:val="22"/>
              </w:rPr>
            </w:pPr>
          </w:p>
        </w:tc>
        <w:tc>
          <w:tcPr>
            <w:tcW w:w="712" w:type="dxa"/>
            <w:noWrap w:val="0"/>
            <w:vAlign w:val="center"/>
          </w:tcPr>
          <w:p w14:paraId="6CE091CB">
            <w:pPr>
              <w:spacing w:line="240" w:lineRule="exact"/>
              <w:jc w:val="center"/>
              <w:rPr>
                <w:rFonts w:ascii="宋体" w:hAnsi="宋体" w:cs="仿宋_GB2312"/>
                <w:b w:val="0"/>
                <w:bCs w:val="0"/>
                <w:color w:val="auto"/>
                <w:sz w:val="22"/>
              </w:rPr>
            </w:pPr>
          </w:p>
        </w:tc>
      </w:tr>
      <w:tr w14:paraId="5CC31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restart"/>
            <w:noWrap w:val="0"/>
            <w:vAlign w:val="center"/>
          </w:tcPr>
          <w:p w14:paraId="1218F5D8">
            <w:pPr>
              <w:spacing w:line="240" w:lineRule="exact"/>
              <w:jc w:val="center"/>
              <w:rPr>
                <w:rFonts w:ascii="宋体" w:hAnsi="宋体"/>
                <w:b/>
                <w:bCs/>
                <w:color w:val="auto"/>
                <w:sz w:val="22"/>
              </w:rPr>
            </w:pPr>
            <w:r>
              <w:rPr>
                <w:rFonts w:hint="eastAsia" w:ascii="宋体" w:hAnsi="宋体" w:cs="Times New Roman"/>
                <w:b/>
                <w:bCs/>
                <w:color w:val="auto"/>
                <w:sz w:val="22"/>
              </w:rPr>
              <w:t>专</w:t>
            </w:r>
          </w:p>
          <w:p w14:paraId="0CFA236E">
            <w:pPr>
              <w:spacing w:line="240" w:lineRule="exact"/>
              <w:jc w:val="center"/>
              <w:rPr>
                <w:rFonts w:ascii="宋体" w:hAnsi="宋体"/>
                <w:b/>
                <w:bCs/>
                <w:color w:val="auto"/>
                <w:sz w:val="22"/>
              </w:rPr>
            </w:pPr>
            <w:r>
              <w:rPr>
                <w:rFonts w:hint="eastAsia" w:ascii="宋体" w:hAnsi="宋体" w:cs="Times New Roman"/>
                <w:b/>
                <w:bCs/>
                <w:color w:val="auto"/>
                <w:sz w:val="22"/>
              </w:rPr>
              <w:t>业</w:t>
            </w:r>
          </w:p>
          <w:p w14:paraId="301DF3F9">
            <w:pPr>
              <w:spacing w:line="240" w:lineRule="exact"/>
              <w:jc w:val="center"/>
              <w:rPr>
                <w:rFonts w:ascii="宋体" w:hAnsi="宋体"/>
                <w:b/>
                <w:bCs/>
                <w:color w:val="auto"/>
                <w:sz w:val="22"/>
              </w:rPr>
            </w:pPr>
            <w:r>
              <w:rPr>
                <w:rFonts w:hint="eastAsia" w:ascii="宋体" w:hAnsi="宋体" w:cs="Times New Roman"/>
                <w:b/>
                <w:bCs/>
                <w:color w:val="auto"/>
                <w:sz w:val="22"/>
              </w:rPr>
              <w:t>基</w:t>
            </w:r>
          </w:p>
          <w:p w14:paraId="4E33D428">
            <w:pPr>
              <w:spacing w:line="240" w:lineRule="exact"/>
              <w:jc w:val="center"/>
              <w:rPr>
                <w:rFonts w:ascii="宋体" w:hAnsi="宋体"/>
                <w:b/>
                <w:bCs/>
                <w:color w:val="auto"/>
                <w:sz w:val="22"/>
              </w:rPr>
            </w:pPr>
            <w:r>
              <w:rPr>
                <w:rFonts w:hint="eastAsia" w:ascii="宋体" w:hAnsi="宋体" w:cs="Times New Roman"/>
                <w:b/>
                <w:bCs/>
                <w:color w:val="auto"/>
                <w:sz w:val="22"/>
              </w:rPr>
              <w:t>础</w:t>
            </w:r>
          </w:p>
          <w:p w14:paraId="1DD1D76E">
            <w:pPr>
              <w:spacing w:line="240" w:lineRule="exact"/>
              <w:jc w:val="center"/>
              <w:rPr>
                <w:rFonts w:ascii="宋体" w:hAnsi="宋体"/>
                <w:b w:val="0"/>
                <w:bCs w:val="0"/>
                <w:color w:val="auto"/>
                <w:sz w:val="22"/>
              </w:rPr>
            </w:pPr>
            <w:r>
              <w:rPr>
                <w:rFonts w:hint="eastAsia" w:ascii="宋体" w:hAnsi="宋体" w:cs="Times New Roman"/>
                <w:b/>
                <w:bCs/>
                <w:color w:val="auto"/>
                <w:sz w:val="22"/>
              </w:rPr>
              <w:t>课</w:t>
            </w:r>
          </w:p>
        </w:tc>
        <w:tc>
          <w:tcPr>
            <w:tcW w:w="728" w:type="dxa"/>
            <w:noWrap w:val="0"/>
            <w:vAlign w:val="center"/>
          </w:tcPr>
          <w:p w14:paraId="4B9B9E0B">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6F65D4D5">
            <w:pPr>
              <w:jc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新能源汽车概论660702J01</w:t>
            </w:r>
          </w:p>
        </w:tc>
        <w:tc>
          <w:tcPr>
            <w:tcW w:w="707" w:type="dxa"/>
            <w:noWrap w:val="0"/>
            <w:vAlign w:val="center"/>
          </w:tcPr>
          <w:p w14:paraId="33F5BAA1">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708" w:type="dxa"/>
            <w:noWrap w:val="0"/>
            <w:vAlign w:val="center"/>
          </w:tcPr>
          <w:p w14:paraId="0D606501">
            <w:pPr>
              <w:widowControl/>
              <w:spacing w:line="400" w:lineRule="exact"/>
              <w:jc w:val="center"/>
              <w:rPr>
                <w:rFonts w:hint="default" w:ascii="宋体" w:hAnsi="宋体" w:eastAsia="宋体" w:cs="宋体"/>
                <w:b w:val="0"/>
                <w:bCs w:val="0"/>
                <w:color w:val="auto"/>
                <w:kern w:val="0"/>
                <w:sz w:val="22"/>
                <w:lang w:val="en-US" w:eastAsia="zh-CN"/>
              </w:rPr>
            </w:pPr>
          </w:p>
        </w:tc>
        <w:tc>
          <w:tcPr>
            <w:tcW w:w="689" w:type="dxa"/>
            <w:noWrap w:val="0"/>
            <w:vAlign w:val="center"/>
          </w:tcPr>
          <w:p w14:paraId="05DC6197">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591" w:type="dxa"/>
            <w:noWrap w:val="0"/>
            <w:vAlign w:val="center"/>
          </w:tcPr>
          <w:p w14:paraId="4D962F7A">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eastAsia="宋体" w:cs="仿宋_GB2312"/>
                <w:b w:val="0"/>
                <w:bCs w:val="0"/>
                <w:color w:val="auto"/>
                <w:sz w:val="22"/>
                <w:lang w:val="en-US" w:eastAsia="zh-CN"/>
              </w:rPr>
              <w:t>1</w:t>
            </w:r>
          </w:p>
        </w:tc>
        <w:tc>
          <w:tcPr>
            <w:tcW w:w="600" w:type="dxa"/>
            <w:noWrap w:val="0"/>
            <w:vAlign w:val="center"/>
          </w:tcPr>
          <w:p w14:paraId="1A757D41">
            <w:pPr>
              <w:spacing w:line="240" w:lineRule="exact"/>
              <w:jc w:val="center"/>
              <w:rPr>
                <w:rFonts w:hint="eastAsia" w:ascii="宋体" w:hAnsi="宋体" w:eastAsia="宋体" w:cs="仿宋_GB2312"/>
                <w:b w:val="0"/>
                <w:bCs w:val="0"/>
                <w:color w:val="auto"/>
                <w:sz w:val="22"/>
                <w:lang w:eastAsia="zh-CN"/>
              </w:rPr>
            </w:pPr>
          </w:p>
        </w:tc>
        <w:tc>
          <w:tcPr>
            <w:tcW w:w="537" w:type="dxa"/>
            <w:noWrap w:val="0"/>
            <w:vAlign w:val="center"/>
          </w:tcPr>
          <w:p w14:paraId="1F753287">
            <w:pPr>
              <w:spacing w:line="240" w:lineRule="exact"/>
              <w:jc w:val="center"/>
              <w:rPr>
                <w:rFonts w:ascii="宋体" w:hAnsi="宋体" w:cs="仿宋_GB2312"/>
                <w:b w:val="0"/>
                <w:bCs w:val="0"/>
                <w:color w:val="auto"/>
                <w:sz w:val="22"/>
              </w:rPr>
            </w:pPr>
          </w:p>
        </w:tc>
        <w:tc>
          <w:tcPr>
            <w:tcW w:w="606" w:type="dxa"/>
            <w:noWrap w:val="0"/>
            <w:vAlign w:val="center"/>
          </w:tcPr>
          <w:p w14:paraId="3D38284A">
            <w:pPr>
              <w:spacing w:line="240" w:lineRule="exact"/>
              <w:jc w:val="center"/>
              <w:rPr>
                <w:rFonts w:ascii="宋体" w:hAnsi="宋体" w:cs="仿宋_GB2312"/>
                <w:b w:val="0"/>
                <w:bCs w:val="0"/>
                <w:color w:val="auto"/>
                <w:sz w:val="22"/>
              </w:rPr>
            </w:pPr>
          </w:p>
        </w:tc>
        <w:tc>
          <w:tcPr>
            <w:tcW w:w="606" w:type="dxa"/>
            <w:noWrap w:val="0"/>
            <w:vAlign w:val="center"/>
          </w:tcPr>
          <w:p w14:paraId="43E34AFD">
            <w:pPr>
              <w:spacing w:line="240" w:lineRule="exact"/>
              <w:jc w:val="center"/>
              <w:rPr>
                <w:rFonts w:ascii="宋体" w:hAnsi="宋体" w:cs="仿宋_GB2312"/>
                <w:b w:val="0"/>
                <w:bCs w:val="0"/>
                <w:color w:val="auto"/>
                <w:sz w:val="22"/>
              </w:rPr>
            </w:pPr>
          </w:p>
        </w:tc>
        <w:tc>
          <w:tcPr>
            <w:tcW w:w="798" w:type="dxa"/>
            <w:noWrap w:val="0"/>
            <w:vAlign w:val="center"/>
          </w:tcPr>
          <w:p w14:paraId="69A91950">
            <w:pPr>
              <w:spacing w:line="240" w:lineRule="exact"/>
              <w:jc w:val="center"/>
              <w:rPr>
                <w:rFonts w:ascii="宋体" w:hAnsi="宋体" w:cs="仿宋_GB2312"/>
                <w:b w:val="0"/>
                <w:bCs w:val="0"/>
                <w:color w:val="auto"/>
                <w:sz w:val="22"/>
              </w:rPr>
            </w:pPr>
          </w:p>
        </w:tc>
        <w:tc>
          <w:tcPr>
            <w:tcW w:w="712" w:type="dxa"/>
            <w:noWrap w:val="0"/>
            <w:vAlign w:val="center"/>
          </w:tcPr>
          <w:p w14:paraId="5DEBCAC3">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11AD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5684A5DE">
            <w:pPr>
              <w:spacing w:line="240" w:lineRule="exact"/>
              <w:jc w:val="center"/>
              <w:rPr>
                <w:rFonts w:ascii="宋体" w:hAnsi="宋体"/>
                <w:b w:val="0"/>
                <w:bCs w:val="0"/>
                <w:color w:val="auto"/>
                <w:sz w:val="22"/>
              </w:rPr>
            </w:pPr>
          </w:p>
        </w:tc>
        <w:tc>
          <w:tcPr>
            <w:tcW w:w="728" w:type="dxa"/>
            <w:noWrap w:val="0"/>
            <w:vAlign w:val="center"/>
          </w:tcPr>
          <w:p w14:paraId="07A03AA8">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1DCDF8F7">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汽车机械基础</w:t>
            </w:r>
          </w:p>
          <w:p w14:paraId="4ADD8AE4">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660702J02</w:t>
            </w:r>
          </w:p>
        </w:tc>
        <w:tc>
          <w:tcPr>
            <w:tcW w:w="707" w:type="dxa"/>
            <w:noWrap w:val="0"/>
            <w:vAlign w:val="center"/>
          </w:tcPr>
          <w:p w14:paraId="789F0128">
            <w:pPr>
              <w:widowControl/>
              <w:spacing w:line="400" w:lineRule="exact"/>
              <w:ind w:firstLine="5"/>
              <w:jc w:val="center"/>
              <w:rPr>
                <w:rFonts w:hint="default" w:ascii="宋体" w:hAnsi="宋体" w:eastAsia="宋体" w:cs="宋体"/>
                <w:b w:val="0"/>
                <w:bCs w:val="0"/>
                <w:color w:val="auto"/>
                <w:kern w:val="0"/>
                <w:sz w:val="22"/>
                <w:lang w:val="en-US" w:eastAsia="zh-CN"/>
              </w:rPr>
            </w:pPr>
            <w:r>
              <w:rPr>
                <w:rFonts w:hint="eastAsia" w:ascii="宋体" w:hAnsi="宋体" w:cs="宋体"/>
                <w:b w:val="0"/>
                <w:bCs w:val="0"/>
                <w:color w:val="auto"/>
                <w:kern w:val="0"/>
                <w:sz w:val="22"/>
                <w:lang w:val="en-US" w:eastAsia="zh-CN"/>
              </w:rPr>
              <w:t>18</w:t>
            </w:r>
          </w:p>
        </w:tc>
        <w:tc>
          <w:tcPr>
            <w:tcW w:w="708" w:type="dxa"/>
            <w:noWrap w:val="0"/>
            <w:vAlign w:val="center"/>
          </w:tcPr>
          <w:p w14:paraId="3D8E090D">
            <w:pPr>
              <w:widowControl/>
              <w:spacing w:line="400" w:lineRule="exact"/>
              <w:jc w:val="center"/>
              <w:rPr>
                <w:rFonts w:hint="default" w:ascii="宋体" w:hAnsi="宋体" w:eastAsia="宋体" w:cs="宋体"/>
                <w:b w:val="0"/>
                <w:bCs w:val="0"/>
                <w:color w:val="auto"/>
                <w:kern w:val="0"/>
                <w:sz w:val="22"/>
                <w:lang w:val="en-US" w:eastAsia="zh-CN"/>
              </w:rPr>
            </w:pPr>
          </w:p>
        </w:tc>
        <w:tc>
          <w:tcPr>
            <w:tcW w:w="689" w:type="dxa"/>
            <w:noWrap w:val="0"/>
            <w:vAlign w:val="center"/>
          </w:tcPr>
          <w:p w14:paraId="1EB131C4">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591" w:type="dxa"/>
            <w:noWrap w:val="0"/>
            <w:vAlign w:val="center"/>
          </w:tcPr>
          <w:p w14:paraId="72477C42">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eastAsia="宋体" w:cs="仿宋_GB2312"/>
                <w:b w:val="0"/>
                <w:bCs w:val="0"/>
                <w:color w:val="auto"/>
                <w:sz w:val="22"/>
                <w:lang w:val="en-US" w:eastAsia="zh-CN"/>
              </w:rPr>
              <w:t>1</w:t>
            </w:r>
          </w:p>
        </w:tc>
        <w:tc>
          <w:tcPr>
            <w:tcW w:w="600" w:type="dxa"/>
            <w:noWrap w:val="0"/>
            <w:vAlign w:val="center"/>
          </w:tcPr>
          <w:p w14:paraId="07340B89">
            <w:pPr>
              <w:spacing w:line="240" w:lineRule="exact"/>
              <w:jc w:val="center"/>
              <w:rPr>
                <w:rFonts w:hint="eastAsia" w:ascii="宋体" w:hAnsi="宋体" w:eastAsia="宋体" w:cs="仿宋_GB2312"/>
                <w:b w:val="0"/>
                <w:bCs w:val="0"/>
                <w:color w:val="auto"/>
                <w:sz w:val="22"/>
                <w:lang w:val="en-US" w:eastAsia="zh-CN"/>
              </w:rPr>
            </w:pPr>
          </w:p>
        </w:tc>
        <w:tc>
          <w:tcPr>
            <w:tcW w:w="537" w:type="dxa"/>
            <w:noWrap w:val="0"/>
            <w:vAlign w:val="center"/>
          </w:tcPr>
          <w:p w14:paraId="4A0295C8">
            <w:pPr>
              <w:spacing w:line="240" w:lineRule="exact"/>
              <w:jc w:val="center"/>
              <w:rPr>
                <w:rFonts w:ascii="宋体" w:hAnsi="宋体" w:cs="仿宋_GB2312"/>
                <w:b w:val="0"/>
                <w:bCs w:val="0"/>
                <w:color w:val="auto"/>
                <w:sz w:val="22"/>
              </w:rPr>
            </w:pPr>
          </w:p>
        </w:tc>
        <w:tc>
          <w:tcPr>
            <w:tcW w:w="606" w:type="dxa"/>
            <w:noWrap w:val="0"/>
            <w:vAlign w:val="center"/>
          </w:tcPr>
          <w:p w14:paraId="455C99D5">
            <w:pPr>
              <w:spacing w:line="240" w:lineRule="exact"/>
              <w:jc w:val="center"/>
              <w:rPr>
                <w:rFonts w:ascii="宋体" w:hAnsi="宋体" w:cs="仿宋_GB2312"/>
                <w:b w:val="0"/>
                <w:bCs w:val="0"/>
                <w:color w:val="auto"/>
                <w:sz w:val="22"/>
              </w:rPr>
            </w:pPr>
          </w:p>
        </w:tc>
        <w:tc>
          <w:tcPr>
            <w:tcW w:w="606" w:type="dxa"/>
            <w:noWrap w:val="0"/>
            <w:vAlign w:val="center"/>
          </w:tcPr>
          <w:p w14:paraId="55D229FD">
            <w:pPr>
              <w:spacing w:line="240" w:lineRule="exact"/>
              <w:jc w:val="center"/>
              <w:rPr>
                <w:rFonts w:ascii="宋体" w:hAnsi="宋体" w:cs="仿宋_GB2312"/>
                <w:b w:val="0"/>
                <w:bCs w:val="0"/>
                <w:color w:val="auto"/>
                <w:sz w:val="22"/>
              </w:rPr>
            </w:pPr>
          </w:p>
        </w:tc>
        <w:tc>
          <w:tcPr>
            <w:tcW w:w="798" w:type="dxa"/>
            <w:noWrap w:val="0"/>
            <w:vAlign w:val="center"/>
          </w:tcPr>
          <w:p w14:paraId="71DBEBE0">
            <w:pPr>
              <w:spacing w:line="240" w:lineRule="exact"/>
              <w:jc w:val="center"/>
              <w:rPr>
                <w:rFonts w:ascii="宋体" w:hAnsi="宋体" w:cs="仿宋_GB2312"/>
                <w:b w:val="0"/>
                <w:bCs w:val="0"/>
                <w:color w:val="auto"/>
                <w:sz w:val="22"/>
              </w:rPr>
            </w:pPr>
          </w:p>
        </w:tc>
        <w:tc>
          <w:tcPr>
            <w:tcW w:w="712" w:type="dxa"/>
            <w:noWrap w:val="0"/>
            <w:vAlign w:val="center"/>
          </w:tcPr>
          <w:p w14:paraId="06FC798E">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484B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18465005">
            <w:pPr>
              <w:spacing w:line="240" w:lineRule="exact"/>
              <w:jc w:val="center"/>
              <w:rPr>
                <w:rFonts w:ascii="宋体" w:hAnsi="宋体"/>
                <w:b w:val="0"/>
                <w:bCs w:val="0"/>
                <w:color w:val="auto"/>
                <w:sz w:val="22"/>
              </w:rPr>
            </w:pPr>
          </w:p>
        </w:tc>
        <w:tc>
          <w:tcPr>
            <w:tcW w:w="728" w:type="dxa"/>
            <w:noWrap w:val="0"/>
            <w:vAlign w:val="center"/>
          </w:tcPr>
          <w:p w14:paraId="0AAE5A9C">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45E72FB0">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汽车机械识图</w:t>
            </w:r>
          </w:p>
          <w:p w14:paraId="5FFE1FE9">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660702J03</w:t>
            </w:r>
          </w:p>
        </w:tc>
        <w:tc>
          <w:tcPr>
            <w:tcW w:w="707" w:type="dxa"/>
            <w:noWrap w:val="0"/>
            <w:vAlign w:val="center"/>
          </w:tcPr>
          <w:p w14:paraId="0A9ADA27">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708" w:type="dxa"/>
            <w:noWrap w:val="0"/>
            <w:vAlign w:val="center"/>
          </w:tcPr>
          <w:p w14:paraId="6A57FFE5">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36</w:t>
            </w:r>
          </w:p>
        </w:tc>
        <w:tc>
          <w:tcPr>
            <w:tcW w:w="689" w:type="dxa"/>
            <w:noWrap w:val="0"/>
            <w:vAlign w:val="center"/>
          </w:tcPr>
          <w:p w14:paraId="74936245">
            <w:pPr>
              <w:widowControl/>
              <w:spacing w:line="400" w:lineRule="exact"/>
              <w:jc w:val="center"/>
              <w:rPr>
                <w:rFonts w:hint="default" w:ascii="宋体" w:hAnsi="宋体" w:cs="宋体"/>
                <w:b w:val="0"/>
                <w:bCs w:val="0"/>
                <w:color w:val="auto"/>
                <w:kern w:val="0"/>
                <w:sz w:val="22"/>
                <w:lang w:val="en-US"/>
              </w:rPr>
            </w:pPr>
            <w:r>
              <w:rPr>
                <w:rFonts w:hint="eastAsia" w:ascii="宋体" w:hAnsi="宋体" w:eastAsia="宋体" w:cs="宋体"/>
                <w:b w:val="0"/>
                <w:bCs w:val="0"/>
                <w:color w:val="auto"/>
                <w:kern w:val="0"/>
                <w:sz w:val="22"/>
                <w:lang w:val="en-US" w:eastAsia="zh-CN"/>
              </w:rPr>
              <w:t>54</w:t>
            </w:r>
          </w:p>
        </w:tc>
        <w:tc>
          <w:tcPr>
            <w:tcW w:w="591" w:type="dxa"/>
            <w:noWrap w:val="0"/>
            <w:vAlign w:val="center"/>
          </w:tcPr>
          <w:p w14:paraId="2B2D7BB3">
            <w:pPr>
              <w:spacing w:line="240" w:lineRule="exact"/>
              <w:jc w:val="center"/>
              <w:rPr>
                <w:rFonts w:hint="eastAsia" w:ascii="宋体" w:hAnsi="宋体" w:eastAsia="宋体" w:cs="仿宋_GB2312"/>
                <w:b w:val="0"/>
                <w:bCs w:val="0"/>
                <w:color w:val="auto"/>
                <w:sz w:val="22"/>
                <w:lang w:eastAsia="zh-CN"/>
              </w:rPr>
            </w:pPr>
          </w:p>
        </w:tc>
        <w:tc>
          <w:tcPr>
            <w:tcW w:w="600" w:type="dxa"/>
            <w:noWrap w:val="0"/>
            <w:vAlign w:val="center"/>
          </w:tcPr>
          <w:p w14:paraId="14F3E2D1">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3</w:t>
            </w:r>
          </w:p>
        </w:tc>
        <w:tc>
          <w:tcPr>
            <w:tcW w:w="537" w:type="dxa"/>
            <w:noWrap w:val="0"/>
            <w:vAlign w:val="center"/>
          </w:tcPr>
          <w:p w14:paraId="40E02959">
            <w:pPr>
              <w:spacing w:line="240" w:lineRule="exact"/>
              <w:jc w:val="center"/>
              <w:rPr>
                <w:rFonts w:ascii="宋体" w:hAnsi="宋体" w:cs="仿宋_GB2312"/>
                <w:b w:val="0"/>
                <w:bCs w:val="0"/>
                <w:color w:val="auto"/>
                <w:sz w:val="22"/>
              </w:rPr>
            </w:pPr>
          </w:p>
        </w:tc>
        <w:tc>
          <w:tcPr>
            <w:tcW w:w="606" w:type="dxa"/>
            <w:noWrap w:val="0"/>
            <w:vAlign w:val="center"/>
          </w:tcPr>
          <w:p w14:paraId="3FA52651">
            <w:pPr>
              <w:spacing w:line="240" w:lineRule="exact"/>
              <w:jc w:val="center"/>
              <w:rPr>
                <w:rFonts w:ascii="宋体" w:hAnsi="宋体" w:cs="仿宋_GB2312"/>
                <w:b w:val="0"/>
                <w:bCs w:val="0"/>
                <w:color w:val="C00000"/>
                <w:sz w:val="22"/>
              </w:rPr>
            </w:pPr>
          </w:p>
        </w:tc>
        <w:tc>
          <w:tcPr>
            <w:tcW w:w="606" w:type="dxa"/>
            <w:noWrap w:val="0"/>
            <w:vAlign w:val="center"/>
          </w:tcPr>
          <w:p w14:paraId="0A2C9109">
            <w:pPr>
              <w:spacing w:line="240" w:lineRule="exact"/>
              <w:jc w:val="center"/>
              <w:rPr>
                <w:rFonts w:ascii="宋体" w:hAnsi="宋体" w:cs="仿宋_GB2312"/>
                <w:b w:val="0"/>
                <w:bCs w:val="0"/>
                <w:color w:val="C00000"/>
                <w:sz w:val="22"/>
              </w:rPr>
            </w:pPr>
          </w:p>
        </w:tc>
        <w:tc>
          <w:tcPr>
            <w:tcW w:w="798" w:type="dxa"/>
            <w:noWrap w:val="0"/>
            <w:vAlign w:val="center"/>
          </w:tcPr>
          <w:p w14:paraId="66E84D1F">
            <w:pPr>
              <w:spacing w:line="240" w:lineRule="exact"/>
              <w:jc w:val="center"/>
              <w:rPr>
                <w:rFonts w:ascii="宋体" w:hAnsi="宋体" w:cs="仿宋_GB2312"/>
                <w:b w:val="0"/>
                <w:bCs w:val="0"/>
                <w:color w:val="C00000"/>
                <w:sz w:val="22"/>
              </w:rPr>
            </w:pPr>
          </w:p>
        </w:tc>
        <w:tc>
          <w:tcPr>
            <w:tcW w:w="712" w:type="dxa"/>
            <w:noWrap w:val="0"/>
            <w:vAlign w:val="center"/>
          </w:tcPr>
          <w:p w14:paraId="6E99871F">
            <w:pPr>
              <w:spacing w:line="240" w:lineRule="exact"/>
              <w:jc w:val="center"/>
              <w:rPr>
                <w:rFonts w:hint="eastAsia" w:ascii="宋体" w:hAnsi="宋体" w:eastAsia="宋体" w:cs="仿宋_GB2312"/>
                <w:b w:val="0"/>
                <w:bCs w:val="0"/>
                <w:color w:val="auto"/>
                <w:sz w:val="22"/>
              </w:rPr>
            </w:pPr>
            <w:r>
              <w:rPr>
                <w:rFonts w:hint="eastAsia" w:ascii="宋体" w:hAnsi="宋体" w:eastAsia="宋体" w:cs="仿宋_GB2312"/>
                <w:b w:val="0"/>
                <w:bCs w:val="0"/>
                <w:color w:val="auto"/>
                <w:sz w:val="22"/>
              </w:rPr>
              <w:t>考试</w:t>
            </w:r>
          </w:p>
        </w:tc>
      </w:tr>
      <w:tr w14:paraId="37CD5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749D453E">
            <w:pPr>
              <w:spacing w:line="240" w:lineRule="exact"/>
              <w:jc w:val="center"/>
              <w:rPr>
                <w:rFonts w:ascii="宋体" w:hAnsi="宋体"/>
                <w:b w:val="0"/>
                <w:bCs w:val="0"/>
                <w:color w:val="auto"/>
                <w:sz w:val="22"/>
              </w:rPr>
            </w:pPr>
          </w:p>
        </w:tc>
        <w:tc>
          <w:tcPr>
            <w:tcW w:w="728" w:type="dxa"/>
            <w:noWrap w:val="0"/>
            <w:vAlign w:val="center"/>
          </w:tcPr>
          <w:p w14:paraId="4D27F4FB">
            <w:pPr>
              <w:spacing w:line="240" w:lineRule="exact"/>
              <w:jc w:val="center"/>
              <w:rPr>
                <w:rFonts w:ascii="宋体" w:hAnsi="宋体" w:cs="Times New Roman"/>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47059523">
            <w:pPr>
              <w:jc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新能源汽车电工电子基础660702J04</w:t>
            </w:r>
          </w:p>
        </w:tc>
        <w:tc>
          <w:tcPr>
            <w:tcW w:w="707" w:type="dxa"/>
            <w:noWrap w:val="0"/>
            <w:vAlign w:val="center"/>
          </w:tcPr>
          <w:p w14:paraId="78F5014D">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708" w:type="dxa"/>
            <w:noWrap w:val="0"/>
            <w:vAlign w:val="center"/>
          </w:tcPr>
          <w:p w14:paraId="1EA3189E">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36</w:t>
            </w:r>
          </w:p>
        </w:tc>
        <w:tc>
          <w:tcPr>
            <w:tcW w:w="689" w:type="dxa"/>
            <w:noWrap w:val="0"/>
            <w:vAlign w:val="center"/>
          </w:tcPr>
          <w:p w14:paraId="5DC5DCEE">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54</w:t>
            </w:r>
          </w:p>
        </w:tc>
        <w:tc>
          <w:tcPr>
            <w:tcW w:w="591" w:type="dxa"/>
            <w:noWrap w:val="0"/>
            <w:vAlign w:val="center"/>
          </w:tcPr>
          <w:p w14:paraId="67DF4FE0">
            <w:pPr>
              <w:spacing w:line="240" w:lineRule="exact"/>
              <w:jc w:val="center"/>
              <w:rPr>
                <w:rFonts w:ascii="宋体" w:hAnsi="宋体" w:cs="仿宋_GB2312"/>
                <w:b w:val="0"/>
                <w:bCs w:val="0"/>
                <w:color w:val="auto"/>
                <w:sz w:val="22"/>
              </w:rPr>
            </w:pPr>
          </w:p>
        </w:tc>
        <w:tc>
          <w:tcPr>
            <w:tcW w:w="600" w:type="dxa"/>
            <w:noWrap w:val="0"/>
            <w:vAlign w:val="center"/>
          </w:tcPr>
          <w:p w14:paraId="46516D0D">
            <w:pPr>
              <w:spacing w:line="240" w:lineRule="exact"/>
              <w:jc w:val="center"/>
              <w:rPr>
                <w:rFonts w:hint="default" w:ascii="宋体" w:hAnsi="宋体" w:eastAsia="宋体" w:cs="仿宋_GB2312"/>
                <w:b w:val="0"/>
                <w:bCs w:val="0"/>
                <w:color w:val="auto"/>
                <w:sz w:val="22"/>
                <w:lang w:val="en-US" w:eastAsia="zh-CN"/>
              </w:rPr>
            </w:pPr>
          </w:p>
        </w:tc>
        <w:tc>
          <w:tcPr>
            <w:tcW w:w="537" w:type="dxa"/>
            <w:noWrap w:val="0"/>
            <w:vAlign w:val="center"/>
          </w:tcPr>
          <w:p w14:paraId="782684EC">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3</w:t>
            </w:r>
          </w:p>
        </w:tc>
        <w:tc>
          <w:tcPr>
            <w:tcW w:w="606" w:type="dxa"/>
            <w:noWrap w:val="0"/>
            <w:vAlign w:val="center"/>
          </w:tcPr>
          <w:p w14:paraId="2E7DA806">
            <w:pPr>
              <w:spacing w:line="240" w:lineRule="exact"/>
              <w:jc w:val="center"/>
              <w:rPr>
                <w:rFonts w:ascii="宋体" w:hAnsi="宋体" w:cs="仿宋_GB2312"/>
                <w:b w:val="0"/>
                <w:bCs w:val="0"/>
                <w:color w:val="auto"/>
                <w:sz w:val="22"/>
              </w:rPr>
            </w:pPr>
          </w:p>
        </w:tc>
        <w:tc>
          <w:tcPr>
            <w:tcW w:w="606" w:type="dxa"/>
            <w:noWrap w:val="0"/>
            <w:vAlign w:val="center"/>
          </w:tcPr>
          <w:p w14:paraId="37E7B2A9">
            <w:pPr>
              <w:spacing w:line="240" w:lineRule="exact"/>
              <w:jc w:val="center"/>
              <w:rPr>
                <w:rFonts w:ascii="宋体" w:hAnsi="宋体" w:cs="仿宋_GB2312"/>
                <w:b w:val="0"/>
                <w:bCs w:val="0"/>
                <w:color w:val="auto"/>
                <w:sz w:val="22"/>
              </w:rPr>
            </w:pPr>
          </w:p>
        </w:tc>
        <w:tc>
          <w:tcPr>
            <w:tcW w:w="798" w:type="dxa"/>
            <w:noWrap w:val="0"/>
            <w:vAlign w:val="center"/>
          </w:tcPr>
          <w:p w14:paraId="460AFC75">
            <w:pPr>
              <w:spacing w:line="240" w:lineRule="exact"/>
              <w:jc w:val="center"/>
              <w:rPr>
                <w:rFonts w:ascii="宋体" w:hAnsi="宋体" w:cs="仿宋_GB2312"/>
                <w:b w:val="0"/>
                <w:bCs w:val="0"/>
                <w:color w:val="auto"/>
                <w:sz w:val="22"/>
              </w:rPr>
            </w:pPr>
          </w:p>
        </w:tc>
        <w:tc>
          <w:tcPr>
            <w:tcW w:w="712" w:type="dxa"/>
            <w:noWrap w:val="0"/>
            <w:vAlign w:val="center"/>
          </w:tcPr>
          <w:p w14:paraId="7A1A3AFA">
            <w:pPr>
              <w:spacing w:line="240" w:lineRule="exact"/>
              <w:jc w:val="center"/>
              <w:rPr>
                <w:rFonts w:hint="eastAsia" w:ascii="宋体" w:hAnsi="宋体" w:eastAsia="宋体" w:cs="仿宋_GB2312"/>
                <w:b w:val="0"/>
                <w:bCs w:val="0"/>
                <w:color w:val="auto"/>
                <w:sz w:val="22"/>
              </w:rPr>
            </w:pPr>
            <w:r>
              <w:rPr>
                <w:rFonts w:hint="eastAsia" w:ascii="宋体" w:hAnsi="宋体" w:eastAsia="宋体" w:cs="仿宋_GB2312"/>
                <w:b w:val="0"/>
                <w:bCs w:val="0"/>
                <w:color w:val="auto"/>
                <w:sz w:val="22"/>
              </w:rPr>
              <w:t>考试</w:t>
            </w:r>
          </w:p>
        </w:tc>
      </w:tr>
      <w:tr w14:paraId="4EBA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562" w:type="dxa"/>
            <w:vMerge w:val="continue"/>
            <w:noWrap w:val="0"/>
            <w:vAlign w:val="center"/>
          </w:tcPr>
          <w:p w14:paraId="3C4CE94F">
            <w:pPr>
              <w:spacing w:line="240" w:lineRule="exact"/>
              <w:jc w:val="center"/>
              <w:rPr>
                <w:rFonts w:ascii="宋体" w:hAnsi="宋体"/>
                <w:b w:val="0"/>
                <w:bCs w:val="0"/>
                <w:color w:val="auto"/>
                <w:sz w:val="22"/>
              </w:rPr>
            </w:pPr>
          </w:p>
        </w:tc>
        <w:tc>
          <w:tcPr>
            <w:tcW w:w="728" w:type="dxa"/>
            <w:noWrap w:val="0"/>
            <w:vAlign w:val="center"/>
          </w:tcPr>
          <w:p w14:paraId="24322089">
            <w:pPr>
              <w:spacing w:line="240" w:lineRule="exact"/>
              <w:jc w:val="center"/>
              <w:rPr>
                <w:rFonts w:ascii="宋体" w:hAnsi="宋体"/>
                <w:b w:val="0"/>
                <w:bCs w:val="0"/>
                <w:color w:val="auto"/>
                <w:sz w:val="22"/>
              </w:rPr>
            </w:pPr>
          </w:p>
        </w:tc>
        <w:tc>
          <w:tcPr>
            <w:tcW w:w="2562" w:type="dxa"/>
            <w:noWrap w:val="0"/>
            <w:vAlign w:val="center"/>
          </w:tcPr>
          <w:p w14:paraId="7765935F">
            <w:pPr>
              <w:spacing w:line="240" w:lineRule="exact"/>
              <w:jc w:val="center"/>
              <w:rPr>
                <w:rFonts w:ascii="宋体" w:hAnsi="宋体" w:cs="仿宋_GB2312"/>
                <w:b w:val="0"/>
                <w:bCs w:val="0"/>
                <w:color w:val="auto"/>
                <w:sz w:val="22"/>
              </w:rPr>
            </w:pPr>
            <w:r>
              <w:rPr>
                <w:rFonts w:hint="eastAsia" w:ascii="宋体" w:hAnsi="宋体" w:cs="仿宋_GB2312"/>
                <w:b/>
                <w:bCs/>
                <w:color w:val="auto"/>
                <w:sz w:val="22"/>
              </w:rPr>
              <w:t>小计</w:t>
            </w:r>
          </w:p>
        </w:tc>
        <w:tc>
          <w:tcPr>
            <w:tcW w:w="707" w:type="dxa"/>
            <w:noWrap w:val="0"/>
            <w:vAlign w:val="center"/>
          </w:tcPr>
          <w:p w14:paraId="02A917E9">
            <w:pPr>
              <w:keepNext w:val="0"/>
              <w:keepLines w:val="0"/>
              <w:widowControl/>
              <w:suppressLineNumbers w:val="0"/>
              <w:jc w:val="center"/>
              <w:textAlignment w:val="center"/>
              <w:rPr>
                <w:rFonts w:hint="default" w:ascii="宋体" w:hAnsi="宋体" w:eastAsia="宋体" w:cs="仿宋_GB2312"/>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72</w:t>
            </w:r>
          </w:p>
        </w:tc>
        <w:tc>
          <w:tcPr>
            <w:tcW w:w="708" w:type="dxa"/>
            <w:noWrap w:val="0"/>
            <w:vAlign w:val="center"/>
          </w:tcPr>
          <w:p w14:paraId="79FD5F02">
            <w:pPr>
              <w:keepNext w:val="0"/>
              <w:keepLines w:val="0"/>
              <w:widowControl/>
              <w:suppressLineNumbers w:val="0"/>
              <w:jc w:val="center"/>
              <w:textAlignment w:val="center"/>
              <w:rPr>
                <w:rFonts w:hint="default" w:ascii="宋体" w:hAnsi="宋体" w:eastAsia="宋体" w:cs="仿宋_GB2312"/>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72</w:t>
            </w:r>
          </w:p>
        </w:tc>
        <w:tc>
          <w:tcPr>
            <w:tcW w:w="689" w:type="dxa"/>
            <w:noWrap w:val="0"/>
            <w:vAlign w:val="center"/>
          </w:tcPr>
          <w:p w14:paraId="1E1E7CBF">
            <w:pPr>
              <w:keepNext w:val="0"/>
              <w:keepLines w:val="0"/>
              <w:widowControl/>
              <w:suppressLineNumbers w:val="0"/>
              <w:jc w:val="center"/>
              <w:textAlignment w:val="center"/>
              <w:rPr>
                <w:rFonts w:hint="default" w:ascii="宋体" w:hAnsi="宋体" w:eastAsia="宋体" w:cs="仿宋_GB2312"/>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144</w:t>
            </w:r>
          </w:p>
        </w:tc>
        <w:tc>
          <w:tcPr>
            <w:tcW w:w="591" w:type="dxa"/>
            <w:noWrap w:val="0"/>
            <w:vAlign w:val="center"/>
          </w:tcPr>
          <w:p w14:paraId="5B161A29">
            <w:pPr>
              <w:spacing w:line="240" w:lineRule="exact"/>
              <w:jc w:val="center"/>
              <w:rPr>
                <w:rFonts w:hint="default" w:ascii="宋体" w:hAnsi="宋体" w:eastAsia="宋体" w:cs="仿宋_GB2312"/>
                <w:b/>
                <w:bCs/>
                <w:color w:val="auto"/>
                <w:sz w:val="22"/>
                <w:lang w:val="en-US" w:eastAsia="zh-CN"/>
              </w:rPr>
            </w:pPr>
            <w:r>
              <w:rPr>
                <w:rFonts w:hint="eastAsia" w:ascii="宋体" w:hAnsi="宋体" w:eastAsia="宋体" w:cs="仿宋_GB2312"/>
                <w:b/>
                <w:bCs/>
                <w:color w:val="auto"/>
                <w:sz w:val="22"/>
                <w:lang w:val="en-US" w:eastAsia="zh-CN"/>
              </w:rPr>
              <w:t>2</w:t>
            </w:r>
          </w:p>
        </w:tc>
        <w:tc>
          <w:tcPr>
            <w:tcW w:w="600" w:type="dxa"/>
            <w:noWrap w:val="0"/>
            <w:vAlign w:val="center"/>
          </w:tcPr>
          <w:p w14:paraId="2E36D78E">
            <w:pPr>
              <w:spacing w:line="240" w:lineRule="exact"/>
              <w:jc w:val="center"/>
              <w:rPr>
                <w:rFonts w:hint="default" w:ascii="宋体" w:hAnsi="宋体" w:eastAsia="宋体" w:cs="仿宋_GB2312"/>
                <w:b/>
                <w:bCs/>
                <w:color w:val="auto"/>
                <w:sz w:val="22"/>
                <w:lang w:val="en-US" w:eastAsia="zh-CN"/>
              </w:rPr>
            </w:pPr>
            <w:r>
              <w:rPr>
                <w:rFonts w:hint="eastAsia" w:ascii="宋体" w:hAnsi="宋体" w:eastAsia="宋体" w:cs="仿宋_GB2312"/>
                <w:b/>
                <w:bCs/>
                <w:color w:val="auto"/>
                <w:sz w:val="22"/>
                <w:lang w:val="en-US" w:eastAsia="zh-CN"/>
              </w:rPr>
              <w:t>3</w:t>
            </w:r>
          </w:p>
        </w:tc>
        <w:tc>
          <w:tcPr>
            <w:tcW w:w="537" w:type="dxa"/>
            <w:noWrap w:val="0"/>
            <w:vAlign w:val="center"/>
          </w:tcPr>
          <w:p w14:paraId="3E764E35">
            <w:pPr>
              <w:spacing w:line="240" w:lineRule="exact"/>
              <w:jc w:val="center"/>
              <w:rPr>
                <w:rFonts w:hint="eastAsia" w:ascii="宋体" w:hAnsi="宋体" w:eastAsia="宋体" w:cs="仿宋_GB2312"/>
                <w:b/>
                <w:bCs/>
                <w:color w:val="auto"/>
                <w:sz w:val="22"/>
                <w:lang w:val="en-US" w:eastAsia="zh-CN"/>
              </w:rPr>
            </w:pPr>
            <w:r>
              <w:rPr>
                <w:rFonts w:hint="eastAsia" w:ascii="宋体" w:hAnsi="宋体" w:cs="仿宋_GB2312"/>
                <w:b/>
                <w:bCs/>
                <w:color w:val="auto"/>
                <w:sz w:val="22"/>
                <w:lang w:val="en-US" w:eastAsia="zh-CN"/>
              </w:rPr>
              <w:t>3</w:t>
            </w:r>
          </w:p>
        </w:tc>
        <w:tc>
          <w:tcPr>
            <w:tcW w:w="606" w:type="dxa"/>
            <w:noWrap w:val="0"/>
            <w:vAlign w:val="center"/>
          </w:tcPr>
          <w:p w14:paraId="5EE3A830">
            <w:pPr>
              <w:spacing w:line="240" w:lineRule="exact"/>
              <w:jc w:val="center"/>
              <w:rPr>
                <w:rFonts w:ascii="宋体" w:hAnsi="宋体" w:cs="仿宋_GB2312"/>
                <w:b w:val="0"/>
                <w:bCs w:val="0"/>
                <w:color w:val="auto"/>
                <w:sz w:val="22"/>
              </w:rPr>
            </w:pPr>
          </w:p>
        </w:tc>
        <w:tc>
          <w:tcPr>
            <w:tcW w:w="606" w:type="dxa"/>
            <w:noWrap w:val="0"/>
            <w:vAlign w:val="center"/>
          </w:tcPr>
          <w:p w14:paraId="6A0357BF">
            <w:pPr>
              <w:spacing w:line="240" w:lineRule="exact"/>
              <w:jc w:val="center"/>
              <w:rPr>
                <w:rFonts w:ascii="宋体" w:hAnsi="宋体" w:cs="仿宋_GB2312"/>
                <w:b w:val="0"/>
                <w:bCs w:val="0"/>
                <w:color w:val="auto"/>
                <w:sz w:val="22"/>
              </w:rPr>
            </w:pPr>
          </w:p>
        </w:tc>
        <w:tc>
          <w:tcPr>
            <w:tcW w:w="798" w:type="dxa"/>
            <w:noWrap w:val="0"/>
            <w:vAlign w:val="center"/>
          </w:tcPr>
          <w:p w14:paraId="04025884">
            <w:pPr>
              <w:spacing w:line="240" w:lineRule="exact"/>
              <w:jc w:val="center"/>
              <w:rPr>
                <w:rFonts w:ascii="宋体" w:hAnsi="宋体" w:cs="仿宋_GB2312"/>
                <w:b w:val="0"/>
                <w:bCs w:val="0"/>
                <w:color w:val="auto"/>
                <w:sz w:val="22"/>
              </w:rPr>
            </w:pPr>
          </w:p>
        </w:tc>
        <w:tc>
          <w:tcPr>
            <w:tcW w:w="712" w:type="dxa"/>
            <w:noWrap w:val="0"/>
            <w:vAlign w:val="center"/>
          </w:tcPr>
          <w:p w14:paraId="26248CDC">
            <w:pPr>
              <w:spacing w:line="240" w:lineRule="exact"/>
              <w:jc w:val="center"/>
              <w:rPr>
                <w:rFonts w:ascii="宋体" w:hAnsi="宋体" w:cs="仿宋_GB2312"/>
                <w:b w:val="0"/>
                <w:bCs w:val="0"/>
                <w:color w:val="auto"/>
                <w:sz w:val="22"/>
              </w:rPr>
            </w:pPr>
          </w:p>
        </w:tc>
      </w:tr>
      <w:tr w14:paraId="1D9F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restart"/>
            <w:noWrap w:val="0"/>
            <w:vAlign w:val="center"/>
          </w:tcPr>
          <w:p w14:paraId="0CFC7489">
            <w:pPr>
              <w:spacing w:line="240" w:lineRule="exact"/>
              <w:jc w:val="center"/>
              <w:rPr>
                <w:rFonts w:ascii="宋体" w:hAnsi="宋体"/>
                <w:b/>
                <w:bCs/>
                <w:color w:val="auto"/>
                <w:sz w:val="22"/>
              </w:rPr>
            </w:pPr>
            <w:r>
              <w:rPr>
                <w:rFonts w:hint="eastAsia" w:ascii="宋体" w:hAnsi="宋体" w:cs="Times New Roman"/>
                <w:b/>
                <w:bCs/>
                <w:color w:val="auto"/>
                <w:sz w:val="22"/>
              </w:rPr>
              <w:t>专</w:t>
            </w:r>
          </w:p>
          <w:p w14:paraId="0DFDE592">
            <w:pPr>
              <w:spacing w:line="240" w:lineRule="exact"/>
              <w:jc w:val="center"/>
              <w:rPr>
                <w:rFonts w:ascii="宋体" w:hAnsi="宋体"/>
                <w:b/>
                <w:bCs/>
                <w:color w:val="auto"/>
                <w:sz w:val="22"/>
              </w:rPr>
            </w:pPr>
            <w:r>
              <w:rPr>
                <w:rFonts w:hint="eastAsia" w:ascii="宋体" w:hAnsi="宋体" w:cs="Times New Roman"/>
                <w:b/>
                <w:bCs/>
                <w:color w:val="auto"/>
                <w:sz w:val="22"/>
              </w:rPr>
              <w:t>业</w:t>
            </w:r>
          </w:p>
          <w:p w14:paraId="31EEE7F4">
            <w:pPr>
              <w:spacing w:line="240" w:lineRule="exact"/>
              <w:jc w:val="center"/>
              <w:rPr>
                <w:rFonts w:ascii="宋体" w:hAnsi="宋体"/>
                <w:b/>
                <w:bCs/>
                <w:color w:val="auto"/>
                <w:sz w:val="22"/>
              </w:rPr>
            </w:pPr>
            <w:r>
              <w:rPr>
                <w:rFonts w:hint="eastAsia" w:ascii="宋体" w:hAnsi="宋体" w:cs="Times New Roman"/>
                <w:b/>
                <w:bCs/>
                <w:color w:val="auto"/>
                <w:sz w:val="22"/>
              </w:rPr>
              <w:t>核</w:t>
            </w:r>
          </w:p>
          <w:p w14:paraId="3B2527AA">
            <w:pPr>
              <w:spacing w:line="240" w:lineRule="exact"/>
              <w:jc w:val="center"/>
              <w:rPr>
                <w:rFonts w:ascii="宋体" w:hAnsi="宋体"/>
                <w:b/>
                <w:bCs/>
                <w:color w:val="auto"/>
                <w:sz w:val="22"/>
              </w:rPr>
            </w:pPr>
            <w:r>
              <w:rPr>
                <w:rFonts w:hint="eastAsia" w:ascii="宋体" w:hAnsi="宋体" w:cs="Times New Roman"/>
                <w:b/>
                <w:bCs/>
                <w:color w:val="auto"/>
                <w:sz w:val="22"/>
              </w:rPr>
              <w:t>心</w:t>
            </w:r>
          </w:p>
          <w:p w14:paraId="7EF8B8A9">
            <w:pPr>
              <w:spacing w:line="240" w:lineRule="exact"/>
              <w:jc w:val="center"/>
              <w:rPr>
                <w:rFonts w:ascii="宋体" w:hAnsi="宋体"/>
                <w:b w:val="0"/>
                <w:bCs w:val="0"/>
                <w:color w:val="auto"/>
                <w:sz w:val="22"/>
              </w:rPr>
            </w:pPr>
            <w:r>
              <w:rPr>
                <w:rFonts w:hint="eastAsia" w:ascii="宋体" w:hAnsi="宋体" w:cs="Times New Roman"/>
                <w:b/>
                <w:bCs/>
                <w:color w:val="auto"/>
                <w:sz w:val="22"/>
              </w:rPr>
              <w:t>课</w:t>
            </w:r>
          </w:p>
        </w:tc>
        <w:tc>
          <w:tcPr>
            <w:tcW w:w="728" w:type="dxa"/>
            <w:noWrap w:val="0"/>
            <w:vAlign w:val="center"/>
          </w:tcPr>
          <w:p w14:paraId="240E8AD7">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4B91A59A">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新能源汽车制造工艺基础660702H01</w:t>
            </w:r>
          </w:p>
        </w:tc>
        <w:tc>
          <w:tcPr>
            <w:tcW w:w="707" w:type="dxa"/>
            <w:noWrap w:val="0"/>
            <w:vAlign w:val="center"/>
          </w:tcPr>
          <w:p w14:paraId="4F77B52D">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cs="宋体"/>
                <w:b w:val="0"/>
                <w:bCs w:val="0"/>
                <w:color w:val="auto"/>
                <w:kern w:val="0"/>
                <w:sz w:val="22"/>
                <w:lang w:val="en-US" w:eastAsia="zh-CN"/>
              </w:rPr>
              <w:t>18</w:t>
            </w:r>
          </w:p>
        </w:tc>
        <w:tc>
          <w:tcPr>
            <w:tcW w:w="708" w:type="dxa"/>
            <w:noWrap w:val="0"/>
            <w:vAlign w:val="center"/>
          </w:tcPr>
          <w:p w14:paraId="109ED15D">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689" w:type="dxa"/>
            <w:noWrap w:val="0"/>
            <w:vAlign w:val="center"/>
          </w:tcPr>
          <w:p w14:paraId="75381402">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36</w:t>
            </w:r>
          </w:p>
        </w:tc>
        <w:tc>
          <w:tcPr>
            <w:tcW w:w="591" w:type="dxa"/>
            <w:noWrap w:val="0"/>
            <w:vAlign w:val="center"/>
          </w:tcPr>
          <w:p w14:paraId="3A992076">
            <w:pPr>
              <w:spacing w:line="240" w:lineRule="exact"/>
              <w:jc w:val="center"/>
              <w:rPr>
                <w:rFonts w:ascii="宋体" w:hAnsi="宋体" w:cs="仿宋_GB2312"/>
                <w:b w:val="0"/>
                <w:bCs w:val="0"/>
                <w:color w:val="auto"/>
                <w:sz w:val="22"/>
              </w:rPr>
            </w:pPr>
          </w:p>
        </w:tc>
        <w:tc>
          <w:tcPr>
            <w:tcW w:w="600" w:type="dxa"/>
            <w:noWrap w:val="0"/>
            <w:vAlign w:val="center"/>
          </w:tcPr>
          <w:p w14:paraId="5853A4A2">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2</w:t>
            </w:r>
          </w:p>
        </w:tc>
        <w:tc>
          <w:tcPr>
            <w:tcW w:w="537" w:type="dxa"/>
            <w:noWrap w:val="0"/>
            <w:vAlign w:val="center"/>
          </w:tcPr>
          <w:p w14:paraId="65DF4821">
            <w:pPr>
              <w:spacing w:line="240" w:lineRule="exact"/>
              <w:jc w:val="center"/>
              <w:rPr>
                <w:rFonts w:hint="eastAsia" w:ascii="宋体" w:hAnsi="宋体" w:eastAsia="宋体" w:cs="仿宋_GB2312"/>
                <w:b w:val="0"/>
                <w:bCs w:val="0"/>
                <w:color w:val="auto"/>
                <w:sz w:val="22"/>
                <w:lang w:eastAsia="zh-CN"/>
              </w:rPr>
            </w:pPr>
          </w:p>
        </w:tc>
        <w:tc>
          <w:tcPr>
            <w:tcW w:w="606" w:type="dxa"/>
            <w:noWrap w:val="0"/>
            <w:vAlign w:val="center"/>
          </w:tcPr>
          <w:p w14:paraId="0AF614E6">
            <w:pPr>
              <w:spacing w:line="240" w:lineRule="exact"/>
              <w:jc w:val="center"/>
              <w:rPr>
                <w:rFonts w:ascii="宋体" w:hAnsi="宋体" w:cs="仿宋_GB2312"/>
                <w:b w:val="0"/>
                <w:bCs w:val="0"/>
                <w:color w:val="auto"/>
                <w:sz w:val="22"/>
              </w:rPr>
            </w:pPr>
          </w:p>
        </w:tc>
        <w:tc>
          <w:tcPr>
            <w:tcW w:w="606" w:type="dxa"/>
            <w:noWrap w:val="0"/>
            <w:vAlign w:val="center"/>
          </w:tcPr>
          <w:p w14:paraId="45123DAF">
            <w:pPr>
              <w:spacing w:line="240" w:lineRule="exact"/>
              <w:jc w:val="center"/>
              <w:rPr>
                <w:rFonts w:ascii="宋体" w:hAnsi="宋体" w:cs="仿宋_GB2312"/>
                <w:b w:val="0"/>
                <w:bCs w:val="0"/>
                <w:color w:val="auto"/>
                <w:sz w:val="22"/>
              </w:rPr>
            </w:pPr>
          </w:p>
        </w:tc>
        <w:tc>
          <w:tcPr>
            <w:tcW w:w="798" w:type="dxa"/>
            <w:noWrap w:val="0"/>
            <w:vAlign w:val="center"/>
          </w:tcPr>
          <w:p w14:paraId="56B405F6">
            <w:pPr>
              <w:spacing w:line="240" w:lineRule="exact"/>
              <w:jc w:val="center"/>
              <w:rPr>
                <w:rFonts w:ascii="宋体" w:hAnsi="宋体" w:cs="仿宋_GB2312"/>
                <w:b w:val="0"/>
                <w:bCs w:val="0"/>
                <w:color w:val="auto"/>
                <w:sz w:val="22"/>
              </w:rPr>
            </w:pPr>
          </w:p>
        </w:tc>
        <w:tc>
          <w:tcPr>
            <w:tcW w:w="712" w:type="dxa"/>
            <w:noWrap w:val="0"/>
            <w:vAlign w:val="center"/>
          </w:tcPr>
          <w:p w14:paraId="68FA20D5">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34091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55918A7A">
            <w:pPr>
              <w:spacing w:line="240" w:lineRule="exact"/>
              <w:jc w:val="center"/>
              <w:rPr>
                <w:rFonts w:ascii="宋体" w:hAnsi="宋体"/>
                <w:b w:val="0"/>
                <w:bCs w:val="0"/>
                <w:color w:val="auto"/>
                <w:sz w:val="22"/>
              </w:rPr>
            </w:pPr>
          </w:p>
        </w:tc>
        <w:tc>
          <w:tcPr>
            <w:tcW w:w="728" w:type="dxa"/>
            <w:noWrap w:val="0"/>
            <w:vAlign w:val="center"/>
          </w:tcPr>
          <w:p w14:paraId="6ADB2308">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5A5D6F3E">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新能源汽车结构与拆装660702H02</w:t>
            </w:r>
          </w:p>
        </w:tc>
        <w:tc>
          <w:tcPr>
            <w:tcW w:w="707" w:type="dxa"/>
            <w:noWrap w:val="0"/>
            <w:vAlign w:val="center"/>
          </w:tcPr>
          <w:p w14:paraId="228E7ECE">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18</w:t>
            </w:r>
          </w:p>
        </w:tc>
        <w:tc>
          <w:tcPr>
            <w:tcW w:w="708" w:type="dxa"/>
            <w:noWrap w:val="0"/>
            <w:vAlign w:val="center"/>
          </w:tcPr>
          <w:p w14:paraId="3F4F8660">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36</w:t>
            </w:r>
          </w:p>
        </w:tc>
        <w:tc>
          <w:tcPr>
            <w:tcW w:w="689" w:type="dxa"/>
            <w:noWrap w:val="0"/>
            <w:vAlign w:val="center"/>
          </w:tcPr>
          <w:p w14:paraId="5DBF4B01">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54</w:t>
            </w:r>
          </w:p>
        </w:tc>
        <w:tc>
          <w:tcPr>
            <w:tcW w:w="591" w:type="dxa"/>
            <w:noWrap w:val="0"/>
            <w:vAlign w:val="center"/>
          </w:tcPr>
          <w:p w14:paraId="1B56CC0E">
            <w:pPr>
              <w:spacing w:line="240" w:lineRule="exact"/>
              <w:jc w:val="center"/>
              <w:rPr>
                <w:rFonts w:ascii="宋体" w:hAnsi="宋体" w:cs="仿宋_GB2312"/>
                <w:b w:val="0"/>
                <w:bCs w:val="0"/>
                <w:color w:val="auto"/>
                <w:sz w:val="22"/>
              </w:rPr>
            </w:pPr>
          </w:p>
        </w:tc>
        <w:tc>
          <w:tcPr>
            <w:tcW w:w="600" w:type="dxa"/>
            <w:noWrap w:val="0"/>
            <w:vAlign w:val="center"/>
          </w:tcPr>
          <w:p w14:paraId="2F602FB8">
            <w:pPr>
              <w:spacing w:line="240" w:lineRule="exact"/>
              <w:jc w:val="center"/>
              <w:rPr>
                <w:rFonts w:ascii="宋体" w:hAnsi="宋体" w:cs="仿宋_GB2312"/>
                <w:b w:val="0"/>
                <w:bCs w:val="0"/>
                <w:color w:val="auto"/>
                <w:sz w:val="22"/>
              </w:rPr>
            </w:pPr>
          </w:p>
        </w:tc>
        <w:tc>
          <w:tcPr>
            <w:tcW w:w="537" w:type="dxa"/>
            <w:noWrap w:val="0"/>
            <w:vAlign w:val="center"/>
          </w:tcPr>
          <w:p w14:paraId="4324D5F2">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eastAsia="宋体" w:cs="仿宋_GB2312"/>
                <w:b w:val="0"/>
                <w:bCs w:val="0"/>
                <w:color w:val="auto"/>
                <w:sz w:val="22"/>
                <w:lang w:val="en-US" w:eastAsia="zh-CN"/>
              </w:rPr>
              <w:t>3</w:t>
            </w:r>
          </w:p>
        </w:tc>
        <w:tc>
          <w:tcPr>
            <w:tcW w:w="606" w:type="dxa"/>
            <w:noWrap w:val="0"/>
            <w:vAlign w:val="center"/>
          </w:tcPr>
          <w:p w14:paraId="5B81A59E">
            <w:pPr>
              <w:spacing w:line="240" w:lineRule="exact"/>
              <w:jc w:val="center"/>
              <w:rPr>
                <w:rFonts w:ascii="宋体" w:hAnsi="宋体" w:cs="仿宋_GB2312"/>
                <w:b w:val="0"/>
                <w:bCs w:val="0"/>
                <w:color w:val="auto"/>
                <w:sz w:val="22"/>
              </w:rPr>
            </w:pPr>
          </w:p>
        </w:tc>
        <w:tc>
          <w:tcPr>
            <w:tcW w:w="606" w:type="dxa"/>
            <w:noWrap w:val="0"/>
            <w:vAlign w:val="center"/>
          </w:tcPr>
          <w:p w14:paraId="2C8E0163">
            <w:pPr>
              <w:spacing w:line="240" w:lineRule="exact"/>
              <w:jc w:val="center"/>
              <w:rPr>
                <w:rFonts w:ascii="宋体" w:hAnsi="宋体" w:cs="仿宋_GB2312"/>
                <w:b w:val="0"/>
                <w:bCs w:val="0"/>
                <w:color w:val="auto"/>
                <w:sz w:val="22"/>
              </w:rPr>
            </w:pPr>
          </w:p>
        </w:tc>
        <w:tc>
          <w:tcPr>
            <w:tcW w:w="798" w:type="dxa"/>
            <w:noWrap w:val="0"/>
            <w:vAlign w:val="center"/>
          </w:tcPr>
          <w:p w14:paraId="59E0B971">
            <w:pPr>
              <w:spacing w:line="240" w:lineRule="exact"/>
              <w:jc w:val="center"/>
              <w:rPr>
                <w:rFonts w:ascii="宋体" w:hAnsi="宋体" w:cs="仿宋_GB2312"/>
                <w:b w:val="0"/>
                <w:bCs w:val="0"/>
                <w:color w:val="auto"/>
                <w:sz w:val="22"/>
              </w:rPr>
            </w:pPr>
          </w:p>
        </w:tc>
        <w:tc>
          <w:tcPr>
            <w:tcW w:w="712" w:type="dxa"/>
            <w:noWrap w:val="0"/>
            <w:vAlign w:val="center"/>
          </w:tcPr>
          <w:p w14:paraId="0B7D59B7">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0D43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6D7FC0F5">
            <w:pPr>
              <w:spacing w:line="240" w:lineRule="exact"/>
              <w:jc w:val="center"/>
              <w:rPr>
                <w:rFonts w:ascii="宋体" w:hAnsi="宋体"/>
                <w:b w:val="0"/>
                <w:bCs w:val="0"/>
                <w:color w:val="auto"/>
                <w:sz w:val="22"/>
              </w:rPr>
            </w:pPr>
          </w:p>
        </w:tc>
        <w:tc>
          <w:tcPr>
            <w:tcW w:w="728" w:type="dxa"/>
            <w:noWrap w:val="0"/>
            <w:vAlign w:val="center"/>
          </w:tcPr>
          <w:p w14:paraId="1665811E">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21821A45">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新能源汽车电气电子系统装配与检测660702H03</w:t>
            </w:r>
          </w:p>
        </w:tc>
        <w:tc>
          <w:tcPr>
            <w:tcW w:w="707" w:type="dxa"/>
            <w:noWrap w:val="0"/>
            <w:vAlign w:val="center"/>
          </w:tcPr>
          <w:p w14:paraId="7A93F5CA">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18</w:t>
            </w:r>
          </w:p>
        </w:tc>
        <w:tc>
          <w:tcPr>
            <w:tcW w:w="708" w:type="dxa"/>
            <w:noWrap w:val="0"/>
            <w:vAlign w:val="center"/>
          </w:tcPr>
          <w:p w14:paraId="1C34177C">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cs="宋体"/>
                <w:b w:val="0"/>
                <w:bCs w:val="0"/>
                <w:color w:val="000000"/>
                <w:kern w:val="0"/>
                <w:sz w:val="22"/>
                <w:lang w:val="en-US" w:eastAsia="zh-CN"/>
              </w:rPr>
              <w:t>54</w:t>
            </w:r>
          </w:p>
        </w:tc>
        <w:tc>
          <w:tcPr>
            <w:tcW w:w="689" w:type="dxa"/>
            <w:noWrap w:val="0"/>
            <w:vAlign w:val="center"/>
          </w:tcPr>
          <w:p w14:paraId="01833772">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72</w:t>
            </w:r>
          </w:p>
        </w:tc>
        <w:tc>
          <w:tcPr>
            <w:tcW w:w="591" w:type="dxa"/>
            <w:noWrap w:val="0"/>
            <w:vAlign w:val="center"/>
          </w:tcPr>
          <w:p w14:paraId="2FDE0CFD">
            <w:pPr>
              <w:spacing w:line="240" w:lineRule="exact"/>
              <w:jc w:val="center"/>
              <w:rPr>
                <w:rFonts w:ascii="宋体" w:hAnsi="宋体" w:cs="仿宋_GB2312"/>
                <w:b w:val="0"/>
                <w:bCs w:val="0"/>
                <w:color w:val="auto"/>
                <w:sz w:val="22"/>
              </w:rPr>
            </w:pPr>
          </w:p>
        </w:tc>
        <w:tc>
          <w:tcPr>
            <w:tcW w:w="600" w:type="dxa"/>
            <w:noWrap w:val="0"/>
            <w:vAlign w:val="center"/>
          </w:tcPr>
          <w:p w14:paraId="6F9A7843">
            <w:pPr>
              <w:spacing w:line="240" w:lineRule="exact"/>
              <w:jc w:val="center"/>
              <w:rPr>
                <w:rFonts w:ascii="宋体" w:hAnsi="宋体" w:cs="仿宋_GB2312"/>
                <w:b w:val="0"/>
                <w:bCs w:val="0"/>
                <w:color w:val="auto"/>
                <w:sz w:val="22"/>
              </w:rPr>
            </w:pPr>
          </w:p>
        </w:tc>
        <w:tc>
          <w:tcPr>
            <w:tcW w:w="537" w:type="dxa"/>
            <w:noWrap w:val="0"/>
            <w:vAlign w:val="center"/>
          </w:tcPr>
          <w:p w14:paraId="1217BDA2">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4</w:t>
            </w:r>
          </w:p>
        </w:tc>
        <w:tc>
          <w:tcPr>
            <w:tcW w:w="606" w:type="dxa"/>
            <w:noWrap w:val="0"/>
            <w:vAlign w:val="center"/>
          </w:tcPr>
          <w:p w14:paraId="7CBE4612">
            <w:pPr>
              <w:spacing w:line="240" w:lineRule="exact"/>
              <w:jc w:val="center"/>
              <w:rPr>
                <w:rFonts w:hint="eastAsia" w:ascii="宋体" w:hAnsi="宋体" w:eastAsia="宋体" w:cs="仿宋_GB2312"/>
                <w:b w:val="0"/>
                <w:bCs w:val="0"/>
                <w:color w:val="auto"/>
                <w:sz w:val="22"/>
                <w:lang w:eastAsia="zh-CN"/>
              </w:rPr>
            </w:pPr>
          </w:p>
        </w:tc>
        <w:tc>
          <w:tcPr>
            <w:tcW w:w="606" w:type="dxa"/>
            <w:noWrap w:val="0"/>
            <w:vAlign w:val="center"/>
          </w:tcPr>
          <w:p w14:paraId="155D2F5C">
            <w:pPr>
              <w:spacing w:line="240" w:lineRule="exact"/>
              <w:jc w:val="center"/>
              <w:rPr>
                <w:rFonts w:ascii="宋体" w:hAnsi="宋体" w:cs="仿宋_GB2312"/>
                <w:b w:val="0"/>
                <w:bCs w:val="0"/>
                <w:color w:val="auto"/>
                <w:sz w:val="22"/>
              </w:rPr>
            </w:pPr>
          </w:p>
        </w:tc>
        <w:tc>
          <w:tcPr>
            <w:tcW w:w="798" w:type="dxa"/>
            <w:noWrap w:val="0"/>
            <w:vAlign w:val="center"/>
          </w:tcPr>
          <w:p w14:paraId="7D4DE66E">
            <w:pPr>
              <w:spacing w:line="240" w:lineRule="exact"/>
              <w:jc w:val="center"/>
              <w:rPr>
                <w:rFonts w:ascii="宋体" w:hAnsi="宋体" w:cs="仿宋_GB2312"/>
                <w:b w:val="0"/>
                <w:bCs w:val="0"/>
                <w:color w:val="auto"/>
                <w:sz w:val="22"/>
              </w:rPr>
            </w:pPr>
          </w:p>
        </w:tc>
        <w:tc>
          <w:tcPr>
            <w:tcW w:w="712" w:type="dxa"/>
            <w:noWrap w:val="0"/>
            <w:vAlign w:val="center"/>
          </w:tcPr>
          <w:p w14:paraId="4172DC5F">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240D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4338E043">
            <w:pPr>
              <w:spacing w:line="240" w:lineRule="exact"/>
              <w:jc w:val="center"/>
              <w:rPr>
                <w:rFonts w:ascii="宋体" w:hAnsi="宋体"/>
                <w:b w:val="0"/>
                <w:bCs w:val="0"/>
                <w:color w:val="auto"/>
                <w:sz w:val="22"/>
              </w:rPr>
            </w:pPr>
          </w:p>
        </w:tc>
        <w:tc>
          <w:tcPr>
            <w:tcW w:w="728" w:type="dxa"/>
            <w:noWrap w:val="0"/>
            <w:vAlign w:val="center"/>
          </w:tcPr>
          <w:p w14:paraId="74C2E37B">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1B09FB2A">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新能源汽车驱动系统装配与检测660702H04</w:t>
            </w:r>
          </w:p>
        </w:tc>
        <w:tc>
          <w:tcPr>
            <w:tcW w:w="707" w:type="dxa"/>
            <w:noWrap w:val="0"/>
            <w:vAlign w:val="center"/>
          </w:tcPr>
          <w:p w14:paraId="188E5565">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18</w:t>
            </w:r>
          </w:p>
        </w:tc>
        <w:tc>
          <w:tcPr>
            <w:tcW w:w="708" w:type="dxa"/>
            <w:noWrap w:val="0"/>
            <w:vAlign w:val="center"/>
          </w:tcPr>
          <w:p w14:paraId="2D20FBF4">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cs="宋体"/>
                <w:b w:val="0"/>
                <w:bCs w:val="0"/>
                <w:color w:val="000000"/>
                <w:kern w:val="0"/>
                <w:sz w:val="22"/>
                <w:lang w:val="en-US" w:eastAsia="zh-CN"/>
              </w:rPr>
              <w:t>54</w:t>
            </w:r>
          </w:p>
        </w:tc>
        <w:tc>
          <w:tcPr>
            <w:tcW w:w="689" w:type="dxa"/>
            <w:noWrap w:val="0"/>
            <w:vAlign w:val="center"/>
          </w:tcPr>
          <w:p w14:paraId="42E37BE5">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72</w:t>
            </w:r>
          </w:p>
        </w:tc>
        <w:tc>
          <w:tcPr>
            <w:tcW w:w="591" w:type="dxa"/>
            <w:noWrap w:val="0"/>
            <w:vAlign w:val="center"/>
          </w:tcPr>
          <w:p w14:paraId="57CD6673">
            <w:pPr>
              <w:spacing w:line="240" w:lineRule="exact"/>
              <w:jc w:val="center"/>
              <w:rPr>
                <w:rFonts w:ascii="宋体" w:hAnsi="宋体" w:cs="仿宋_GB2312"/>
                <w:b w:val="0"/>
                <w:bCs w:val="0"/>
                <w:color w:val="auto"/>
                <w:sz w:val="22"/>
              </w:rPr>
            </w:pPr>
          </w:p>
        </w:tc>
        <w:tc>
          <w:tcPr>
            <w:tcW w:w="600" w:type="dxa"/>
            <w:noWrap w:val="0"/>
            <w:vAlign w:val="center"/>
          </w:tcPr>
          <w:p w14:paraId="553EB714">
            <w:pPr>
              <w:spacing w:line="240" w:lineRule="exact"/>
              <w:jc w:val="center"/>
              <w:rPr>
                <w:rFonts w:ascii="宋体" w:hAnsi="宋体" w:cs="仿宋_GB2312"/>
                <w:b w:val="0"/>
                <w:bCs w:val="0"/>
                <w:color w:val="auto"/>
                <w:sz w:val="22"/>
              </w:rPr>
            </w:pPr>
          </w:p>
        </w:tc>
        <w:tc>
          <w:tcPr>
            <w:tcW w:w="537" w:type="dxa"/>
            <w:noWrap w:val="0"/>
            <w:vAlign w:val="center"/>
          </w:tcPr>
          <w:p w14:paraId="73968AA4">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4</w:t>
            </w:r>
          </w:p>
        </w:tc>
        <w:tc>
          <w:tcPr>
            <w:tcW w:w="606" w:type="dxa"/>
            <w:noWrap w:val="0"/>
            <w:vAlign w:val="center"/>
          </w:tcPr>
          <w:p w14:paraId="083B587C">
            <w:pPr>
              <w:spacing w:line="240" w:lineRule="exact"/>
              <w:jc w:val="center"/>
              <w:rPr>
                <w:rFonts w:hint="eastAsia" w:ascii="宋体" w:hAnsi="宋体" w:eastAsia="宋体" w:cs="仿宋_GB2312"/>
                <w:b w:val="0"/>
                <w:bCs w:val="0"/>
                <w:color w:val="auto"/>
                <w:sz w:val="22"/>
                <w:lang w:eastAsia="zh-CN"/>
              </w:rPr>
            </w:pPr>
          </w:p>
        </w:tc>
        <w:tc>
          <w:tcPr>
            <w:tcW w:w="606" w:type="dxa"/>
            <w:noWrap w:val="0"/>
            <w:vAlign w:val="center"/>
          </w:tcPr>
          <w:p w14:paraId="49C652E2">
            <w:pPr>
              <w:spacing w:line="240" w:lineRule="exact"/>
              <w:jc w:val="center"/>
              <w:rPr>
                <w:rFonts w:ascii="宋体" w:hAnsi="宋体" w:cs="仿宋_GB2312"/>
                <w:b w:val="0"/>
                <w:bCs w:val="0"/>
                <w:color w:val="auto"/>
                <w:sz w:val="22"/>
              </w:rPr>
            </w:pPr>
          </w:p>
        </w:tc>
        <w:tc>
          <w:tcPr>
            <w:tcW w:w="798" w:type="dxa"/>
            <w:noWrap w:val="0"/>
            <w:vAlign w:val="center"/>
          </w:tcPr>
          <w:p w14:paraId="179F1A3A">
            <w:pPr>
              <w:spacing w:line="240" w:lineRule="exact"/>
              <w:jc w:val="center"/>
              <w:rPr>
                <w:rFonts w:ascii="宋体" w:hAnsi="宋体" w:cs="仿宋_GB2312"/>
                <w:b w:val="0"/>
                <w:bCs w:val="0"/>
                <w:color w:val="auto"/>
                <w:sz w:val="22"/>
              </w:rPr>
            </w:pPr>
          </w:p>
        </w:tc>
        <w:tc>
          <w:tcPr>
            <w:tcW w:w="712" w:type="dxa"/>
            <w:noWrap w:val="0"/>
            <w:vAlign w:val="center"/>
          </w:tcPr>
          <w:p w14:paraId="6FC75C3B">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1E16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48FB9178">
            <w:pPr>
              <w:spacing w:line="240" w:lineRule="exact"/>
              <w:jc w:val="center"/>
              <w:rPr>
                <w:rFonts w:ascii="宋体" w:hAnsi="宋体"/>
                <w:b w:val="0"/>
                <w:bCs w:val="0"/>
                <w:color w:val="auto"/>
                <w:sz w:val="22"/>
              </w:rPr>
            </w:pPr>
          </w:p>
        </w:tc>
        <w:tc>
          <w:tcPr>
            <w:tcW w:w="728" w:type="dxa"/>
            <w:noWrap w:val="0"/>
            <w:vAlign w:val="center"/>
          </w:tcPr>
          <w:p w14:paraId="0FCD9A1A">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78C531AC">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新能源汽车动力蓄电池装配与检测660702H05</w:t>
            </w:r>
          </w:p>
        </w:tc>
        <w:tc>
          <w:tcPr>
            <w:tcW w:w="707" w:type="dxa"/>
            <w:noWrap w:val="0"/>
            <w:vAlign w:val="center"/>
          </w:tcPr>
          <w:p w14:paraId="2AFE512C">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18</w:t>
            </w:r>
          </w:p>
        </w:tc>
        <w:tc>
          <w:tcPr>
            <w:tcW w:w="708" w:type="dxa"/>
            <w:noWrap w:val="0"/>
            <w:vAlign w:val="center"/>
          </w:tcPr>
          <w:p w14:paraId="3150EC5A">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54</w:t>
            </w:r>
          </w:p>
        </w:tc>
        <w:tc>
          <w:tcPr>
            <w:tcW w:w="689" w:type="dxa"/>
            <w:noWrap w:val="0"/>
            <w:vAlign w:val="center"/>
          </w:tcPr>
          <w:p w14:paraId="307E1597">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72</w:t>
            </w:r>
          </w:p>
        </w:tc>
        <w:tc>
          <w:tcPr>
            <w:tcW w:w="591" w:type="dxa"/>
            <w:noWrap w:val="0"/>
            <w:vAlign w:val="center"/>
          </w:tcPr>
          <w:p w14:paraId="5F937ED3">
            <w:pPr>
              <w:spacing w:line="240" w:lineRule="exact"/>
              <w:jc w:val="center"/>
              <w:rPr>
                <w:rFonts w:ascii="宋体" w:hAnsi="宋体" w:cs="仿宋_GB2312"/>
                <w:b w:val="0"/>
                <w:bCs w:val="0"/>
                <w:color w:val="auto"/>
                <w:sz w:val="22"/>
              </w:rPr>
            </w:pPr>
          </w:p>
        </w:tc>
        <w:tc>
          <w:tcPr>
            <w:tcW w:w="600" w:type="dxa"/>
            <w:noWrap w:val="0"/>
            <w:vAlign w:val="center"/>
          </w:tcPr>
          <w:p w14:paraId="0F0643CC">
            <w:pPr>
              <w:spacing w:line="240" w:lineRule="exact"/>
              <w:jc w:val="center"/>
              <w:rPr>
                <w:rFonts w:ascii="宋体" w:hAnsi="宋体" w:cs="仿宋_GB2312"/>
                <w:b w:val="0"/>
                <w:bCs w:val="0"/>
                <w:color w:val="auto"/>
                <w:sz w:val="22"/>
              </w:rPr>
            </w:pPr>
          </w:p>
        </w:tc>
        <w:tc>
          <w:tcPr>
            <w:tcW w:w="537" w:type="dxa"/>
            <w:noWrap w:val="0"/>
            <w:vAlign w:val="center"/>
          </w:tcPr>
          <w:p w14:paraId="1A72674D">
            <w:pPr>
              <w:spacing w:line="240" w:lineRule="exact"/>
              <w:jc w:val="center"/>
              <w:rPr>
                <w:rFonts w:ascii="宋体" w:hAnsi="宋体" w:cs="仿宋_GB2312"/>
                <w:b w:val="0"/>
                <w:bCs w:val="0"/>
                <w:color w:val="auto"/>
                <w:sz w:val="22"/>
              </w:rPr>
            </w:pPr>
          </w:p>
        </w:tc>
        <w:tc>
          <w:tcPr>
            <w:tcW w:w="606" w:type="dxa"/>
            <w:noWrap w:val="0"/>
            <w:vAlign w:val="center"/>
          </w:tcPr>
          <w:p w14:paraId="13AFD6D6">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eastAsia="宋体" w:cs="仿宋_GB2312"/>
                <w:b w:val="0"/>
                <w:bCs w:val="0"/>
                <w:color w:val="auto"/>
                <w:sz w:val="22"/>
                <w:lang w:val="en-US" w:eastAsia="zh-CN"/>
              </w:rPr>
              <w:t>4</w:t>
            </w:r>
          </w:p>
        </w:tc>
        <w:tc>
          <w:tcPr>
            <w:tcW w:w="606" w:type="dxa"/>
            <w:noWrap w:val="0"/>
            <w:vAlign w:val="center"/>
          </w:tcPr>
          <w:p w14:paraId="11E44602">
            <w:pPr>
              <w:spacing w:line="240" w:lineRule="exact"/>
              <w:jc w:val="center"/>
              <w:rPr>
                <w:rFonts w:ascii="宋体" w:hAnsi="宋体" w:cs="仿宋_GB2312"/>
                <w:b w:val="0"/>
                <w:bCs w:val="0"/>
                <w:color w:val="auto"/>
                <w:sz w:val="22"/>
              </w:rPr>
            </w:pPr>
          </w:p>
        </w:tc>
        <w:tc>
          <w:tcPr>
            <w:tcW w:w="798" w:type="dxa"/>
            <w:noWrap w:val="0"/>
            <w:vAlign w:val="center"/>
          </w:tcPr>
          <w:p w14:paraId="28EFE904">
            <w:pPr>
              <w:spacing w:line="240" w:lineRule="exact"/>
              <w:jc w:val="center"/>
              <w:rPr>
                <w:rFonts w:ascii="宋体" w:hAnsi="宋体" w:cs="仿宋_GB2312"/>
                <w:b w:val="0"/>
                <w:bCs w:val="0"/>
                <w:color w:val="auto"/>
                <w:sz w:val="22"/>
              </w:rPr>
            </w:pPr>
          </w:p>
        </w:tc>
        <w:tc>
          <w:tcPr>
            <w:tcW w:w="712" w:type="dxa"/>
            <w:noWrap w:val="0"/>
            <w:vAlign w:val="center"/>
          </w:tcPr>
          <w:p w14:paraId="44B05CB1">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1A102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0CFE532B">
            <w:pPr>
              <w:spacing w:line="240" w:lineRule="exact"/>
              <w:jc w:val="center"/>
              <w:rPr>
                <w:rFonts w:ascii="宋体" w:hAnsi="宋体"/>
                <w:b w:val="0"/>
                <w:bCs w:val="0"/>
                <w:color w:val="auto"/>
                <w:sz w:val="22"/>
              </w:rPr>
            </w:pPr>
          </w:p>
        </w:tc>
        <w:tc>
          <w:tcPr>
            <w:tcW w:w="728" w:type="dxa"/>
            <w:noWrap w:val="0"/>
            <w:vAlign w:val="center"/>
          </w:tcPr>
          <w:p w14:paraId="46950103">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0731CF58">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新能源汽车充电系统装配与检测660702H06</w:t>
            </w:r>
          </w:p>
        </w:tc>
        <w:tc>
          <w:tcPr>
            <w:tcW w:w="707" w:type="dxa"/>
            <w:noWrap w:val="0"/>
            <w:vAlign w:val="center"/>
          </w:tcPr>
          <w:p w14:paraId="3231DB08">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cs="宋体"/>
                <w:b w:val="0"/>
                <w:bCs w:val="0"/>
                <w:color w:val="000000"/>
                <w:kern w:val="0"/>
                <w:sz w:val="22"/>
                <w:lang w:val="en-US" w:eastAsia="zh-CN"/>
              </w:rPr>
              <w:t>18</w:t>
            </w:r>
          </w:p>
        </w:tc>
        <w:tc>
          <w:tcPr>
            <w:tcW w:w="708" w:type="dxa"/>
            <w:noWrap w:val="0"/>
            <w:vAlign w:val="center"/>
          </w:tcPr>
          <w:p w14:paraId="13EB958B">
            <w:pPr>
              <w:widowControl/>
              <w:spacing w:line="400" w:lineRule="exact"/>
              <w:jc w:val="center"/>
              <w:rPr>
                <w:rFonts w:ascii="宋体" w:hAnsi="宋体" w:cs="宋体"/>
                <w:b w:val="0"/>
                <w:bCs w:val="0"/>
                <w:color w:val="000000"/>
                <w:kern w:val="0"/>
                <w:sz w:val="22"/>
              </w:rPr>
            </w:pPr>
            <w:r>
              <w:rPr>
                <w:rFonts w:hint="eastAsia" w:ascii="宋体" w:hAnsi="宋体" w:eastAsia="宋体" w:cs="宋体"/>
                <w:b w:val="0"/>
                <w:bCs w:val="0"/>
                <w:color w:val="000000"/>
                <w:kern w:val="0"/>
                <w:sz w:val="22"/>
                <w:lang w:val="en-US" w:eastAsia="zh-CN"/>
              </w:rPr>
              <w:t>72</w:t>
            </w:r>
          </w:p>
        </w:tc>
        <w:tc>
          <w:tcPr>
            <w:tcW w:w="689" w:type="dxa"/>
            <w:noWrap w:val="0"/>
            <w:vAlign w:val="center"/>
          </w:tcPr>
          <w:p w14:paraId="1B459BC7">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90</w:t>
            </w:r>
          </w:p>
        </w:tc>
        <w:tc>
          <w:tcPr>
            <w:tcW w:w="591" w:type="dxa"/>
            <w:noWrap w:val="0"/>
            <w:vAlign w:val="center"/>
          </w:tcPr>
          <w:p w14:paraId="197D84F4">
            <w:pPr>
              <w:spacing w:line="240" w:lineRule="exact"/>
              <w:jc w:val="center"/>
              <w:rPr>
                <w:rFonts w:ascii="宋体" w:hAnsi="宋体" w:cs="仿宋_GB2312"/>
                <w:b w:val="0"/>
                <w:bCs w:val="0"/>
                <w:color w:val="auto"/>
                <w:sz w:val="22"/>
              </w:rPr>
            </w:pPr>
          </w:p>
        </w:tc>
        <w:tc>
          <w:tcPr>
            <w:tcW w:w="600" w:type="dxa"/>
            <w:noWrap w:val="0"/>
            <w:vAlign w:val="center"/>
          </w:tcPr>
          <w:p w14:paraId="03E6E9DC">
            <w:pPr>
              <w:spacing w:line="240" w:lineRule="exact"/>
              <w:jc w:val="center"/>
              <w:rPr>
                <w:rFonts w:ascii="宋体" w:hAnsi="宋体" w:cs="仿宋_GB2312"/>
                <w:b w:val="0"/>
                <w:bCs w:val="0"/>
                <w:color w:val="auto"/>
                <w:sz w:val="22"/>
              </w:rPr>
            </w:pPr>
          </w:p>
        </w:tc>
        <w:tc>
          <w:tcPr>
            <w:tcW w:w="537" w:type="dxa"/>
            <w:noWrap w:val="0"/>
            <w:vAlign w:val="center"/>
          </w:tcPr>
          <w:p w14:paraId="3E82216F">
            <w:pPr>
              <w:spacing w:line="240" w:lineRule="exact"/>
              <w:jc w:val="center"/>
              <w:rPr>
                <w:rFonts w:hint="eastAsia" w:ascii="宋体" w:hAnsi="宋体" w:eastAsia="宋体" w:cs="仿宋_GB2312"/>
                <w:b w:val="0"/>
                <w:bCs w:val="0"/>
                <w:color w:val="auto"/>
                <w:sz w:val="22"/>
                <w:lang w:eastAsia="zh-CN"/>
              </w:rPr>
            </w:pPr>
          </w:p>
        </w:tc>
        <w:tc>
          <w:tcPr>
            <w:tcW w:w="606" w:type="dxa"/>
            <w:noWrap w:val="0"/>
            <w:vAlign w:val="center"/>
          </w:tcPr>
          <w:p w14:paraId="4259EA1C">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5</w:t>
            </w:r>
          </w:p>
        </w:tc>
        <w:tc>
          <w:tcPr>
            <w:tcW w:w="606" w:type="dxa"/>
            <w:noWrap w:val="0"/>
            <w:vAlign w:val="center"/>
          </w:tcPr>
          <w:p w14:paraId="7ED2D94E">
            <w:pPr>
              <w:spacing w:line="240" w:lineRule="exact"/>
              <w:jc w:val="center"/>
              <w:rPr>
                <w:rFonts w:ascii="宋体" w:hAnsi="宋体" w:cs="仿宋_GB2312"/>
                <w:b w:val="0"/>
                <w:bCs w:val="0"/>
                <w:color w:val="auto"/>
                <w:sz w:val="22"/>
              </w:rPr>
            </w:pPr>
          </w:p>
        </w:tc>
        <w:tc>
          <w:tcPr>
            <w:tcW w:w="798" w:type="dxa"/>
            <w:noWrap w:val="0"/>
            <w:vAlign w:val="center"/>
          </w:tcPr>
          <w:p w14:paraId="2D344429">
            <w:pPr>
              <w:spacing w:line="240" w:lineRule="exact"/>
              <w:jc w:val="center"/>
              <w:rPr>
                <w:rFonts w:ascii="宋体" w:hAnsi="宋体" w:cs="仿宋_GB2312"/>
                <w:b w:val="0"/>
                <w:bCs w:val="0"/>
                <w:color w:val="auto"/>
                <w:sz w:val="22"/>
              </w:rPr>
            </w:pPr>
          </w:p>
        </w:tc>
        <w:tc>
          <w:tcPr>
            <w:tcW w:w="712" w:type="dxa"/>
            <w:noWrap w:val="0"/>
            <w:vAlign w:val="center"/>
          </w:tcPr>
          <w:p w14:paraId="32669607">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5273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6C6DB6A9">
            <w:pPr>
              <w:spacing w:line="240" w:lineRule="exact"/>
              <w:jc w:val="center"/>
              <w:rPr>
                <w:rFonts w:ascii="宋体" w:hAnsi="宋体"/>
                <w:b w:val="0"/>
                <w:bCs w:val="0"/>
                <w:color w:val="auto"/>
                <w:sz w:val="22"/>
              </w:rPr>
            </w:pPr>
          </w:p>
        </w:tc>
        <w:tc>
          <w:tcPr>
            <w:tcW w:w="728" w:type="dxa"/>
            <w:noWrap w:val="0"/>
            <w:vAlign w:val="center"/>
          </w:tcPr>
          <w:p w14:paraId="6338D5C1">
            <w:pPr>
              <w:spacing w:line="240" w:lineRule="exact"/>
              <w:jc w:val="center"/>
              <w:rPr>
                <w:rFonts w:hint="eastAsia" w:ascii="宋体" w:hAnsi="宋体" w:eastAsia="宋体" w:cs="Times New Roman"/>
                <w:b w:val="0"/>
                <w:bCs w:val="0"/>
                <w:color w:val="auto"/>
                <w:kern w:val="2"/>
                <w:sz w:val="22"/>
                <w:szCs w:val="22"/>
                <w:lang w:val="en-US" w:eastAsia="zh-CN" w:bidi="ar-SA"/>
              </w:rPr>
            </w:pPr>
            <w:r>
              <w:rPr>
                <w:rFonts w:hint="eastAsia" w:ascii="宋体" w:hAnsi="宋体" w:cs="Times New Roman"/>
                <w:b w:val="0"/>
                <w:bCs w:val="0"/>
                <w:color w:val="auto"/>
                <w:sz w:val="22"/>
              </w:rPr>
              <w:t>必修</w:t>
            </w:r>
          </w:p>
        </w:tc>
        <w:tc>
          <w:tcPr>
            <w:tcW w:w="2562" w:type="dxa"/>
            <w:noWrap w:val="0"/>
            <w:vAlign w:val="center"/>
          </w:tcPr>
          <w:p w14:paraId="23EC9577">
            <w:pPr>
              <w:jc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新能源汽车使用与性能检测660702H07</w:t>
            </w:r>
          </w:p>
        </w:tc>
        <w:tc>
          <w:tcPr>
            <w:tcW w:w="707" w:type="dxa"/>
            <w:noWrap w:val="0"/>
            <w:vAlign w:val="center"/>
          </w:tcPr>
          <w:p w14:paraId="2AB9C559">
            <w:pPr>
              <w:widowControl/>
              <w:spacing w:line="400" w:lineRule="exact"/>
              <w:jc w:val="center"/>
              <w:rPr>
                <w:rFonts w:hint="eastAsia" w:ascii="宋体" w:hAnsi="宋体" w:eastAsia="宋体" w:cs="仿宋_GB2312"/>
                <w:b w:val="0"/>
                <w:bCs w:val="0"/>
                <w:color w:val="000000"/>
                <w:kern w:val="2"/>
                <w:sz w:val="22"/>
                <w:szCs w:val="22"/>
                <w:lang w:val="en-US" w:eastAsia="zh-CN" w:bidi="ar-SA"/>
              </w:rPr>
            </w:pPr>
            <w:r>
              <w:rPr>
                <w:rFonts w:hint="eastAsia" w:ascii="宋体" w:hAnsi="宋体" w:cs="宋体"/>
                <w:b w:val="0"/>
                <w:bCs w:val="0"/>
                <w:color w:val="000000"/>
                <w:kern w:val="0"/>
                <w:sz w:val="22"/>
                <w:lang w:val="en-US" w:eastAsia="zh-CN"/>
              </w:rPr>
              <w:t>36</w:t>
            </w:r>
          </w:p>
        </w:tc>
        <w:tc>
          <w:tcPr>
            <w:tcW w:w="708" w:type="dxa"/>
            <w:noWrap w:val="0"/>
            <w:vAlign w:val="center"/>
          </w:tcPr>
          <w:p w14:paraId="250947E0">
            <w:pPr>
              <w:widowControl/>
              <w:spacing w:line="400" w:lineRule="exact"/>
              <w:jc w:val="center"/>
              <w:rPr>
                <w:rFonts w:hint="eastAsia" w:ascii="宋体" w:hAnsi="宋体" w:eastAsia="宋体" w:cs="仿宋_GB2312"/>
                <w:b w:val="0"/>
                <w:bCs w:val="0"/>
                <w:color w:val="000000"/>
                <w:kern w:val="2"/>
                <w:sz w:val="22"/>
                <w:szCs w:val="22"/>
                <w:lang w:val="en-US" w:eastAsia="zh-CN" w:bidi="ar-SA"/>
              </w:rPr>
            </w:pPr>
            <w:r>
              <w:rPr>
                <w:rFonts w:hint="eastAsia" w:ascii="宋体" w:hAnsi="宋体" w:eastAsia="宋体" w:cs="宋体"/>
                <w:b w:val="0"/>
                <w:bCs w:val="0"/>
                <w:color w:val="000000"/>
                <w:kern w:val="0"/>
                <w:sz w:val="22"/>
                <w:lang w:val="en-US" w:eastAsia="zh-CN"/>
              </w:rPr>
              <w:t>72</w:t>
            </w:r>
          </w:p>
        </w:tc>
        <w:tc>
          <w:tcPr>
            <w:tcW w:w="689" w:type="dxa"/>
            <w:noWrap w:val="0"/>
            <w:vAlign w:val="center"/>
          </w:tcPr>
          <w:p w14:paraId="059B3423">
            <w:pPr>
              <w:spacing w:line="240" w:lineRule="exact"/>
              <w:jc w:val="center"/>
              <w:rPr>
                <w:rFonts w:hint="default" w:ascii="宋体" w:hAnsi="宋体" w:eastAsia="宋体" w:cs="仿宋_GB2312"/>
                <w:b w:val="0"/>
                <w:bCs w:val="0"/>
                <w:color w:val="000000"/>
                <w:kern w:val="2"/>
                <w:sz w:val="22"/>
                <w:szCs w:val="22"/>
                <w:lang w:val="en-US" w:eastAsia="zh-CN" w:bidi="ar-SA"/>
              </w:rPr>
            </w:pPr>
            <w:r>
              <w:rPr>
                <w:rFonts w:hint="eastAsia" w:ascii="宋体" w:hAnsi="宋体" w:eastAsia="宋体" w:cs="仿宋_GB2312"/>
                <w:b w:val="0"/>
                <w:bCs w:val="0"/>
                <w:color w:val="000000"/>
                <w:kern w:val="2"/>
                <w:sz w:val="22"/>
                <w:szCs w:val="22"/>
                <w:lang w:val="en-US" w:eastAsia="zh-CN" w:bidi="ar-SA"/>
              </w:rPr>
              <w:t>108</w:t>
            </w:r>
          </w:p>
        </w:tc>
        <w:tc>
          <w:tcPr>
            <w:tcW w:w="591" w:type="dxa"/>
            <w:noWrap w:val="0"/>
            <w:vAlign w:val="center"/>
          </w:tcPr>
          <w:p w14:paraId="4586DB67">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45BCF6CE">
            <w:pPr>
              <w:spacing w:line="240" w:lineRule="exact"/>
              <w:jc w:val="center"/>
              <w:rPr>
                <w:rFonts w:ascii="宋体" w:hAnsi="宋体" w:eastAsia="宋体" w:cs="仿宋_GB2312"/>
                <w:b w:val="0"/>
                <w:bCs w:val="0"/>
                <w:color w:val="auto"/>
                <w:kern w:val="2"/>
                <w:sz w:val="22"/>
                <w:szCs w:val="22"/>
                <w:lang w:val="en-US" w:eastAsia="zh-CN" w:bidi="ar-SA"/>
              </w:rPr>
            </w:pPr>
          </w:p>
        </w:tc>
        <w:tc>
          <w:tcPr>
            <w:tcW w:w="537" w:type="dxa"/>
            <w:noWrap w:val="0"/>
            <w:vAlign w:val="center"/>
          </w:tcPr>
          <w:p w14:paraId="5609F948">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606" w:type="dxa"/>
            <w:noWrap w:val="0"/>
            <w:vAlign w:val="center"/>
          </w:tcPr>
          <w:p w14:paraId="6584F05D">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6</w:t>
            </w:r>
          </w:p>
        </w:tc>
        <w:tc>
          <w:tcPr>
            <w:tcW w:w="606" w:type="dxa"/>
            <w:noWrap w:val="0"/>
            <w:vAlign w:val="center"/>
          </w:tcPr>
          <w:p w14:paraId="26FE2468">
            <w:pPr>
              <w:spacing w:line="240" w:lineRule="exact"/>
              <w:jc w:val="center"/>
              <w:rPr>
                <w:rFonts w:ascii="宋体" w:hAnsi="宋体" w:eastAsia="宋体" w:cs="仿宋_GB2312"/>
                <w:b w:val="0"/>
                <w:bCs w:val="0"/>
                <w:color w:val="auto"/>
                <w:kern w:val="2"/>
                <w:sz w:val="22"/>
                <w:szCs w:val="22"/>
                <w:lang w:val="en-US" w:eastAsia="zh-CN" w:bidi="ar-SA"/>
              </w:rPr>
            </w:pPr>
          </w:p>
        </w:tc>
        <w:tc>
          <w:tcPr>
            <w:tcW w:w="798" w:type="dxa"/>
            <w:noWrap w:val="0"/>
            <w:vAlign w:val="center"/>
          </w:tcPr>
          <w:p w14:paraId="49202322">
            <w:pPr>
              <w:spacing w:line="240" w:lineRule="exact"/>
              <w:jc w:val="center"/>
              <w:rPr>
                <w:rFonts w:ascii="宋体" w:hAnsi="宋体" w:eastAsia="宋体" w:cs="仿宋_GB2312"/>
                <w:b w:val="0"/>
                <w:bCs w:val="0"/>
                <w:color w:val="auto"/>
                <w:kern w:val="2"/>
                <w:sz w:val="22"/>
                <w:szCs w:val="22"/>
                <w:lang w:val="en-US" w:eastAsia="zh-CN" w:bidi="ar-SA"/>
              </w:rPr>
            </w:pPr>
          </w:p>
        </w:tc>
        <w:tc>
          <w:tcPr>
            <w:tcW w:w="712" w:type="dxa"/>
            <w:noWrap w:val="0"/>
            <w:vAlign w:val="center"/>
          </w:tcPr>
          <w:p w14:paraId="45894A04">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51EA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62" w:type="dxa"/>
            <w:vMerge w:val="continue"/>
            <w:noWrap w:val="0"/>
            <w:vAlign w:val="center"/>
          </w:tcPr>
          <w:p w14:paraId="63A0C183">
            <w:pPr>
              <w:spacing w:line="240" w:lineRule="exact"/>
              <w:jc w:val="center"/>
              <w:rPr>
                <w:rFonts w:ascii="宋体" w:hAnsi="宋体"/>
                <w:b w:val="0"/>
                <w:bCs w:val="0"/>
                <w:color w:val="auto"/>
                <w:sz w:val="22"/>
              </w:rPr>
            </w:pPr>
          </w:p>
        </w:tc>
        <w:tc>
          <w:tcPr>
            <w:tcW w:w="3290" w:type="dxa"/>
            <w:gridSpan w:val="2"/>
            <w:noWrap w:val="0"/>
            <w:vAlign w:val="center"/>
          </w:tcPr>
          <w:p w14:paraId="0FC19A35">
            <w:pPr>
              <w:spacing w:line="240" w:lineRule="exact"/>
              <w:jc w:val="center"/>
              <w:rPr>
                <w:rFonts w:ascii="宋体" w:hAnsi="宋体" w:cs="仿宋_GB2312"/>
                <w:b w:val="0"/>
                <w:bCs w:val="0"/>
                <w:color w:val="auto"/>
                <w:sz w:val="22"/>
              </w:rPr>
            </w:pPr>
            <w:r>
              <w:rPr>
                <w:rFonts w:hint="eastAsia" w:ascii="宋体" w:hAnsi="宋体" w:cs="仿宋_GB2312"/>
                <w:b/>
                <w:bCs/>
                <w:color w:val="auto"/>
                <w:sz w:val="22"/>
              </w:rPr>
              <w:t>小计</w:t>
            </w:r>
          </w:p>
        </w:tc>
        <w:tc>
          <w:tcPr>
            <w:tcW w:w="707" w:type="dxa"/>
            <w:noWrap w:val="0"/>
            <w:vAlign w:val="center"/>
          </w:tcPr>
          <w:p w14:paraId="58837AE5">
            <w:pPr>
              <w:keepNext w:val="0"/>
              <w:keepLines w:val="0"/>
              <w:widowControl/>
              <w:suppressLineNumbers w:val="0"/>
              <w:jc w:val="center"/>
              <w:textAlignment w:val="center"/>
              <w:rPr>
                <w:rFonts w:hint="default" w:ascii="宋体" w:hAnsi="宋体" w:eastAsia="宋体" w:cs="仿宋_GB2312"/>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144</w:t>
            </w:r>
          </w:p>
        </w:tc>
        <w:tc>
          <w:tcPr>
            <w:tcW w:w="708" w:type="dxa"/>
            <w:noWrap w:val="0"/>
            <w:vAlign w:val="center"/>
          </w:tcPr>
          <w:p w14:paraId="0481F3A2">
            <w:pPr>
              <w:keepNext w:val="0"/>
              <w:keepLines w:val="0"/>
              <w:widowControl/>
              <w:suppressLineNumbers w:val="0"/>
              <w:jc w:val="center"/>
              <w:textAlignment w:val="center"/>
              <w:rPr>
                <w:rFonts w:hint="default" w:ascii="宋体" w:hAnsi="宋体" w:eastAsia="宋体" w:cs="仿宋_GB2312"/>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360</w:t>
            </w:r>
          </w:p>
        </w:tc>
        <w:tc>
          <w:tcPr>
            <w:tcW w:w="689" w:type="dxa"/>
            <w:noWrap w:val="0"/>
            <w:vAlign w:val="center"/>
          </w:tcPr>
          <w:p w14:paraId="1202C5F1">
            <w:pPr>
              <w:keepNext w:val="0"/>
              <w:keepLines w:val="0"/>
              <w:widowControl/>
              <w:suppressLineNumbers w:val="0"/>
              <w:jc w:val="center"/>
              <w:textAlignment w:val="center"/>
              <w:rPr>
                <w:rFonts w:hint="default" w:ascii="宋体" w:hAnsi="宋体" w:eastAsia="宋体" w:cs="仿宋_GB2312"/>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504</w:t>
            </w:r>
          </w:p>
        </w:tc>
        <w:tc>
          <w:tcPr>
            <w:tcW w:w="591" w:type="dxa"/>
            <w:noWrap w:val="0"/>
            <w:vAlign w:val="center"/>
          </w:tcPr>
          <w:p w14:paraId="5D5770BD">
            <w:pPr>
              <w:jc w:val="center"/>
              <w:rPr>
                <w:rFonts w:ascii="宋体" w:hAnsi="宋体" w:cs="仿宋_GB2312"/>
                <w:b/>
                <w:bCs/>
                <w:color w:val="auto"/>
                <w:sz w:val="22"/>
              </w:rPr>
            </w:pPr>
          </w:p>
        </w:tc>
        <w:tc>
          <w:tcPr>
            <w:tcW w:w="600" w:type="dxa"/>
            <w:noWrap w:val="0"/>
            <w:vAlign w:val="center"/>
          </w:tcPr>
          <w:p w14:paraId="170AF5CA">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2</w:t>
            </w:r>
          </w:p>
        </w:tc>
        <w:tc>
          <w:tcPr>
            <w:tcW w:w="537" w:type="dxa"/>
            <w:noWrap w:val="0"/>
            <w:vAlign w:val="center"/>
          </w:tcPr>
          <w:p w14:paraId="69D03069">
            <w:pPr>
              <w:keepNext w:val="0"/>
              <w:keepLines w:val="0"/>
              <w:widowControl/>
              <w:suppressLineNumbers w:val="0"/>
              <w:jc w:val="center"/>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11</w:t>
            </w:r>
          </w:p>
        </w:tc>
        <w:tc>
          <w:tcPr>
            <w:tcW w:w="606" w:type="dxa"/>
            <w:noWrap w:val="0"/>
            <w:vAlign w:val="center"/>
          </w:tcPr>
          <w:p w14:paraId="7E60D60D">
            <w:pPr>
              <w:keepNext w:val="0"/>
              <w:keepLines w:val="0"/>
              <w:widowControl/>
              <w:suppressLineNumbers w:val="0"/>
              <w:jc w:val="center"/>
              <w:textAlignment w:val="center"/>
              <w:rPr>
                <w:rFonts w:hint="eastAsia" w:ascii="宋体" w:hAnsi="宋体" w:eastAsia="宋体" w:cs="仿宋_GB2312"/>
                <w:b/>
                <w:bCs/>
                <w:color w:val="auto"/>
                <w:sz w:val="22"/>
                <w:lang w:eastAsia="zh-CN"/>
              </w:rPr>
            </w:pPr>
            <w:r>
              <w:rPr>
                <w:rFonts w:hint="eastAsia" w:ascii="宋体" w:hAnsi="宋体" w:eastAsia="宋体" w:cs="宋体"/>
                <w:b/>
                <w:bCs/>
                <w:i w:val="0"/>
                <w:iCs w:val="0"/>
                <w:color w:val="000000"/>
                <w:kern w:val="0"/>
                <w:sz w:val="22"/>
                <w:szCs w:val="22"/>
                <w:u w:val="none"/>
                <w:lang w:val="en-US" w:eastAsia="zh-CN" w:bidi="ar"/>
              </w:rPr>
              <w:t>15</w:t>
            </w:r>
          </w:p>
        </w:tc>
        <w:tc>
          <w:tcPr>
            <w:tcW w:w="606" w:type="dxa"/>
            <w:noWrap w:val="0"/>
            <w:vAlign w:val="center"/>
          </w:tcPr>
          <w:p w14:paraId="403B99BF">
            <w:pPr>
              <w:spacing w:line="240" w:lineRule="exact"/>
              <w:jc w:val="center"/>
              <w:rPr>
                <w:rFonts w:ascii="宋体" w:hAnsi="宋体" w:cs="仿宋_GB2312"/>
                <w:b w:val="0"/>
                <w:bCs w:val="0"/>
                <w:color w:val="auto"/>
                <w:sz w:val="22"/>
              </w:rPr>
            </w:pPr>
          </w:p>
        </w:tc>
        <w:tc>
          <w:tcPr>
            <w:tcW w:w="798" w:type="dxa"/>
            <w:noWrap w:val="0"/>
            <w:vAlign w:val="center"/>
          </w:tcPr>
          <w:p w14:paraId="0313525A">
            <w:pPr>
              <w:spacing w:line="240" w:lineRule="exact"/>
              <w:jc w:val="center"/>
              <w:rPr>
                <w:rFonts w:ascii="宋体" w:hAnsi="宋体" w:cs="仿宋_GB2312"/>
                <w:b w:val="0"/>
                <w:bCs w:val="0"/>
                <w:color w:val="auto"/>
                <w:sz w:val="22"/>
              </w:rPr>
            </w:pPr>
          </w:p>
        </w:tc>
        <w:tc>
          <w:tcPr>
            <w:tcW w:w="712" w:type="dxa"/>
            <w:noWrap w:val="0"/>
            <w:vAlign w:val="center"/>
          </w:tcPr>
          <w:p w14:paraId="4F2BD50D">
            <w:pPr>
              <w:spacing w:line="240" w:lineRule="exact"/>
              <w:jc w:val="center"/>
              <w:rPr>
                <w:rFonts w:ascii="宋体" w:hAnsi="宋体" w:cs="仿宋_GB2312"/>
                <w:b w:val="0"/>
                <w:bCs w:val="0"/>
                <w:color w:val="auto"/>
                <w:sz w:val="22"/>
              </w:rPr>
            </w:pPr>
          </w:p>
        </w:tc>
      </w:tr>
      <w:tr w14:paraId="05323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restart"/>
            <w:noWrap w:val="0"/>
            <w:vAlign w:val="center"/>
          </w:tcPr>
          <w:p w14:paraId="5AFDBC5F">
            <w:pPr>
              <w:spacing w:line="240" w:lineRule="exact"/>
              <w:jc w:val="center"/>
              <w:rPr>
                <w:rFonts w:hint="default" w:ascii="宋体" w:hAnsi="宋体" w:eastAsia="宋体"/>
                <w:b w:val="0"/>
                <w:bCs w:val="0"/>
                <w:color w:val="auto"/>
                <w:sz w:val="22"/>
                <w:lang w:val="en-US" w:eastAsia="zh-CN"/>
              </w:rPr>
            </w:pPr>
            <w:r>
              <w:rPr>
                <w:rFonts w:hint="eastAsia" w:ascii="宋体" w:hAnsi="宋体" w:cs="Times New Roman"/>
                <w:b/>
                <w:bCs/>
                <w:color w:val="auto"/>
                <w:sz w:val="22"/>
                <w:lang w:val="en-US" w:eastAsia="zh-CN"/>
              </w:rPr>
              <w:t>专业拓展课</w:t>
            </w:r>
          </w:p>
        </w:tc>
        <w:tc>
          <w:tcPr>
            <w:tcW w:w="728" w:type="dxa"/>
            <w:noWrap w:val="0"/>
            <w:vAlign w:val="center"/>
          </w:tcPr>
          <w:p w14:paraId="30FCAF08">
            <w:pPr>
              <w:spacing w:line="240" w:lineRule="exact"/>
              <w:jc w:val="center"/>
              <w:rPr>
                <w:rFonts w:ascii="宋体" w:hAnsi="宋体"/>
                <w:b w:val="0"/>
                <w:bCs w:val="0"/>
                <w:color w:val="auto"/>
                <w:sz w:val="22"/>
              </w:rPr>
            </w:pPr>
            <w:r>
              <w:rPr>
                <w:rFonts w:hint="eastAsia" w:ascii="宋体" w:hAnsi="宋体" w:cs="Times New Roman"/>
                <w:b w:val="0"/>
                <w:bCs w:val="0"/>
                <w:color w:val="auto"/>
                <w:sz w:val="22"/>
              </w:rPr>
              <w:t>选修</w:t>
            </w:r>
          </w:p>
        </w:tc>
        <w:tc>
          <w:tcPr>
            <w:tcW w:w="2562" w:type="dxa"/>
            <w:noWrap w:val="0"/>
            <w:vAlign w:val="center"/>
          </w:tcPr>
          <w:p w14:paraId="116CE206">
            <w:pPr>
              <w:widowControl/>
              <w:ind w:firstLine="6"/>
              <w:jc w:val="center"/>
              <w:rPr>
                <w:rFonts w:hint="default" w:ascii="宋体" w:hAnsi="宋体" w:cs="宋体"/>
                <w:b w:val="0"/>
                <w:bCs w:val="0"/>
                <w:color w:val="auto"/>
                <w:kern w:val="0"/>
                <w:sz w:val="22"/>
                <w:lang w:val="en-US"/>
              </w:rPr>
            </w:pPr>
            <w:r>
              <w:rPr>
                <w:rFonts w:hint="eastAsia"/>
                <w:sz w:val="24"/>
                <w:szCs w:val="24"/>
              </w:rPr>
              <w:t>智能网联汽车概论</w:t>
            </w:r>
            <w:r>
              <w:rPr>
                <w:rFonts w:hint="eastAsia" w:ascii="宋体" w:hAnsi="宋体" w:cs="宋体"/>
                <w:b w:val="0"/>
                <w:bCs w:val="0"/>
                <w:color w:val="auto"/>
                <w:kern w:val="0"/>
                <w:sz w:val="22"/>
                <w:highlight w:val="none"/>
                <w:lang w:val="en-US" w:eastAsia="zh-CN"/>
              </w:rPr>
              <w:t>660702T01</w:t>
            </w:r>
          </w:p>
        </w:tc>
        <w:tc>
          <w:tcPr>
            <w:tcW w:w="707" w:type="dxa"/>
            <w:noWrap w:val="0"/>
            <w:vAlign w:val="center"/>
          </w:tcPr>
          <w:p w14:paraId="62F9DAC0">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708" w:type="dxa"/>
            <w:noWrap w:val="0"/>
            <w:vAlign w:val="center"/>
          </w:tcPr>
          <w:p w14:paraId="48BBDDFC">
            <w:pPr>
              <w:widowControl/>
              <w:spacing w:line="400" w:lineRule="exact"/>
              <w:jc w:val="center"/>
              <w:rPr>
                <w:rFonts w:hint="default" w:ascii="宋体" w:hAnsi="宋体" w:eastAsia="宋体" w:cs="宋体"/>
                <w:b w:val="0"/>
                <w:bCs w:val="0"/>
                <w:color w:val="auto"/>
                <w:kern w:val="0"/>
                <w:sz w:val="22"/>
                <w:lang w:val="en-US" w:eastAsia="zh-CN"/>
              </w:rPr>
            </w:pPr>
          </w:p>
        </w:tc>
        <w:tc>
          <w:tcPr>
            <w:tcW w:w="689" w:type="dxa"/>
            <w:noWrap w:val="0"/>
            <w:vAlign w:val="center"/>
          </w:tcPr>
          <w:p w14:paraId="7258C95D">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591" w:type="dxa"/>
            <w:noWrap w:val="0"/>
            <w:vAlign w:val="center"/>
          </w:tcPr>
          <w:p w14:paraId="0C3C09B3">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w:t>
            </w:r>
          </w:p>
        </w:tc>
        <w:tc>
          <w:tcPr>
            <w:tcW w:w="600" w:type="dxa"/>
            <w:noWrap w:val="0"/>
            <w:vAlign w:val="center"/>
          </w:tcPr>
          <w:p w14:paraId="1A82A3C6">
            <w:pPr>
              <w:spacing w:line="240" w:lineRule="exact"/>
              <w:jc w:val="center"/>
              <w:rPr>
                <w:rFonts w:ascii="宋体" w:hAnsi="宋体" w:cs="仿宋_GB2312"/>
                <w:b w:val="0"/>
                <w:bCs w:val="0"/>
                <w:color w:val="auto"/>
                <w:sz w:val="22"/>
              </w:rPr>
            </w:pPr>
          </w:p>
        </w:tc>
        <w:tc>
          <w:tcPr>
            <w:tcW w:w="537" w:type="dxa"/>
            <w:noWrap w:val="0"/>
            <w:vAlign w:val="center"/>
          </w:tcPr>
          <w:p w14:paraId="43FEA914">
            <w:pPr>
              <w:spacing w:line="240" w:lineRule="exact"/>
              <w:jc w:val="center"/>
              <w:rPr>
                <w:rFonts w:ascii="宋体" w:hAnsi="宋体" w:cs="仿宋_GB2312"/>
                <w:b w:val="0"/>
                <w:bCs w:val="0"/>
                <w:color w:val="auto"/>
                <w:sz w:val="22"/>
              </w:rPr>
            </w:pPr>
          </w:p>
        </w:tc>
        <w:tc>
          <w:tcPr>
            <w:tcW w:w="606" w:type="dxa"/>
            <w:noWrap w:val="0"/>
            <w:vAlign w:val="center"/>
          </w:tcPr>
          <w:p w14:paraId="37768EFB">
            <w:pPr>
              <w:spacing w:line="240" w:lineRule="exact"/>
              <w:jc w:val="center"/>
              <w:rPr>
                <w:rFonts w:ascii="宋体" w:hAnsi="宋体" w:cs="仿宋_GB2312"/>
                <w:b w:val="0"/>
                <w:bCs w:val="0"/>
                <w:color w:val="auto"/>
                <w:sz w:val="22"/>
              </w:rPr>
            </w:pPr>
          </w:p>
        </w:tc>
        <w:tc>
          <w:tcPr>
            <w:tcW w:w="606" w:type="dxa"/>
            <w:noWrap w:val="0"/>
            <w:vAlign w:val="center"/>
          </w:tcPr>
          <w:p w14:paraId="0E3F401E">
            <w:pPr>
              <w:spacing w:line="240" w:lineRule="exact"/>
              <w:jc w:val="center"/>
              <w:rPr>
                <w:rFonts w:hint="eastAsia" w:ascii="宋体" w:hAnsi="宋体" w:eastAsia="宋体" w:cs="仿宋_GB2312"/>
                <w:b w:val="0"/>
                <w:bCs w:val="0"/>
                <w:color w:val="auto"/>
                <w:sz w:val="22"/>
                <w:lang w:eastAsia="zh-CN"/>
              </w:rPr>
            </w:pPr>
          </w:p>
        </w:tc>
        <w:tc>
          <w:tcPr>
            <w:tcW w:w="798" w:type="dxa"/>
            <w:noWrap w:val="0"/>
            <w:vAlign w:val="center"/>
          </w:tcPr>
          <w:p w14:paraId="1DC7DCF9">
            <w:pPr>
              <w:spacing w:line="240" w:lineRule="exact"/>
              <w:jc w:val="center"/>
              <w:rPr>
                <w:rFonts w:ascii="宋体" w:hAnsi="宋体" w:cs="仿宋_GB2312"/>
                <w:b w:val="0"/>
                <w:bCs w:val="0"/>
                <w:color w:val="auto"/>
                <w:sz w:val="22"/>
              </w:rPr>
            </w:pPr>
          </w:p>
        </w:tc>
        <w:tc>
          <w:tcPr>
            <w:tcW w:w="712" w:type="dxa"/>
            <w:noWrap w:val="0"/>
            <w:vAlign w:val="center"/>
          </w:tcPr>
          <w:p w14:paraId="229D2973">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263E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780D6B1A">
            <w:pPr>
              <w:spacing w:line="240" w:lineRule="exact"/>
              <w:jc w:val="center"/>
              <w:rPr>
                <w:rFonts w:ascii="宋体" w:hAnsi="宋体"/>
                <w:b w:val="0"/>
                <w:bCs w:val="0"/>
                <w:color w:val="auto"/>
                <w:sz w:val="22"/>
              </w:rPr>
            </w:pPr>
          </w:p>
        </w:tc>
        <w:tc>
          <w:tcPr>
            <w:tcW w:w="728" w:type="dxa"/>
            <w:noWrap w:val="0"/>
            <w:vAlign w:val="center"/>
          </w:tcPr>
          <w:p w14:paraId="4EDBCC65">
            <w:pPr>
              <w:spacing w:line="240" w:lineRule="exact"/>
              <w:jc w:val="center"/>
              <w:rPr>
                <w:rFonts w:ascii="宋体" w:hAnsi="宋体"/>
                <w:b w:val="0"/>
                <w:bCs w:val="0"/>
                <w:color w:val="auto"/>
                <w:sz w:val="22"/>
              </w:rPr>
            </w:pPr>
            <w:r>
              <w:rPr>
                <w:rFonts w:hint="eastAsia" w:ascii="宋体" w:hAnsi="宋体" w:cs="Times New Roman"/>
                <w:b w:val="0"/>
                <w:bCs w:val="0"/>
                <w:color w:val="auto"/>
                <w:sz w:val="22"/>
              </w:rPr>
              <w:t>选修</w:t>
            </w:r>
          </w:p>
        </w:tc>
        <w:tc>
          <w:tcPr>
            <w:tcW w:w="2562" w:type="dxa"/>
            <w:noWrap w:val="0"/>
            <w:vAlign w:val="center"/>
          </w:tcPr>
          <w:p w14:paraId="651B30E2">
            <w:pPr>
              <w:jc w:val="center"/>
              <w:rPr>
                <w:rFonts w:hint="default" w:ascii="宋体" w:hAnsi="宋体" w:cs="宋体"/>
                <w:b w:val="0"/>
                <w:bCs w:val="0"/>
                <w:color w:val="auto"/>
                <w:kern w:val="0"/>
                <w:sz w:val="22"/>
                <w:lang w:val="en-US"/>
              </w:rPr>
            </w:pPr>
            <w:r>
              <w:rPr>
                <w:rFonts w:hint="eastAsia"/>
                <w:sz w:val="24"/>
                <w:szCs w:val="24"/>
              </w:rPr>
              <w:t>汽车智能共享出行概论</w:t>
            </w:r>
            <w:r>
              <w:rPr>
                <w:rFonts w:hint="eastAsia" w:ascii="宋体" w:hAnsi="宋体" w:cs="宋体"/>
                <w:b w:val="0"/>
                <w:bCs w:val="0"/>
                <w:color w:val="auto"/>
                <w:kern w:val="0"/>
                <w:sz w:val="22"/>
                <w:highlight w:val="none"/>
                <w:lang w:val="en-US" w:eastAsia="zh-CN"/>
              </w:rPr>
              <w:t>660702T02</w:t>
            </w:r>
          </w:p>
        </w:tc>
        <w:tc>
          <w:tcPr>
            <w:tcW w:w="707" w:type="dxa"/>
            <w:noWrap w:val="0"/>
            <w:vAlign w:val="center"/>
          </w:tcPr>
          <w:p w14:paraId="24A988BA">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708" w:type="dxa"/>
            <w:noWrap w:val="0"/>
            <w:vAlign w:val="center"/>
          </w:tcPr>
          <w:p w14:paraId="4DE0B995">
            <w:pPr>
              <w:widowControl/>
              <w:spacing w:line="400" w:lineRule="exact"/>
              <w:jc w:val="center"/>
              <w:rPr>
                <w:rFonts w:hint="default" w:ascii="宋体" w:hAnsi="宋体" w:eastAsia="宋体" w:cs="宋体"/>
                <w:b w:val="0"/>
                <w:bCs w:val="0"/>
                <w:color w:val="auto"/>
                <w:kern w:val="0"/>
                <w:sz w:val="22"/>
                <w:lang w:val="en-US" w:eastAsia="zh-CN"/>
              </w:rPr>
            </w:pPr>
          </w:p>
        </w:tc>
        <w:tc>
          <w:tcPr>
            <w:tcW w:w="689" w:type="dxa"/>
            <w:noWrap w:val="0"/>
            <w:vAlign w:val="center"/>
          </w:tcPr>
          <w:p w14:paraId="22F5481F">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591" w:type="dxa"/>
            <w:noWrap w:val="0"/>
            <w:vAlign w:val="center"/>
          </w:tcPr>
          <w:p w14:paraId="5572765C">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w:t>
            </w:r>
          </w:p>
        </w:tc>
        <w:tc>
          <w:tcPr>
            <w:tcW w:w="600" w:type="dxa"/>
            <w:noWrap w:val="0"/>
            <w:vAlign w:val="center"/>
          </w:tcPr>
          <w:p w14:paraId="51181947">
            <w:pPr>
              <w:spacing w:line="240" w:lineRule="exact"/>
              <w:jc w:val="center"/>
              <w:rPr>
                <w:rFonts w:ascii="宋体" w:hAnsi="宋体" w:cs="仿宋_GB2312"/>
                <w:b w:val="0"/>
                <w:bCs w:val="0"/>
                <w:color w:val="auto"/>
                <w:sz w:val="22"/>
              </w:rPr>
            </w:pPr>
          </w:p>
        </w:tc>
        <w:tc>
          <w:tcPr>
            <w:tcW w:w="537" w:type="dxa"/>
            <w:noWrap w:val="0"/>
            <w:vAlign w:val="center"/>
          </w:tcPr>
          <w:p w14:paraId="46C622AF">
            <w:pPr>
              <w:spacing w:line="240" w:lineRule="exact"/>
              <w:jc w:val="center"/>
              <w:rPr>
                <w:rFonts w:ascii="宋体" w:hAnsi="宋体" w:cs="仿宋_GB2312"/>
                <w:b w:val="0"/>
                <w:bCs w:val="0"/>
                <w:color w:val="auto"/>
                <w:sz w:val="22"/>
              </w:rPr>
            </w:pPr>
          </w:p>
        </w:tc>
        <w:tc>
          <w:tcPr>
            <w:tcW w:w="606" w:type="dxa"/>
            <w:noWrap w:val="0"/>
            <w:vAlign w:val="center"/>
          </w:tcPr>
          <w:p w14:paraId="7FE561CF">
            <w:pPr>
              <w:spacing w:line="240" w:lineRule="exact"/>
              <w:jc w:val="center"/>
              <w:rPr>
                <w:rFonts w:ascii="宋体" w:hAnsi="宋体" w:cs="仿宋_GB2312"/>
                <w:b w:val="0"/>
                <w:bCs w:val="0"/>
                <w:color w:val="auto"/>
                <w:sz w:val="22"/>
              </w:rPr>
            </w:pPr>
          </w:p>
        </w:tc>
        <w:tc>
          <w:tcPr>
            <w:tcW w:w="606" w:type="dxa"/>
            <w:noWrap w:val="0"/>
            <w:vAlign w:val="center"/>
          </w:tcPr>
          <w:p w14:paraId="38638D90">
            <w:pPr>
              <w:spacing w:line="240" w:lineRule="exact"/>
              <w:jc w:val="center"/>
              <w:rPr>
                <w:rFonts w:hint="eastAsia" w:ascii="宋体" w:hAnsi="宋体" w:eastAsia="宋体" w:cs="仿宋_GB2312"/>
                <w:b w:val="0"/>
                <w:bCs w:val="0"/>
                <w:color w:val="auto"/>
                <w:sz w:val="22"/>
                <w:lang w:eastAsia="zh-CN"/>
              </w:rPr>
            </w:pPr>
          </w:p>
        </w:tc>
        <w:tc>
          <w:tcPr>
            <w:tcW w:w="798" w:type="dxa"/>
            <w:noWrap w:val="0"/>
            <w:vAlign w:val="center"/>
          </w:tcPr>
          <w:p w14:paraId="4CAD962E">
            <w:pPr>
              <w:spacing w:line="240" w:lineRule="exact"/>
              <w:jc w:val="center"/>
              <w:rPr>
                <w:rFonts w:ascii="宋体" w:hAnsi="宋体" w:cs="仿宋_GB2312"/>
                <w:b w:val="0"/>
                <w:bCs w:val="0"/>
                <w:color w:val="auto"/>
                <w:sz w:val="22"/>
              </w:rPr>
            </w:pPr>
          </w:p>
        </w:tc>
        <w:tc>
          <w:tcPr>
            <w:tcW w:w="712" w:type="dxa"/>
            <w:noWrap w:val="0"/>
            <w:vAlign w:val="center"/>
          </w:tcPr>
          <w:p w14:paraId="565286D5">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700FD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2F04393D">
            <w:pPr>
              <w:spacing w:line="240" w:lineRule="exact"/>
              <w:jc w:val="center"/>
              <w:rPr>
                <w:rFonts w:ascii="宋体" w:hAnsi="宋体"/>
                <w:b w:val="0"/>
                <w:bCs w:val="0"/>
                <w:color w:val="auto"/>
                <w:sz w:val="22"/>
              </w:rPr>
            </w:pPr>
          </w:p>
        </w:tc>
        <w:tc>
          <w:tcPr>
            <w:tcW w:w="728" w:type="dxa"/>
            <w:noWrap w:val="0"/>
            <w:vAlign w:val="center"/>
          </w:tcPr>
          <w:p w14:paraId="2B014732">
            <w:pPr>
              <w:spacing w:line="240" w:lineRule="exact"/>
              <w:jc w:val="center"/>
              <w:rPr>
                <w:rFonts w:ascii="宋体" w:hAnsi="宋体"/>
                <w:b w:val="0"/>
                <w:bCs w:val="0"/>
                <w:color w:val="auto"/>
                <w:sz w:val="22"/>
              </w:rPr>
            </w:pPr>
            <w:r>
              <w:rPr>
                <w:rFonts w:hint="eastAsia" w:ascii="宋体" w:hAnsi="宋体" w:cs="Times New Roman"/>
                <w:b w:val="0"/>
                <w:bCs w:val="0"/>
                <w:color w:val="auto"/>
                <w:sz w:val="22"/>
              </w:rPr>
              <w:t>选修</w:t>
            </w:r>
          </w:p>
        </w:tc>
        <w:tc>
          <w:tcPr>
            <w:tcW w:w="2562" w:type="dxa"/>
            <w:noWrap w:val="0"/>
            <w:vAlign w:val="center"/>
          </w:tcPr>
          <w:p w14:paraId="1886F469">
            <w:pPr>
              <w:jc w:val="center"/>
              <w:rPr>
                <w:rFonts w:hint="default"/>
                <w:b w:val="0"/>
                <w:bCs w:val="0"/>
                <w:color w:val="auto"/>
                <w:lang w:val="en-US"/>
              </w:rPr>
            </w:pPr>
            <w:r>
              <w:rPr>
                <w:rFonts w:hint="eastAsia"/>
                <w:sz w:val="24"/>
                <w:szCs w:val="24"/>
              </w:rPr>
              <w:t>混合动力汽车装配与检测</w:t>
            </w:r>
            <w:r>
              <w:rPr>
                <w:rFonts w:hint="eastAsia" w:ascii="宋体" w:hAnsi="宋体" w:cs="宋体"/>
                <w:b w:val="0"/>
                <w:bCs w:val="0"/>
                <w:color w:val="auto"/>
                <w:kern w:val="0"/>
                <w:sz w:val="22"/>
                <w:highlight w:val="none"/>
                <w:lang w:val="en-US" w:eastAsia="zh-CN"/>
              </w:rPr>
              <w:t>660702T03</w:t>
            </w:r>
          </w:p>
        </w:tc>
        <w:tc>
          <w:tcPr>
            <w:tcW w:w="707" w:type="dxa"/>
            <w:noWrap w:val="0"/>
            <w:vAlign w:val="center"/>
          </w:tcPr>
          <w:p w14:paraId="3E7CA10D">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708" w:type="dxa"/>
            <w:noWrap w:val="0"/>
            <w:vAlign w:val="center"/>
          </w:tcPr>
          <w:p w14:paraId="1F8F438E">
            <w:pPr>
              <w:widowControl/>
              <w:spacing w:line="400" w:lineRule="exact"/>
              <w:jc w:val="center"/>
              <w:rPr>
                <w:rFonts w:hint="default" w:ascii="宋体" w:hAnsi="宋体" w:eastAsia="宋体" w:cs="宋体"/>
                <w:b w:val="0"/>
                <w:bCs w:val="0"/>
                <w:color w:val="auto"/>
                <w:kern w:val="0"/>
                <w:sz w:val="22"/>
                <w:lang w:val="en-US" w:eastAsia="zh-CN"/>
              </w:rPr>
            </w:pPr>
          </w:p>
        </w:tc>
        <w:tc>
          <w:tcPr>
            <w:tcW w:w="689" w:type="dxa"/>
            <w:noWrap w:val="0"/>
            <w:vAlign w:val="center"/>
          </w:tcPr>
          <w:p w14:paraId="2F8B71C3">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591" w:type="dxa"/>
            <w:noWrap w:val="0"/>
            <w:vAlign w:val="center"/>
          </w:tcPr>
          <w:p w14:paraId="10376214">
            <w:pPr>
              <w:spacing w:line="240" w:lineRule="exact"/>
              <w:jc w:val="center"/>
              <w:rPr>
                <w:rFonts w:ascii="宋体" w:hAnsi="宋体" w:cs="仿宋_GB2312"/>
                <w:b w:val="0"/>
                <w:bCs w:val="0"/>
                <w:color w:val="auto"/>
                <w:sz w:val="22"/>
              </w:rPr>
            </w:pPr>
          </w:p>
        </w:tc>
        <w:tc>
          <w:tcPr>
            <w:tcW w:w="600" w:type="dxa"/>
            <w:noWrap w:val="0"/>
            <w:vAlign w:val="center"/>
          </w:tcPr>
          <w:p w14:paraId="1F8A31A5">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w:t>
            </w:r>
          </w:p>
        </w:tc>
        <w:tc>
          <w:tcPr>
            <w:tcW w:w="537" w:type="dxa"/>
            <w:noWrap w:val="0"/>
            <w:vAlign w:val="center"/>
          </w:tcPr>
          <w:p w14:paraId="1FE3314B">
            <w:pPr>
              <w:spacing w:line="240" w:lineRule="exact"/>
              <w:jc w:val="center"/>
              <w:rPr>
                <w:rFonts w:ascii="宋体" w:hAnsi="宋体" w:cs="仿宋_GB2312"/>
                <w:b w:val="0"/>
                <w:bCs w:val="0"/>
                <w:color w:val="auto"/>
                <w:sz w:val="22"/>
              </w:rPr>
            </w:pPr>
          </w:p>
        </w:tc>
        <w:tc>
          <w:tcPr>
            <w:tcW w:w="606" w:type="dxa"/>
            <w:noWrap w:val="0"/>
            <w:vAlign w:val="center"/>
          </w:tcPr>
          <w:p w14:paraId="2E7E77F8">
            <w:pPr>
              <w:spacing w:line="240" w:lineRule="exact"/>
              <w:jc w:val="center"/>
              <w:rPr>
                <w:rFonts w:ascii="宋体" w:hAnsi="宋体" w:cs="仿宋_GB2312"/>
                <w:b w:val="0"/>
                <w:bCs w:val="0"/>
                <w:color w:val="auto"/>
                <w:sz w:val="22"/>
              </w:rPr>
            </w:pPr>
          </w:p>
        </w:tc>
        <w:tc>
          <w:tcPr>
            <w:tcW w:w="606" w:type="dxa"/>
            <w:noWrap w:val="0"/>
            <w:vAlign w:val="center"/>
          </w:tcPr>
          <w:p w14:paraId="0FE4E6F3">
            <w:pPr>
              <w:spacing w:line="240" w:lineRule="exact"/>
              <w:jc w:val="center"/>
              <w:rPr>
                <w:rFonts w:hint="eastAsia" w:ascii="宋体" w:hAnsi="宋体" w:eastAsia="宋体" w:cs="仿宋_GB2312"/>
                <w:b w:val="0"/>
                <w:bCs w:val="0"/>
                <w:color w:val="auto"/>
                <w:sz w:val="22"/>
                <w:lang w:eastAsia="zh-CN"/>
              </w:rPr>
            </w:pPr>
          </w:p>
        </w:tc>
        <w:tc>
          <w:tcPr>
            <w:tcW w:w="798" w:type="dxa"/>
            <w:noWrap w:val="0"/>
            <w:vAlign w:val="center"/>
          </w:tcPr>
          <w:p w14:paraId="6C8703C3">
            <w:pPr>
              <w:spacing w:line="240" w:lineRule="exact"/>
              <w:jc w:val="center"/>
              <w:rPr>
                <w:rFonts w:ascii="宋体" w:hAnsi="宋体" w:cs="仿宋_GB2312"/>
                <w:b w:val="0"/>
                <w:bCs w:val="0"/>
                <w:color w:val="auto"/>
                <w:sz w:val="22"/>
              </w:rPr>
            </w:pPr>
          </w:p>
        </w:tc>
        <w:tc>
          <w:tcPr>
            <w:tcW w:w="712" w:type="dxa"/>
            <w:noWrap w:val="0"/>
            <w:vAlign w:val="center"/>
          </w:tcPr>
          <w:p w14:paraId="7BD2CD72">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考查</w:t>
            </w:r>
          </w:p>
        </w:tc>
      </w:tr>
      <w:tr w14:paraId="17AB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32827612">
            <w:pPr>
              <w:spacing w:line="240" w:lineRule="exact"/>
              <w:jc w:val="center"/>
              <w:rPr>
                <w:rFonts w:ascii="宋体" w:hAnsi="宋体"/>
                <w:b w:val="0"/>
                <w:bCs w:val="0"/>
                <w:color w:val="auto"/>
                <w:sz w:val="22"/>
              </w:rPr>
            </w:pPr>
          </w:p>
        </w:tc>
        <w:tc>
          <w:tcPr>
            <w:tcW w:w="728" w:type="dxa"/>
            <w:noWrap w:val="0"/>
            <w:vAlign w:val="center"/>
          </w:tcPr>
          <w:p w14:paraId="2353BF32">
            <w:pPr>
              <w:spacing w:line="240" w:lineRule="exact"/>
              <w:jc w:val="center"/>
              <w:rPr>
                <w:rFonts w:ascii="宋体" w:hAnsi="宋体" w:eastAsia="宋体" w:cs="Times New Roman"/>
                <w:b w:val="0"/>
                <w:bCs w:val="0"/>
                <w:color w:val="auto"/>
                <w:kern w:val="2"/>
                <w:sz w:val="22"/>
                <w:szCs w:val="22"/>
                <w:lang w:val="en-US" w:eastAsia="zh-CN" w:bidi="ar-SA"/>
              </w:rPr>
            </w:pPr>
            <w:r>
              <w:rPr>
                <w:rFonts w:hint="eastAsia" w:ascii="宋体" w:hAnsi="宋体" w:cs="Times New Roman"/>
                <w:b w:val="0"/>
                <w:bCs w:val="0"/>
                <w:color w:val="auto"/>
                <w:sz w:val="22"/>
              </w:rPr>
              <w:t>选修</w:t>
            </w:r>
          </w:p>
        </w:tc>
        <w:tc>
          <w:tcPr>
            <w:tcW w:w="2562" w:type="dxa"/>
            <w:noWrap w:val="0"/>
            <w:vAlign w:val="center"/>
          </w:tcPr>
          <w:p w14:paraId="1CE1964F">
            <w:pPr>
              <w:jc w:val="center"/>
              <w:rPr>
                <w:rFonts w:hint="eastAsia" w:eastAsia="宋体" w:cs="Times New Roman"/>
                <w:sz w:val="24"/>
                <w:szCs w:val="24"/>
              </w:rPr>
            </w:pPr>
            <w:r>
              <w:rPr>
                <w:rFonts w:hint="eastAsia" w:eastAsia="宋体" w:cs="Times New Roman"/>
                <w:sz w:val="24"/>
                <w:szCs w:val="24"/>
              </w:rPr>
              <w:t>汽车配件管理与销售</w:t>
            </w:r>
          </w:p>
          <w:p w14:paraId="42B91610">
            <w:pPr>
              <w:jc w:val="center"/>
              <w:rPr>
                <w:rFonts w:hint="default" w:eastAsia="宋体" w:cs="Times New Roman"/>
                <w:sz w:val="24"/>
                <w:szCs w:val="24"/>
                <w:lang w:val="en-US" w:eastAsia="zh-CN"/>
              </w:rPr>
            </w:pPr>
            <w:r>
              <w:rPr>
                <w:rFonts w:hint="eastAsia" w:eastAsia="宋体" w:cs="Times New Roman"/>
                <w:sz w:val="24"/>
                <w:szCs w:val="24"/>
                <w:lang w:val="en-US" w:eastAsia="zh-CN"/>
              </w:rPr>
              <w:t>660702T04</w:t>
            </w:r>
          </w:p>
        </w:tc>
        <w:tc>
          <w:tcPr>
            <w:tcW w:w="707" w:type="dxa"/>
            <w:noWrap w:val="0"/>
            <w:vAlign w:val="center"/>
          </w:tcPr>
          <w:p w14:paraId="63AADCC2">
            <w:pPr>
              <w:spacing w:line="400" w:lineRule="exact"/>
              <w:jc w:val="center"/>
              <w:rPr>
                <w:rFonts w:hint="default" w:ascii="宋体" w:hAnsi="宋体" w:eastAsia="宋体" w:cs="宋体"/>
                <w:b w:val="0"/>
                <w:bCs w:val="0"/>
                <w:color w:val="auto"/>
                <w:kern w:val="0"/>
                <w:sz w:val="22"/>
                <w:szCs w:val="22"/>
                <w:lang w:val="en-US" w:eastAsia="zh-CN" w:bidi="ar-SA"/>
              </w:rPr>
            </w:pPr>
            <w:r>
              <w:rPr>
                <w:rFonts w:hint="eastAsia" w:ascii="宋体" w:hAnsi="宋体" w:eastAsia="宋体" w:cs="宋体"/>
                <w:b w:val="0"/>
                <w:bCs w:val="0"/>
                <w:color w:val="auto"/>
                <w:kern w:val="0"/>
                <w:sz w:val="22"/>
                <w:szCs w:val="22"/>
                <w:lang w:val="en-US" w:eastAsia="zh-CN" w:bidi="ar-SA"/>
              </w:rPr>
              <w:t>18</w:t>
            </w:r>
          </w:p>
        </w:tc>
        <w:tc>
          <w:tcPr>
            <w:tcW w:w="708" w:type="dxa"/>
            <w:noWrap w:val="0"/>
            <w:vAlign w:val="center"/>
          </w:tcPr>
          <w:p w14:paraId="273ED802">
            <w:pPr>
              <w:spacing w:line="400" w:lineRule="exact"/>
              <w:jc w:val="center"/>
              <w:rPr>
                <w:rFonts w:hint="default" w:ascii="宋体" w:hAnsi="宋体" w:eastAsia="宋体" w:cs="Times New Roman"/>
                <w:b w:val="0"/>
                <w:bCs w:val="0"/>
                <w:color w:val="auto"/>
                <w:kern w:val="2"/>
                <w:sz w:val="22"/>
                <w:szCs w:val="22"/>
                <w:lang w:val="en-US" w:eastAsia="zh-CN" w:bidi="ar-SA"/>
              </w:rPr>
            </w:pPr>
          </w:p>
        </w:tc>
        <w:tc>
          <w:tcPr>
            <w:tcW w:w="689" w:type="dxa"/>
            <w:noWrap w:val="0"/>
            <w:vAlign w:val="center"/>
          </w:tcPr>
          <w:p w14:paraId="6D4C3745">
            <w:pPr>
              <w:spacing w:line="400" w:lineRule="exact"/>
              <w:jc w:val="center"/>
              <w:rPr>
                <w:rFonts w:hint="default" w:ascii="宋体" w:hAnsi="宋体" w:eastAsia="宋体" w:cs="Times New Roman"/>
                <w:b w:val="0"/>
                <w:bCs w:val="0"/>
                <w:color w:val="auto"/>
                <w:kern w:val="2"/>
                <w:sz w:val="22"/>
                <w:szCs w:val="22"/>
                <w:lang w:val="en-US" w:eastAsia="zh-CN" w:bidi="ar-SA"/>
              </w:rPr>
            </w:pPr>
            <w:r>
              <w:rPr>
                <w:rFonts w:hint="eastAsia" w:ascii="宋体" w:hAnsi="宋体" w:eastAsia="宋体" w:cs="Times New Roman"/>
                <w:b w:val="0"/>
                <w:bCs w:val="0"/>
                <w:color w:val="auto"/>
                <w:kern w:val="2"/>
                <w:sz w:val="22"/>
                <w:szCs w:val="22"/>
                <w:lang w:val="en-US" w:eastAsia="zh-CN" w:bidi="ar-SA"/>
              </w:rPr>
              <w:t>18</w:t>
            </w:r>
          </w:p>
        </w:tc>
        <w:tc>
          <w:tcPr>
            <w:tcW w:w="591" w:type="dxa"/>
            <w:noWrap w:val="0"/>
            <w:vAlign w:val="center"/>
          </w:tcPr>
          <w:p w14:paraId="145A5AC9">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600" w:type="dxa"/>
            <w:noWrap w:val="0"/>
            <w:vAlign w:val="center"/>
          </w:tcPr>
          <w:p w14:paraId="0D8293B3">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537" w:type="dxa"/>
            <w:noWrap w:val="0"/>
            <w:vAlign w:val="center"/>
          </w:tcPr>
          <w:p w14:paraId="2BE07808">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w:t>
            </w:r>
          </w:p>
        </w:tc>
        <w:tc>
          <w:tcPr>
            <w:tcW w:w="606" w:type="dxa"/>
            <w:noWrap w:val="0"/>
            <w:vAlign w:val="center"/>
          </w:tcPr>
          <w:p w14:paraId="74715F2D">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606" w:type="dxa"/>
            <w:noWrap w:val="0"/>
            <w:vAlign w:val="center"/>
          </w:tcPr>
          <w:p w14:paraId="58DAEC79">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798" w:type="dxa"/>
            <w:noWrap w:val="0"/>
            <w:vAlign w:val="center"/>
          </w:tcPr>
          <w:p w14:paraId="7454E7EF">
            <w:pPr>
              <w:spacing w:line="240" w:lineRule="exact"/>
              <w:jc w:val="center"/>
              <w:rPr>
                <w:rFonts w:ascii="宋体" w:hAnsi="宋体" w:eastAsia="宋体" w:cs="仿宋_GB2312"/>
                <w:b w:val="0"/>
                <w:bCs w:val="0"/>
                <w:color w:val="auto"/>
                <w:kern w:val="2"/>
                <w:sz w:val="22"/>
                <w:szCs w:val="22"/>
                <w:lang w:val="en-US" w:eastAsia="zh-CN" w:bidi="ar-SA"/>
              </w:rPr>
            </w:pPr>
          </w:p>
        </w:tc>
        <w:tc>
          <w:tcPr>
            <w:tcW w:w="712" w:type="dxa"/>
            <w:noWrap w:val="0"/>
            <w:vAlign w:val="center"/>
          </w:tcPr>
          <w:p w14:paraId="092A839B">
            <w:pPr>
              <w:spacing w:line="240" w:lineRule="exact"/>
              <w:jc w:val="center"/>
              <w:rPr>
                <w:rFonts w:ascii="宋体" w:hAnsi="宋体" w:eastAsia="宋体" w:cs="仿宋_GB2312"/>
                <w:b w:val="0"/>
                <w:bCs w:val="0"/>
                <w:color w:val="auto"/>
                <w:kern w:val="2"/>
                <w:sz w:val="22"/>
                <w:szCs w:val="22"/>
                <w:lang w:val="en-US" w:eastAsia="zh-CN" w:bidi="ar-SA"/>
              </w:rPr>
            </w:pPr>
            <w:r>
              <w:rPr>
                <w:rFonts w:hint="eastAsia" w:ascii="宋体" w:hAnsi="宋体" w:cs="仿宋_GB2312"/>
                <w:b w:val="0"/>
                <w:bCs w:val="0"/>
                <w:color w:val="auto"/>
                <w:sz w:val="22"/>
              </w:rPr>
              <w:t>考查</w:t>
            </w:r>
          </w:p>
        </w:tc>
      </w:tr>
      <w:tr w14:paraId="5007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4D0EDE21">
            <w:pPr>
              <w:spacing w:line="240" w:lineRule="exact"/>
              <w:jc w:val="center"/>
              <w:rPr>
                <w:rFonts w:ascii="宋体" w:hAnsi="宋体"/>
                <w:b w:val="0"/>
                <w:bCs w:val="0"/>
                <w:color w:val="auto"/>
                <w:sz w:val="22"/>
              </w:rPr>
            </w:pPr>
          </w:p>
        </w:tc>
        <w:tc>
          <w:tcPr>
            <w:tcW w:w="728" w:type="dxa"/>
            <w:noWrap w:val="0"/>
            <w:vAlign w:val="center"/>
          </w:tcPr>
          <w:p w14:paraId="4EADA6C2">
            <w:pPr>
              <w:spacing w:line="240" w:lineRule="exact"/>
              <w:jc w:val="center"/>
              <w:rPr>
                <w:rFonts w:ascii="宋体" w:hAnsi="宋体" w:eastAsia="宋体" w:cs="Times New Roman"/>
                <w:b w:val="0"/>
                <w:bCs w:val="0"/>
                <w:color w:val="auto"/>
                <w:kern w:val="2"/>
                <w:sz w:val="22"/>
                <w:szCs w:val="22"/>
                <w:lang w:val="en-US" w:eastAsia="zh-CN" w:bidi="ar-SA"/>
              </w:rPr>
            </w:pPr>
            <w:r>
              <w:rPr>
                <w:rFonts w:hint="eastAsia" w:ascii="宋体" w:hAnsi="宋体" w:cs="Times New Roman"/>
                <w:b w:val="0"/>
                <w:bCs w:val="0"/>
                <w:color w:val="auto"/>
                <w:sz w:val="22"/>
              </w:rPr>
              <w:t>选修</w:t>
            </w:r>
          </w:p>
        </w:tc>
        <w:tc>
          <w:tcPr>
            <w:tcW w:w="2562" w:type="dxa"/>
            <w:noWrap w:val="0"/>
            <w:vAlign w:val="center"/>
          </w:tcPr>
          <w:p w14:paraId="1A3C7CC0">
            <w:pPr>
              <w:jc w:val="center"/>
              <w:rPr>
                <w:rFonts w:hint="eastAsia" w:eastAsia="宋体" w:cs="Times New Roman"/>
                <w:sz w:val="24"/>
                <w:szCs w:val="24"/>
              </w:rPr>
            </w:pPr>
            <w:r>
              <w:rPr>
                <w:rFonts w:hint="eastAsia" w:eastAsia="宋体" w:cs="Times New Roman"/>
                <w:sz w:val="24"/>
                <w:szCs w:val="24"/>
              </w:rPr>
              <w:t>电动汽车维护</w:t>
            </w:r>
          </w:p>
          <w:p w14:paraId="54C9CCDE">
            <w:pPr>
              <w:jc w:val="center"/>
              <w:rPr>
                <w:rFonts w:hint="default" w:eastAsia="宋体" w:cs="Times New Roman"/>
                <w:sz w:val="24"/>
                <w:szCs w:val="24"/>
                <w:lang w:val="en-US" w:eastAsia="zh-CN"/>
              </w:rPr>
            </w:pPr>
            <w:r>
              <w:rPr>
                <w:rFonts w:hint="eastAsia" w:eastAsia="宋体" w:cs="Times New Roman"/>
                <w:sz w:val="24"/>
                <w:szCs w:val="24"/>
                <w:lang w:val="en-US" w:eastAsia="zh-CN"/>
              </w:rPr>
              <w:t>660702T06</w:t>
            </w:r>
          </w:p>
        </w:tc>
        <w:tc>
          <w:tcPr>
            <w:tcW w:w="707" w:type="dxa"/>
            <w:noWrap w:val="0"/>
            <w:vAlign w:val="center"/>
          </w:tcPr>
          <w:p w14:paraId="2B7C7831">
            <w:pPr>
              <w:spacing w:line="400" w:lineRule="exact"/>
              <w:jc w:val="center"/>
              <w:rPr>
                <w:rFonts w:hint="default" w:ascii="宋体" w:hAnsi="宋体" w:eastAsia="宋体" w:cs="宋体"/>
                <w:b w:val="0"/>
                <w:bCs w:val="0"/>
                <w:color w:val="auto"/>
                <w:kern w:val="0"/>
                <w:sz w:val="22"/>
                <w:szCs w:val="22"/>
                <w:lang w:val="en-US" w:eastAsia="zh-CN" w:bidi="ar-SA"/>
              </w:rPr>
            </w:pPr>
            <w:r>
              <w:rPr>
                <w:rFonts w:hint="eastAsia" w:ascii="宋体" w:hAnsi="宋体" w:eastAsia="宋体" w:cs="宋体"/>
                <w:b w:val="0"/>
                <w:bCs w:val="0"/>
                <w:color w:val="auto"/>
                <w:kern w:val="0"/>
                <w:sz w:val="22"/>
                <w:szCs w:val="22"/>
                <w:lang w:val="en-US" w:eastAsia="zh-CN" w:bidi="ar-SA"/>
              </w:rPr>
              <w:t>18</w:t>
            </w:r>
          </w:p>
        </w:tc>
        <w:tc>
          <w:tcPr>
            <w:tcW w:w="708" w:type="dxa"/>
            <w:noWrap w:val="0"/>
            <w:vAlign w:val="center"/>
          </w:tcPr>
          <w:p w14:paraId="1CB406C6">
            <w:pPr>
              <w:spacing w:line="400" w:lineRule="exact"/>
              <w:jc w:val="center"/>
              <w:rPr>
                <w:rFonts w:hint="default" w:ascii="宋体" w:hAnsi="宋体" w:eastAsia="宋体" w:cs="Times New Roman"/>
                <w:b w:val="0"/>
                <w:bCs w:val="0"/>
                <w:color w:val="auto"/>
                <w:kern w:val="2"/>
                <w:sz w:val="22"/>
                <w:szCs w:val="22"/>
                <w:lang w:val="en-US" w:eastAsia="zh-CN" w:bidi="ar-SA"/>
              </w:rPr>
            </w:pPr>
          </w:p>
        </w:tc>
        <w:tc>
          <w:tcPr>
            <w:tcW w:w="689" w:type="dxa"/>
            <w:noWrap w:val="0"/>
            <w:vAlign w:val="center"/>
          </w:tcPr>
          <w:p w14:paraId="586389FE">
            <w:pPr>
              <w:spacing w:line="400" w:lineRule="exact"/>
              <w:jc w:val="center"/>
              <w:rPr>
                <w:rFonts w:hint="default" w:ascii="宋体" w:hAnsi="宋体" w:eastAsia="宋体" w:cs="宋体"/>
                <w:b w:val="0"/>
                <w:bCs w:val="0"/>
                <w:color w:val="auto"/>
                <w:kern w:val="0"/>
                <w:sz w:val="22"/>
                <w:szCs w:val="22"/>
                <w:lang w:val="en-US" w:eastAsia="zh-CN" w:bidi="ar-SA"/>
              </w:rPr>
            </w:pPr>
            <w:r>
              <w:rPr>
                <w:rFonts w:hint="eastAsia" w:ascii="宋体" w:hAnsi="宋体" w:eastAsia="宋体" w:cs="宋体"/>
                <w:b w:val="0"/>
                <w:bCs w:val="0"/>
                <w:color w:val="auto"/>
                <w:kern w:val="0"/>
                <w:sz w:val="22"/>
                <w:szCs w:val="22"/>
                <w:lang w:val="en-US" w:eastAsia="zh-CN" w:bidi="ar-SA"/>
              </w:rPr>
              <w:t>18</w:t>
            </w:r>
          </w:p>
        </w:tc>
        <w:tc>
          <w:tcPr>
            <w:tcW w:w="591" w:type="dxa"/>
            <w:noWrap w:val="0"/>
            <w:vAlign w:val="center"/>
          </w:tcPr>
          <w:p w14:paraId="07FDC37E">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0D4AFA86">
            <w:pPr>
              <w:spacing w:line="240" w:lineRule="exact"/>
              <w:jc w:val="center"/>
              <w:rPr>
                <w:rFonts w:ascii="宋体" w:hAnsi="宋体" w:eastAsia="宋体" w:cs="仿宋_GB2312"/>
                <w:b w:val="0"/>
                <w:bCs w:val="0"/>
                <w:color w:val="auto"/>
                <w:kern w:val="2"/>
                <w:sz w:val="22"/>
                <w:szCs w:val="22"/>
                <w:lang w:val="en-US" w:eastAsia="zh-CN" w:bidi="ar-SA"/>
              </w:rPr>
            </w:pPr>
          </w:p>
        </w:tc>
        <w:tc>
          <w:tcPr>
            <w:tcW w:w="537" w:type="dxa"/>
            <w:noWrap w:val="0"/>
            <w:vAlign w:val="center"/>
          </w:tcPr>
          <w:p w14:paraId="5D268229">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606" w:type="dxa"/>
            <w:noWrap w:val="0"/>
            <w:vAlign w:val="center"/>
          </w:tcPr>
          <w:p w14:paraId="518F0422">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w:t>
            </w:r>
          </w:p>
        </w:tc>
        <w:tc>
          <w:tcPr>
            <w:tcW w:w="606" w:type="dxa"/>
            <w:noWrap w:val="0"/>
            <w:vAlign w:val="center"/>
          </w:tcPr>
          <w:p w14:paraId="516DDB3F">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798" w:type="dxa"/>
            <w:noWrap w:val="0"/>
            <w:vAlign w:val="center"/>
          </w:tcPr>
          <w:p w14:paraId="3290793B">
            <w:pPr>
              <w:spacing w:line="240" w:lineRule="exact"/>
              <w:jc w:val="center"/>
              <w:rPr>
                <w:rFonts w:ascii="宋体" w:hAnsi="宋体" w:eastAsia="宋体" w:cs="仿宋_GB2312"/>
                <w:b w:val="0"/>
                <w:bCs w:val="0"/>
                <w:color w:val="auto"/>
                <w:kern w:val="2"/>
                <w:sz w:val="22"/>
                <w:szCs w:val="22"/>
                <w:lang w:val="en-US" w:eastAsia="zh-CN" w:bidi="ar-SA"/>
              </w:rPr>
            </w:pPr>
          </w:p>
        </w:tc>
        <w:tc>
          <w:tcPr>
            <w:tcW w:w="712" w:type="dxa"/>
            <w:noWrap w:val="0"/>
            <w:vAlign w:val="center"/>
          </w:tcPr>
          <w:p w14:paraId="461A7D3B">
            <w:pPr>
              <w:spacing w:line="240" w:lineRule="exact"/>
              <w:jc w:val="center"/>
              <w:rPr>
                <w:rFonts w:ascii="宋体" w:hAnsi="宋体" w:eastAsia="宋体" w:cs="仿宋_GB2312"/>
                <w:b w:val="0"/>
                <w:bCs w:val="0"/>
                <w:color w:val="auto"/>
                <w:kern w:val="2"/>
                <w:sz w:val="22"/>
                <w:szCs w:val="22"/>
                <w:lang w:val="en-US" w:eastAsia="zh-CN" w:bidi="ar-SA"/>
              </w:rPr>
            </w:pPr>
            <w:r>
              <w:rPr>
                <w:rFonts w:hint="eastAsia" w:ascii="宋体" w:hAnsi="宋体" w:cs="仿宋_GB2312"/>
                <w:b w:val="0"/>
                <w:bCs w:val="0"/>
                <w:color w:val="auto"/>
                <w:sz w:val="22"/>
              </w:rPr>
              <w:t>考查</w:t>
            </w:r>
          </w:p>
        </w:tc>
      </w:tr>
      <w:tr w14:paraId="60D6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562" w:type="dxa"/>
            <w:vMerge w:val="continue"/>
            <w:noWrap w:val="0"/>
            <w:vAlign w:val="center"/>
          </w:tcPr>
          <w:p w14:paraId="04509796">
            <w:pPr>
              <w:spacing w:line="240" w:lineRule="exact"/>
              <w:jc w:val="center"/>
              <w:rPr>
                <w:rFonts w:ascii="宋体" w:hAnsi="宋体"/>
                <w:b w:val="0"/>
                <w:bCs w:val="0"/>
                <w:color w:val="auto"/>
                <w:sz w:val="22"/>
              </w:rPr>
            </w:pPr>
          </w:p>
        </w:tc>
        <w:tc>
          <w:tcPr>
            <w:tcW w:w="3290" w:type="dxa"/>
            <w:gridSpan w:val="2"/>
            <w:noWrap w:val="0"/>
            <w:vAlign w:val="center"/>
          </w:tcPr>
          <w:p w14:paraId="1A20E0DF">
            <w:pPr>
              <w:spacing w:line="240" w:lineRule="exact"/>
              <w:jc w:val="center"/>
              <w:rPr>
                <w:rFonts w:ascii="宋体" w:hAnsi="宋体" w:cs="仿宋_GB2312"/>
                <w:b w:val="0"/>
                <w:bCs w:val="0"/>
                <w:color w:val="auto"/>
                <w:sz w:val="22"/>
                <w:lang w:val="zh-CN"/>
              </w:rPr>
            </w:pPr>
            <w:r>
              <w:rPr>
                <w:rFonts w:hint="eastAsia" w:ascii="宋体" w:hAnsi="宋体" w:cs="仿宋_GB2312"/>
                <w:b/>
                <w:bCs/>
                <w:color w:val="auto"/>
                <w:sz w:val="22"/>
              </w:rPr>
              <w:t>小计</w:t>
            </w:r>
          </w:p>
        </w:tc>
        <w:tc>
          <w:tcPr>
            <w:tcW w:w="707" w:type="dxa"/>
            <w:noWrap w:val="0"/>
            <w:vAlign w:val="center"/>
          </w:tcPr>
          <w:p w14:paraId="1E290E92">
            <w:pPr>
              <w:keepNext w:val="0"/>
              <w:keepLines w:val="0"/>
              <w:widowControl/>
              <w:suppressLineNumbers w:val="0"/>
              <w:jc w:val="center"/>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90</w:t>
            </w:r>
          </w:p>
        </w:tc>
        <w:tc>
          <w:tcPr>
            <w:tcW w:w="708" w:type="dxa"/>
            <w:noWrap w:val="0"/>
            <w:vAlign w:val="center"/>
          </w:tcPr>
          <w:p w14:paraId="12B1293F">
            <w:pPr>
              <w:jc w:val="center"/>
              <w:rPr>
                <w:rFonts w:hint="default" w:ascii="宋体" w:hAnsi="宋体" w:eastAsia="宋体" w:cs="仿宋_GB2312"/>
                <w:b/>
                <w:bCs/>
                <w:color w:val="auto"/>
                <w:sz w:val="22"/>
                <w:lang w:val="en-US" w:eastAsia="zh-CN"/>
              </w:rPr>
            </w:pPr>
          </w:p>
        </w:tc>
        <w:tc>
          <w:tcPr>
            <w:tcW w:w="689" w:type="dxa"/>
            <w:noWrap w:val="0"/>
            <w:vAlign w:val="center"/>
          </w:tcPr>
          <w:p w14:paraId="515716BE">
            <w:pPr>
              <w:keepNext w:val="0"/>
              <w:keepLines w:val="0"/>
              <w:widowControl/>
              <w:suppressLineNumbers w:val="0"/>
              <w:jc w:val="center"/>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90</w:t>
            </w:r>
          </w:p>
        </w:tc>
        <w:tc>
          <w:tcPr>
            <w:tcW w:w="591" w:type="dxa"/>
            <w:noWrap w:val="0"/>
            <w:vAlign w:val="center"/>
          </w:tcPr>
          <w:p w14:paraId="785DD378">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2</w:t>
            </w:r>
          </w:p>
        </w:tc>
        <w:tc>
          <w:tcPr>
            <w:tcW w:w="600" w:type="dxa"/>
            <w:noWrap w:val="0"/>
            <w:vAlign w:val="center"/>
          </w:tcPr>
          <w:p w14:paraId="5DBE851B">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1</w:t>
            </w:r>
          </w:p>
        </w:tc>
        <w:tc>
          <w:tcPr>
            <w:tcW w:w="537" w:type="dxa"/>
            <w:noWrap w:val="0"/>
            <w:vAlign w:val="center"/>
          </w:tcPr>
          <w:p w14:paraId="783EFB07">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1</w:t>
            </w:r>
          </w:p>
        </w:tc>
        <w:tc>
          <w:tcPr>
            <w:tcW w:w="606" w:type="dxa"/>
            <w:noWrap w:val="0"/>
            <w:vAlign w:val="center"/>
          </w:tcPr>
          <w:p w14:paraId="1B47B3EF">
            <w:pPr>
              <w:jc w:val="center"/>
              <w:rPr>
                <w:rFonts w:hint="default" w:ascii="宋体" w:hAnsi="宋体" w:eastAsia="宋体" w:cs="仿宋_GB2312"/>
                <w:b w:val="0"/>
                <w:bCs w:val="0"/>
                <w:color w:val="auto"/>
                <w:sz w:val="22"/>
                <w:lang w:val="en-US" w:eastAsia="zh-CN"/>
              </w:rPr>
            </w:pPr>
            <w:r>
              <w:rPr>
                <w:rFonts w:hint="eastAsia" w:ascii="宋体" w:hAnsi="宋体" w:eastAsia="宋体" w:cs="仿宋_GB2312"/>
                <w:b/>
                <w:bCs/>
                <w:color w:val="auto"/>
                <w:sz w:val="22"/>
                <w:lang w:val="en-US" w:eastAsia="zh-CN"/>
              </w:rPr>
              <w:t>1</w:t>
            </w:r>
          </w:p>
        </w:tc>
        <w:tc>
          <w:tcPr>
            <w:tcW w:w="606" w:type="dxa"/>
            <w:noWrap w:val="0"/>
            <w:vAlign w:val="center"/>
          </w:tcPr>
          <w:p w14:paraId="0902D63E">
            <w:pPr>
              <w:keepNext w:val="0"/>
              <w:keepLines w:val="0"/>
              <w:widowControl/>
              <w:suppressLineNumbers w:val="0"/>
              <w:jc w:val="center"/>
              <w:textAlignment w:val="center"/>
              <w:rPr>
                <w:rFonts w:hint="default" w:ascii="宋体" w:hAnsi="宋体" w:eastAsia="宋体" w:cs="仿宋_GB2312"/>
                <w:b w:val="0"/>
                <w:bCs w:val="0"/>
                <w:color w:val="auto"/>
                <w:sz w:val="22"/>
                <w:lang w:val="en-US" w:eastAsia="zh-CN"/>
              </w:rPr>
            </w:pPr>
          </w:p>
        </w:tc>
        <w:tc>
          <w:tcPr>
            <w:tcW w:w="798" w:type="dxa"/>
            <w:noWrap w:val="0"/>
            <w:vAlign w:val="center"/>
          </w:tcPr>
          <w:p w14:paraId="7EF41265">
            <w:pPr>
              <w:spacing w:line="240" w:lineRule="exact"/>
              <w:jc w:val="center"/>
              <w:rPr>
                <w:rFonts w:ascii="宋体" w:hAnsi="宋体" w:cs="仿宋_GB2312"/>
                <w:b w:val="0"/>
                <w:bCs w:val="0"/>
                <w:color w:val="auto"/>
                <w:sz w:val="22"/>
              </w:rPr>
            </w:pPr>
          </w:p>
        </w:tc>
        <w:tc>
          <w:tcPr>
            <w:tcW w:w="712" w:type="dxa"/>
            <w:noWrap w:val="0"/>
            <w:vAlign w:val="center"/>
          </w:tcPr>
          <w:p w14:paraId="0B787222">
            <w:pPr>
              <w:spacing w:line="240" w:lineRule="exact"/>
              <w:jc w:val="center"/>
              <w:rPr>
                <w:rFonts w:ascii="宋体" w:hAnsi="宋体" w:cs="仿宋_GB2312"/>
                <w:b w:val="0"/>
                <w:bCs w:val="0"/>
                <w:color w:val="auto"/>
                <w:sz w:val="22"/>
              </w:rPr>
            </w:pPr>
          </w:p>
        </w:tc>
      </w:tr>
      <w:tr w14:paraId="12566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restart"/>
            <w:noWrap w:val="0"/>
            <w:vAlign w:val="center"/>
          </w:tcPr>
          <w:p w14:paraId="30786BA5">
            <w:pPr>
              <w:keepNext w:val="0"/>
              <w:keepLines w:val="0"/>
              <w:widowControl/>
              <w:suppressLineNumbers w:val="0"/>
              <w:jc w:val="left"/>
              <w:rPr>
                <w:rFonts w:ascii="宋体" w:hAnsi="宋体"/>
                <w:b w:val="0"/>
                <w:bCs w:val="0"/>
                <w:color w:val="auto"/>
                <w:sz w:val="22"/>
              </w:rPr>
            </w:pPr>
            <w:r>
              <w:rPr>
                <w:rFonts w:hint="eastAsia" w:ascii="宋体" w:hAnsi="宋体" w:eastAsia="宋体" w:cs="Times New Roman"/>
                <w:b/>
                <w:bCs/>
                <w:color w:val="auto"/>
                <w:sz w:val="22"/>
                <w:lang w:val="en-US" w:eastAsia="zh-CN"/>
              </w:rPr>
              <w:t>实践性教学环节</w:t>
            </w:r>
          </w:p>
        </w:tc>
        <w:tc>
          <w:tcPr>
            <w:tcW w:w="728" w:type="dxa"/>
            <w:noWrap w:val="0"/>
            <w:vAlign w:val="center"/>
          </w:tcPr>
          <w:p w14:paraId="0A28FB7B">
            <w:pPr>
              <w:spacing w:line="240" w:lineRule="exact"/>
              <w:jc w:val="center"/>
              <w:rPr>
                <w:rFonts w:ascii="宋体" w:hAnsi="宋体" w:eastAsia="宋体" w:cs="Times New Roman"/>
                <w:b w:val="0"/>
                <w:bCs w:val="0"/>
                <w:color w:val="auto"/>
                <w:kern w:val="2"/>
                <w:sz w:val="22"/>
                <w:szCs w:val="22"/>
                <w:lang w:val="en-US" w:eastAsia="zh-CN" w:bidi="ar-SA"/>
              </w:rPr>
            </w:pPr>
            <w:r>
              <w:rPr>
                <w:rFonts w:hint="eastAsia" w:ascii="宋体" w:hAnsi="宋体" w:cs="Times New Roman"/>
                <w:b w:val="0"/>
                <w:bCs w:val="0"/>
                <w:color w:val="auto"/>
                <w:sz w:val="22"/>
              </w:rPr>
              <w:t>必修</w:t>
            </w:r>
          </w:p>
        </w:tc>
        <w:tc>
          <w:tcPr>
            <w:tcW w:w="2562" w:type="dxa"/>
            <w:noWrap w:val="0"/>
            <w:vAlign w:val="center"/>
          </w:tcPr>
          <w:p w14:paraId="5C586156">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新能源汽车结构与拆装</w:t>
            </w:r>
          </w:p>
          <w:p w14:paraId="4270C72F">
            <w:pPr>
              <w:keepNext w:val="0"/>
              <w:keepLines w:val="0"/>
              <w:widowControl/>
              <w:suppressLineNumbers w:val="0"/>
              <w:jc w:val="center"/>
              <w:rPr>
                <w:rFonts w:hint="default" w:ascii="宋体" w:hAnsi="宋体" w:eastAsia="宋体" w:cs="宋体"/>
                <w:color w:val="000000"/>
                <w:kern w:val="0"/>
                <w:sz w:val="21"/>
                <w:szCs w:val="21"/>
                <w:lang w:val="en-US" w:eastAsia="zh-CN" w:bidi="ar"/>
              </w:rPr>
            </w:pPr>
            <w:r>
              <w:rPr>
                <w:rFonts w:hint="eastAsia" w:eastAsia="宋体" w:cs="Times New Roman"/>
                <w:sz w:val="24"/>
                <w:szCs w:val="24"/>
                <w:lang w:val="en-US" w:eastAsia="zh-CN"/>
              </w:rPr>
              <w:t>660702S01</w:t>
            </w:r>
          </w:p>
        </w:tc>
        <w:tc>
          <w:tcPr>
            <w:tcW w:w="707" w:type="dxa"/>
            <w:noWrap w:val="0"/>
            <w:vAlign w:val="center"/>
          </w:tcPr>
          <w:p w14:paraId="133709B9">
            <w:pPr>
              <w:spacing w:line="240" w:lineRule="exact"/>
              <w:jc w:val="center"/>
              <w:rPr>
                <w:rFonts w:ascii="宋体" w:hAnsi="宋体" w:eastAsia="宋体" w:cs="仿宋_GB2312"/>
                <w:b w:val="0"/>
                <w:bCs w:val="0"/>
                <w:color w:val="auto"/>
                <w:kern w:val="2"/>
                <w:sz w:val="22"/>
                <w:szCs w:val="22"/>
                <w:lang w:val="en-US" w:eastAsia="zh-CN" w:bidi="ar-SA"/>
              </w:rPr>
            </w:pPr>
          </w:p>
        </w:tc>
        <w:tc>
          <w:tcPr>
            <w:tcW w:w="708" w:type="dxa"/>
            <w:noWrap w:val="0"/>
            <w:vAlign w:val="center"/>
          </w:tcPr>
          <w:p w14:paraId="546BCF65">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144</w:t>
            </w:r>
          </w:p>
        </w:tc>
        <w:tc>
          <w:tcPr>
            <w:tcW w:w="689" w:type="dxa"/>
            <w:noWrap w:val="0"/>
            <w:vAlign w:val="center"/>
          </w:tcPr>
          <w:p w14:paraId="12FB2950">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144</w:t>
            </w:r>
          </w:p>
        </w:tc>
        <w:tc>
          <w:tcPr>
            <w:tcW w:w="591" w:type="dxa"/>
            <w:noWrap w:val="0"/>
            <w:vAlign w:val="center"/>
          </w:tcPr>
          <w:p w14:paraId="2980DF53">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4E4684AE">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537" w:type="dxa"/>
            <w:noWrap w:val="0"/>
            <w:vAlign w:val="center"/>
          </w:tcPr>
          <w:p w14:paraId="2B6B69C7">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606" w:type="dxa"/>
            <w:noWrap w:val="0"/>
            <w:vAlign w:val="center"/>
          </w:tcPr>
          <w:p w14:paraId="15193940">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7624B260">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8</w:t>
            </w:r>
          </w:p>
        </w:tc>
        <w:tc>
          <w:tcPr>
            <w:tcW w:w="798" w:type="dxa"/>
            <w:noWrap w:val="0"/>
            <w:vAlign w:val="center"/>
          </w:tcPr>
          <w:p w14:paraId="37A54DFE">
            <w:pPr>
              <w:spacing w:line="240" w:lineRule="exact"/>
              <w:jc w:val="center"/>
              <w:rPr>
                <w:rFonts w:ascii="宋体" w:hAnsi="宋体" w:eastAsia="宋体" w:cs="仿宋_GB2312"/>
                <w:b w:val="0"/>
                <w:bCs w:val="0"/>
                <w:color w:val="auto"/>
                <w:kern w:val="2"/>
                <w:sz w:val="22"/>
                <w:szCs w:val="22"/>
                <w:lang w:val="en-US" w:eastAsia="zh-CN" w:bidi="ar-SA"/>
              </w:rPr>
            </w:pPr>
          </w:p>
        </w:tc>
        <w:tc>
          <w:tcPr>
            <w:tcW w:w="712" w:type="dxa"/>
            <w:noWrap w:val="0"/>
            <w:vAlign w:val="center"/>
          </w:tcPr>
          <w:p w14:paraId="0A3F4F07">
            <w:pPr>
              <w:spacing w:line="240" w:lineRule="exact"/>
              <w:jc w:val="center"/>
              <w:rPr>
                <w:rFonts w:ascii="宋体" w:hAnsi="宋体" w:eastAsia="宋体" w:cs="仿宋_GB2312"/>
                <w:b w:val="0"/>
                <w:bCs w:val="0"/>
                <w:color w:val="auto"/>
                <w:kern w:val="2"/>
                <w:sz w:val="22"/>
                <w:szCs w:val="22"/>
                <w:lang w:val="en-US" w:eastAsia="zh-CN" w:bidi="ar-SA"/>
              </w:rPr>
            </w:pPr>
            <w:r>
              <w:rPr>
                <w:rFonts w:hint="eastAsia" w:ascii="宋体" w:hAnsi="宋体" w:cs="仿宋_GB2312"/>
                <w:b w:val="0"/>
                <w:bCs w:val="0"/>
                <w:color w:val="auto"/>
                <w:sz w:val="22"/>
              </w:rPr>
              <w:t>考试</w:t>
            </w:r>
          </w:p>
        </w:tc>
      </w:tr>
      <w:tr w14:paraId="2C43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2C91D24A">
            <w:pPr>
              <w:spacing w:line="240" w:lineRule="exact"/>
              <w:jc w:val="center"/>
              <w:rPr>
                <w:rFonts w:hint="eastAsia" w:ascii="宋体" w:hAnsi="宋体" w:cs="Times New Roman"/>
                <w:b w:val="0"/>
                <w:bCs w:val="0"/>
                <w:color w:val="auto"/>
                <w:sz w:val="22"/>
                <w:lang w:val="en-US" w:eastAsia="zh-CN"/>
              </w:rPr>
            </w:pPr>
          </w:p>
        </w:tc>
        <w:tc>
          <w:tcPr>
            <w:tcW w:w="728" w:type="dxa"/>
            <w:noWrap w:val="0"/>
            <w:vAlign w:val="center"/>
          </w:tcPr>
          <w:p w14:paraId="07CFE45C">
            <w:pPr>
              <w:spacing w:line="240" w:lineRule="exact"/>
              <w:jc w:val="center"/>
              <w:rPr>
                <w:rFonts w:hint="eastAsia" w:ascii="宋体" w:hAnsi="宋体" w:cs="Times New Roman"/>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6B4D2F5C">
            <w:pPr>
              <w:keepNext w:val="0"/>
              <w:keepLines w:val="0"/>
              <w:widowControl/>
              <w:suppressLineNumbers w:val="0"/>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宋体"/>
                <w:color w:val="000000"/>
                <w:kern w:val="0"/>
                <w:sz w:val="21"/>
                <w:szCs w:val="21"/>
                <w:lang w:val="en-US" w:eastAsia="zh-CN" w:bidi="ar"/>
              </w:rPr>
              <w:t>新能源汽车驱动系统装配与检测</w:t>
            </w:r>
            <w:r>
              <w:rPr>
                <w:rFonts w:hint="eastAsia" w:eastAsia="宋体" w:cs="Times New Roman"/>
                <w:sz w:val="24"/>
                <w:szCs w:val="24"/>
                <w:lang w:val="en-US" w:eastAsia="zh-CN"/>
              </w:rPr>
              <w:t>660702S02</w:t>
            </w:r>
          </w:p>
        </w:tc>
        <w:tc>
          <w:tcPr>
            <w:tcW w:w="707" w:type="dxa"/>
            <w:noWrap w:val="0"/>
            <w:vAlign w:val="center"/>
          </w:tcPr>
          <w:p w14:paraId="0913B61F">
            <w:pPr>
              <w:spacing w:line="240" w:lineRule="exact"/>
              <w:jc w:val="center"/>
              <w:rPr>
                <w:rFonts w:ascii="宋体" w:hAnsi="宋体" w:eastAsia="宋体" w:cs="仿宋_GB2312"/>
                <w:b w:val="0"/>
                <w:bCs w:val="0"/>
                <w:color w:val="auto"/>
                <w:kern w:val="2"/>
                <w:sz w:val="22"/>
                <w:szCs w:val="22"/>
                <w:lang w:val="en-US" w:eastAsia="zh-CN" w:bidi="ar-SA"/>
              </w:rPr>
            </w:pPr>
          </w:p>
        </w:tc>
        <w:tc>
          <w:tcPr>
            <w:tcW w:w="708" w:type="dxa"/>
            <w:noWrap w:val="0"/>
            <w:vAlign w:val="center"/>
          </w:tcPr>
          <w:p w14:paraId="14EE709B">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144</w:t>
            </w:r>
          </w:p>
        </w:tc>
        <w:tc>
          <w:tcPr>
            <w:tcW w:w="689" w:type="dxa"/>
            <w:noWrap w:val="0"/>
            <w:vAlign w:val="center"/>
          </w:tcPr>
          <w:p w14:paraId="345E0E9F">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144</w:t>
            </w:r>
          </w:p>
        </w:tc>
        <w:tc>
          <w:tcPr>
            <w:tcW w:w="591" w:type="dxa"/>
            <w:noWrap w:val="0"/>
            <w:vAlign w:val="center"/>
          </w:tcPr>
          <w:p w14:paraId="3FAFF1E9">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0128FA82">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537" w:type="dxa"/>
            <w:noWrap w:val="0"/>
            <w:vAlign w:val="center"/>
          </w:tcPr>
          <w:p w14:paraId="5F74D616">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32B0B33A">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606" w:type="dxa"/>
            <w:noWrap w:val="0"/>
            <w:vAlign w:val="center"/>
          </w:tcPr>
          <w:p w14:paraId="564D4454">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8</w:t>
            </w:r>
          </w:p>
        </w:tc>
        <w:tc>
          <w:tcPr>
            <w:tcW w:w="798" w:type="dxa"/>
            <w:noWrap w:val="0"/>
            <w:vAlign w:val="center"/>
          </w:tcPr>
          <w:p w14:paraId="465BC8FE">
            <w:pPr>
              <w:spacing w:line="240" w:lineRule="exact"/>
              <w:jc w:val="center"/>
              <w:rPr>
                <w:rFonts w:ascii="宋体" w:hAnsi="宋体" w:eastAsia="宋体" w:cs="仿宋_GB2312"/>
                <w:b w:val="0"/>
                <w:bCs w:val="0"/>
                <w:color w:val="auto"/>
                <w:kern w:val="2"/>
                <w:sz w:val="22"/>
                <w:szCs w:val="22"/>
                <w:lang w:val="en-US" w:eastAsia="zh-CN" w:bidi="ar-SA"/>
              </w:rPr>
            </w:pPr>
          </w:p>
        </w:tc>
        <w:tc>
          <w:tcPr>
            <w:tcW w:w="712" w:type="dxa"/>
            <w:noWrap w:val="0"/>
            <w:vAlign w:val="center"/>
          </w:tcPr>
          <w:p w14:paraId="5A703DE4">
            <w:pPr>
              <w:spacing w:line="240" w:lineRule="exact"/>
              <w:jc w:val="center"/>
              <w:rPr>
                <w:rFonts w:hint="eastAsia" w:ascii="宋体" w:hAnsi="宋体" w:cs="仿宋_GB2312"/>
                <w:b w:val="0"/>
                <w:bCs w:val="0"/>
                <w:color w:val="auto"/>
                <w:sz w:val="22"/>
              </w:rPr>
            </w:pPr>
            <w:r>
              <w:rPr>
                <w:rFonts w:hint="eastAsia" w:ascii="宋体" w:hAnsi="宋体" w:cs="仿宋_GB2312"/>
                <w:b w:val="0"/>
                <w:bCs w:val="0"/>
                <w:color w:val="auto"/>
                <w:sz w:val="22"/>
              </w:rPr>
              <w:t>考试</w:t>
            </w:r>
          </w:p>
        </w:tc>
      </w:tr>
      <w:tr w14:paraId="5A48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589D834F">
            <w:pPr>
              <w:spacing w:line="240" w:lineRule="exact"/>
              <w:jc w:val="center"/>
              <w:rPr>
                <w:rFonts w:hint="eastAsia" w:ascii="宋体" w:hAnsi="宋体" w:cs="Times New Roman"/>
                <w:b w:val="0"/>
                <w:bCs w:val="0"/>
                <w:color w:val="auto"/>
                <w:sz w:val="22"/>
                <w:lang w:val="en-US" w:eastAsia="zh-CN"/>
              </w:rPr>
            </w:pPr>
          </w:p>
        </w:tc>
        <w:tc>
          <w:tcPr>
            <w:tcW w:w="728" w:type="dxa"/>
            <w:noWrap w:val="0"/>
            <w:vAlign w:val="center"/>
          </w:tcPr>
          <w:p w14:paraId="5B365825">
            <w:pPr>
              <w:spacing w:line="240" w:lineRule="exact"/>
              <w:jc w:val="center"/>
              <w:rPr>
                <w:rFonts w:hint="eastAsia" w:ascii="宋体" w:hAnsi="宋体" w:cs="Times New Roman"/>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202FB2FE">
            <w:pPr>
              <w:keepNext w:val="0"/>
              <w:keepLines w:val="0"/>
              <w:widowControl/>
              <w:suppressLineNumbers w:val="0"/>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宋体"/>
                <w:color w:val="000000"/>
                <w:kern w:val="0"/>
                <w:sz w:val="21"/>
                <w:szCs w:val="21"/>
                <w:lang w:val="en-US" w:eastAsia="zh-CN" w:bidi="ar"/>
              </w:rPr>
              <w:t>新能源汽车底盘结构装配与检测</w:t>
            </w:r>
            <w:r>
              <w:rPr>
                <w:rFonts w:hint="eastAsia" w:eastAsia="宋体" w:cs="Times New Roman"/>
                <w:sz w:val="24"/>
                <w:szCs w:val="24"/>
                <w:lang w:val="en-US" w:eastAsia="zh-CN"/>
              </w:rPr>
              <w:t>660702S03</w:t>
            </w:r>
          </w:p>
        </w:tc>
        <w:tc>
          <w:tcPr>
            <w:tcW w:w="707" w:type="dxa"/>
            <w:noWrap w:val="0"/>
            <w:vAlign w:val="center"/>
          </w:tcPr>
          <w:p w14:paraId="7FF8B2FF">
            <w:pPr>
              <w:spacing w:line="240" w:lineRule="exact"/>
              <w:jc w:val="center"/>
              <w:rPr>
                <w:rFonts w:ascii="宋体" w:hAnsi="宋体" w:eastAsia="宋体" w:cs="仿宋_GB2312"/>
                <w:b w:val="0"/>
                <w:bCs w:val="0"/>
                <w:color w:val="auto"/>
                <w:kern w:val="2"/>
                <w:sz w:val="22"/>
                <w:szCs w:val="22"/>
                <w:lang w:val="en-US" w:eastAsia="zh-CN" w:bidi="ar-SA"/>
              </w:rPr>
            </w:pPr>
          </w:p>
        </w:tc>
        <w:tc>
          <w:tcPr>
            <w:tcW w:w="708" w:type="dxa"/>
            <w:noWrap w:val="0"/>
            <w:vAlign w:val="center"/>
          </w:tcPr>
          <w:p w14:paraId="2ADAC909">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144</w:t>
            </w:r>
          </w:p>
        </w:tc>
        <w:tc>
          <w:tcPr>
            <w:tcW w:w="689" w:type="dxa"/>
            <w:noWrap w:val="0"/>
            <w:vAlign w:val="center"/>
          </w:tcPr>
          <w:p w14:paraId="75FBF553">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144</w:t>
            </w:r>
          </w:p>
        </w:tc>
        <w:tc>
          <w:tcPr>
            <w:tcW w:w="591" w:type="dxa"/>
            <w:noWrap w:val="0"/>
            <w:vAlign w:val="center"/>
          </w:tcPr>
          <w:p w14:paraId="31A89E90">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5EA7EA60">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537" w:type="dxa"/>
            <w:noWrap w:val="0"/>
            <w:vAlign w:val="center"/>
          </w:tcPr>
          <w:p w14:paraId="0DFC0912">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62F0E811">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606" w:type="dxa"/>
            <w:noWrap w:val="0"/>
            <w:vAlign w:val="center"/>
          </w:tcPr>
          <w:p w14:paraId="2447D368">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8</w:t>
            </w:r>
          </w:p>
        </w:tc>
        <w:tc>
          <w:tcPr>
            <w:tcW w:w="798" w:type="dxa"/>
            <w:noWrap w:val="0"/>
            <w:vAlign w:val="center"/>
          </w:tcPr>
          <w:p w14:paraId="2390B0C0">
            <w:pPr>
              <w:spacing w:line="240" w:lineRule="exact"/>
              <w:jc w:val="center"/>
              <w:rPr>
                <w:rFonts w:ascii="宋体" w:hAnsi="宋体" w:eastAsia="宋体" w:cs="仿宋_GB2312"/>
                <w:b w:val="0"/>
                <w:bCs w:val="0"/>
                <w:color w:val="auto"/>
                <w:kern w:val="2"/>
                <w:sz w:val="22"/>
                <w:szCs w:val="22"/>
                <w:lang w:val="en-US" w:eastAsia="zh-CN" w:bidi="ar-SA"/>
              </w:rPr>
            </w:pPr>
          </w:p>
        </w:tc>
        <w:tc>
          <w:tcPr>
            <w:tcW w:w="712" w:type="dxa"/>
            <w:noWrap w:val="0"/>
            <w:vAlign w:val="center"/>
          </w:tcPr>
          <w:p w14:paraId="41196478">
            <w:pPr>
              <w:spacing w:line="240" w:lineRule="exact"/>
              <w:jc w:val="center"/>
              <w:rPr>
                <w:rFonts w:hint="eastAsia" w:ascii="宋体" w:hAnsi="宋体" w:cs="仿宋_GB2312"/>
                <w:b w:val="0"/>
                <w:bCs w:val="0"/>
                <w:color w:val="auto"/>
                <w:sz w:val="22"/>
              </w:rPr>
            </w:pPr>
            <w:r>
              <w:rPr>
                <w:rFonts w:hint="eastAsia" w:ascii="宋体" w:hAnsi="宋体" w:cs="仿宋_GB2312"/>
                <w:b w:val="0"/>
                <w:bCs w:val="0"/>
                <w:color w:val="auto"/>
                <w:sz w:val="22"/>
              </w:rPr>
              <w:t>考试</w:t>
            </w:r>
          </w:p>
        </w:tc>
      </w:tr>
      <w:tr w14:paraId="68E9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0F73CB5F">
            <w:pPr>
              <w:spacing w:line="240" w:lineRule="exact"/>
              <w:jc w:val="center"/>
              <w:rPr>
                <w:rFonts w:hint="eastAsia" w:ascii="宋体" w:hAnsi="宋体" w:cs="Times New Roman"/>
                <w:b w:val="0"/>
                <w:bCs w:val="0"/>
                <w:color w:val="auto"/>
                <w:sz w:val="22"/>
                <w:lang w:val="en-US" w:eastAsia="zh-CN"/>
              </w:rPr>
            </w:pPr>
          </w:p>
        </w:tc>
        <w:tc>
          <w:tcPr>
            <w:tcW w:w="728" w:type="dxa"/>
            <w:noWrap w:val="0"/>
            <w:vAlign w:val="center"/>
          </w:tcPr>
          <w:p w14:paraId="51318283">
            <w:pPr>
              <w:spacing w:line="240" w:lineRule="exact"/>
              <w:jc w:val="center"/>
              <w:rPr>
                <w:rFonts w:hint="eastAsia" w:ascii="宋体" w:hAnsi="宋体" w:cs="Times New Roman"/>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1D6390CB">
            <w:pPr>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认识实习</w:t>
            </w:r>
          </w:p>
        </w:tc>
        <w:tc>
          <w:tcPr>
            <w:tcW w:w="707" w:type="dxa"/>
            <w:noWrap w:val="0"/>
            <w:vAlign w:val="center"/>
          </w:tcPr>
          <w:p w14:paraId="725E3A57">
            <w:pPr>
              <w:spacing w:line="240" w:lineRule="exact"/>
              <w:jc w:val="center"/>
              <w:rPr>
                <w:rFonts w:ascii="宋体" w:hAnsi="宋体" w:eastAsia="宋体" w:cs="仿宋_GB2312"/>
                <w:b w:val="0"/>
                <w:bCs w:val="0"/>
                <w:color w:val="auto"/>
                <w:kern w:val="2"/>
                <w:sz w:val="22"/>
                <w:szCs w:val="22"/>
                <w:lang w:val="en-US" w:eastAsia="zh-CN" w:bidi="ar-SA"/>
              </w:rPr>
            </w:pPr>
          </w:p>
        </w:tc>
        <w:tc>
          <w:tcPr>
            <w:tcW w:w="708" w:type="dxa"/>
            <w:noWrap w:val="0"/>
            <w:vAlign w:val="center"/>
          </w:tcPr>
          <w:p w14:paraId="68BF28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Calibri" w:hAnsi="Calibri"/>
                <w:color w:val="auto"/>
                <w:kern w:val="2"/>
                <w:sz w:val="22"/>
                <w:szCs w:val="22"/>
                <w:lang w:val="en-US" w:eastAsia="zh-CN" w:bidi="ar-SA"/>
              </w:rPr>
            </w:pPr>
            <w:r>
              <w:rPr>
                <w:rFonts w:hint="eastAsia" w:ascii="宋体" w:hAnsi="宋体" w:eastAsia="宋体" w:cs="宋体"/>
                <w:color w:val="auto"/>
                <w:kern w:val="0"/>
                <w:sz w:val="22"/>
                <w:szCs w:val="22"/>
                <w:lang w:val="en-US" w:eastAsia="zh-CN" w:bidi="ar"/>
              </w:rPr>
              <w:t>168</w:t>
            </w:r>
          </w:p>
        </w:tc>
        <w:tc>
          <w:tcPr>
            <w:tcW w:w="689" w:type="dxa"/>
            <w:noWrap w:val="0"/>
            <w:vAlign w:val="center"/>
          </w:tcPr>
          <w:p w14:paraId="3C7F38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Calibri" w:hAnsi="Calibri"/>
                <w:color w:val="auto"/>
                <w:kern w:val="2"/>
                <w:sz w:val="22"/>
                <w:szCs w:val="22"/>
                <w:lang w:val="en-US" w:eastAsia="zh-CN" w:bidi="ar-SA"/>
              </w:rPr>
            </w:pPr>
            <w:r>
              <w:rPr>
                <w:rFonts w:hint="eastAsia" w:ascii="宋体" w:hAnsi="宋体" w:eastAsia="宋体" w:cs="宋体"/>
                <w:color w:val="auto"/>
                <w:kern w:val="0"/>
                <w:sz w:val="22"/>
                <w:szCs w:val="22"/>
                <w:lang w:val="en-US" w:eastAsia="zh-CN" w:bidi="ar"/>
              </w:rPr>
              <w:t>168</w:t>
            </w:r>
          </w:p>
        </w:tc>
        <w:tc>
          <w:tcPr>
            <w:tcW w:w="591" w:type="dxa"/>
            <w:noWrap w:val="0"/>
            <w:vAlign w:val="center"/>
          </w:tcPr>
          <w:p w14:paraId="1861E65D">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6C31E0DD">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537" w:type="dxa"/>
            <w:noWrap w:val="0"/>
            <w:vAlign w:val="center"/>
          </w:tcPr>
          <w:p w14:paraId="0BCA6191">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6528FA44">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27163BD7">
            <w:pPr>
              <w:spacing w:line="240" w:lineRule="exact"/>
              <w:jc w:val="center"/>
              <w:rPr>
                <w:rFonts w:ascii="宋体" w:hAnsi="宋体" w:eastAsia="宋体" w:cs="仿宋_GB2312"/>
                <w:b w:val="0"/>
                <w:bCs w:val="0"/>
                <w:color w:val="auto"/>
                <w:kern w:val="2"/>
                <w:sz w:val="22"/>
                <w:szCs w:val="22"/>
                <w:lang w:val="en-US" w:eastAsia="zh-CN" w:bidi="ar-SA"/>
              </w:rPr>
            </w:pPr>
          </w:p>
        </w:tc>
        <w:tc>
          <w:tcPr>
            <w:tcW w:w="798" w:type="dxa"/>
            <w:noWrap w:val="0"/>
            <w:vAlign w:val="top"/>
          </w:tcPr>
          <w:p w14:paraId="613F62A3">
            <w:pPr>
              <w:pStyle w:val="14"/>
              <w:spacing w:before="178"/>
              <w:rPr>
                <w:rFonts w:hint="eastAsia" w:ascii="宋体" w:hAnsi="宋体" w:eastAsia="宋体" w:cs="仿宋_GB2312"/>
                <w:b w:val="0"/>
                <w:bCs w:val="0"/>
                <w:color w:val="auto"/>
                <w:kern w:val="2"/>
                <w:sz w:val="22"/>
                <w:szCs w:val="22"/>
                <w:lang w:val="en-US" w:eastAsia="zh-CN" w:bidi="ar-SA"/>
              </w:rPr>
            </w:pPr>
            <w:r>
              <w:rPr>
                <w:rFonts w:hint="eastAsia"/>
                <w:color w:val="231F20"/>
                <w:spacing w:val="-3"/>
                <w:sz w:val="22"/>
                <w:szCs w:val="22"/>
                <w:lang w:val="en-US" w:eastAsia="zh-CN"/>
              </w:rPr>
              <w:t>28</w:t>
            </w:r>
            <w:r>
              <w:rPr>
                <w:color w:val="231F20"/>
                <w:spacing w:val="-3"/>
                <w:sz w:val="22"/>
                <w:szCs w:val="22"/>
              </w:rPr>
              <w:t>*</w:t>
            </w:r>
            <w:r>
              <w:rPr>
                <w:rFonts w:hint="eastAsia"/>
                <w:color w:val="231F20"/>
                <w:spacing w:val="-3"/>
                <w:sz w:val="22"/>
                <w:szCs w:val="22"/>
                <w:lang w:val="en-US" w:eastAsia="zh-CN"/>
              </w:rPr>
              <w:t>6</w:t>
            </w:r>
          </w:p>
        </w:tc>
        <w:tc>
          <w:tcPr>
            <w:tcW w:w="712" w:type="dxa"/>
            <w:noWrap w:val="0"/>
            <w:vAlign w:val="center"/>
          </w:tcPr>
          <w:p w14:paraId="3A30B4F9">
            <w:pPr>
              <w:spacing w:line="240" w:lineRule="exact"/>
              <w:jc w:val="center"/>
              <w:rPr>
                <w:rFonts w:hint="eastAsia" w:ascii="宋体" w:hAnsi="宋体" w:cs="仿宋_GB2312"/>
                <w:b w:val="0"/>
                <w:bCs w:val="0"/>
                <w:color w:val="auto"/>
                <w:sz w:val="22"/>
              </w:rPr>
            </w:pPr>
            <w:r>
              <w:rPr>
                <w:rFonts w:hint="eastAsia" w:ascii="宋体" w:hAnsi="宋体" w:cs="仿宋_GB2312"/>
                <w:b w:val="0"/>
                <w:bCs w:val="0"/>
                <w:color w:val="auto"/>
                <w:sz w:val="22"/>
              </w:rPr>
              <w:t>考查</w:t>
            </w:r>
          </w:p>
        </w:tc>
      </w:tr>
      <w:tr w14:paraId="6B28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3DB5A10B">
            <w:pPr>
              <w:spacing w:line="240" w:lineRule="exact"/>
              <w:jc w:val="center"/>
              <w:rPr>
                <w:rFonts w:hint="eastAsia" w:ascii="宋体" w:hAnsi="宋体" w:cs="Times New Roman"/>
                <w:b w:val="0"/>
                <w:bCs w:val="0"/>
                <w:color w:val="auto"/>
                <w:sz w:val="22"/>
                <w:lang w:val="en-US" w:eastAsia="zh-CN"/>
              </w:rPr>
            </w:pPr>
          </w:p>
        </w:tc>
        <w:tc>
          <w:tcPr>
            <w:tcW w:w="728" w:type="dxa"/>
            <w:noWrap w:val="0"/>
            <w:vAlign w:val="center"/>
          </w:tcPr>
          <w:p w14:paraId="5509E395">
            <w:pPr>
              <w:spacing w:line="240" w:lineRule="exact"/>
              <w:jc w:val="center"/>
              <w:rPr>
                <w:rFonts w:hint="eastAsia" w:ascii="宋体" w:hAnsi="宋体" w:cs="Times New Roman"/>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6846757E">
            <w:pPr>
              <w:jc w:val="center"/>
              <w:rPr>
                <w:rFonts w:hint="eastAsia" w:ascii="宋体" w:hAnsi="宋体" w:cs="仿宋_GB2312"/>
                <w:b w:val="0"/>
                <w:bCs w:val="0"/>
                <w:color w:val="auto"/>
                <w:sz w:val="22"/>
              </w:rPr>
            </w:pPr>
            <w:r>
              <w:rPr>
                <w:rFonts w:hint="eastAsia" w:ascii="宋体" w:hAnsi="宋体" w:cs="仿宋_GB2312"/>
                <w:b w:val="0"/>
                <w:bCs w:val="0"/>
                <w:color w:val="auto"/>
                <w:sz w:val="22"/>
              </w:rPr>
              <w:t>岗位实习</w:t>
            </w:r>
          </w:p>
        </w:tc>
        <w:tc>
          <w:tcPr>
            <w:tcW w:w="707" w:type="dxa"/>
            <w:noWrap w:val="0"/>
            <w:vAlign w:val="center"/>
          </w:tcPr>
          <w:p w14:paraId="65A7A1A6">
            <w:pPr>
              <w:spacing w:line="240" w:lineRule="exact"/>
              <w:jc w:val="center"/>
              <w:rPr>
                <w:rFonts w:ascii="宋体" w:hAnsi="宋体" w:eastAsia="宋体" w:cs="仿宋_GB2312"/>
                <w:b w:val="0"/>
                <w:bCs w:val="0"/>
                <w:color w:val="auto"/>
                <w:kern w:val="2"/>
                <w:sz w:val="22"/>
                <w:szCs w:val="22"/>
                <w:lang w:val="en-US" w:eastAsia="zh-CN" w:bidi="ar-SA"/>
              </w:rPr>
            </w:pPr>
          </w:p>
        </w:tc>
        <w:tc>
          <w:tcPr>
            <w:tcW w:w="708" w:type="dxa"/>
            <w:noWrap w:val="0"/>
            <w:vAlign w:val="center"/>
          </w:tcPr>
          <w:p w14:paraId="7911FA3B">
            <w:pPr>
              <w:spacing w:line="240" w:lineRule="exact"/>
              <w:jc w:val="center"/>
              <w:rPr>
                <w:rFonts w:hint="eastAsia" w:ascii="Calibri" w:hAnsi="Calibri"/>
                <w:color w:val="auto"/>
                <w:kern w:val="2"/>
                <w:sz w:val="22"/>
                <w:szCs w:val="22"/>
                <w:lang w:val="en-US" w:eastAsia="zh-CN" w:bidi="ar-SA"/>
              </w:rPr>
            </w:pPr>
            <w:r>
              <w:rPr>
                <w:rFonts w:hint="eastAsia" w:ascii="宋体" w:hAnsi="宋体" w:cs="仿宋_GB2312"/>
                <w:b w:val="0"/>
                <w:bCs w:val="0"/>
                <w:color w:val="auto"/>
                <w:sz w:val="22"/>
                <w:lang w:val="en-US" w:eastAsia="zh-CN"/>
              </w:rPr>
              <w:t>360</w:t>
            </w:r>
          </w:p>
        </w:tc>
        <w:tc>
          <w:tcPr>
            <w:tcW w:w="689" w:type="dxa"/>
            <w:noWrap w:val="0"/>
            <w:vAlign w:val="center"/>
          </w:tcPr>
          <w:p w14:paraId="0F749036">
            <w:pPr>
              <w:spacing w:line="240" w:lineRule="exact"/>
              <w:jc w:val="center"/>
              <w:rPr>
                <w:rFonts w:hint="eastAsia" w:ascii="Calibri" w:hAnsi="Calibri"/>
                <w:color w:val="auto"/>
                <w:kern w:val="2"/>
                <w:sz w:val="22"/>
                <w:szCs w:val="22"/>
                <w:lang w:val="en-US" w:eastAsia="zh-CN" w:bidi="ar-SA"/>
              </w:rPr>
            </w:pPr>
            <w:r>
              <w:rPr>
                <w:rFonts w:hint="eastAsia" w:ascii="宋体" w:hAnsi="宋体" w:cs="仿宋_GB2312"/>
                <w:b w:val="0"/>
                <w:bCs w:val="0"/>
                <w:color w:val="auto"/>
                <w:sz w:val="22"/>
                <w:lang w:val="en-US" w:eastAsia="zh-CN"/>
              </w:rPr>
              <w:t>360</w:t>
            </w:r>
          </w:p>
        </w:tc>
        <w:tc>
          <w:tcPr>
            <w:tcW w:w="591" w:type="dxa"/>
            <w:noWrap w:val="0"/>
            <w:vAlign w:val="center"/>
          </w:tcPr>
          <w:p w14:paraId="0E1337CA">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74CDF148">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537" w:type="dxa"/>
            <w:noWrap w:val="0"/>
            <w:vAlign w:val="center"/>
          </w:tcPr>
          <w:p w14:paraId="7798A32F">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55852A6B">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5BC003DF">
            <w:pPr>
              <w:spacing w:line="240" w:lineRule="exact"/>
              <w:jc w:val="center"/>
              <w:rPr>
                <w:rFonts w:ascii="宋体" w:hAnsi="宋体" w:eastAsia="宋体" w:cs="仿宋_GB2312"/>
                <w:b w:val="0"/>
                <w:bCs w:val="0"/>
                <w:color w:val="auto"/>
                <w:kern w:val="2"/>
                <w:sz w:val="22"/>
                <w:szCs w:val="22"/>
                <w:lang w:val="en-US" w:eastAsia="zh-CN" w:bidi="ar-SA"/>
              </w:rPr>
            </w:pPr>
          </w:p>
        </w:tc>
        <w:tc>
          <w:tcPr>
            <w:tcW w:w="798" w:type="dxa"/>
            <w:noWrap w:val="0"/>
            <w:vAlign w:val="top"/>
          </w:tcPr>
          <w:p w14:paraId="3FC6EAA1">
            <w:pPr>
              <w:pStyle w:val="14"/>
              <w:spacing w:before="180"/>
              <w:rPr>
                <w:rFonts w:hint="eastAsia" w:ascii="宋体" w:hAnsi="宋体" w:cs="仿宋_GB2312"/>
                <w:b w:val="0"/>
                <w:bCs w:val="0"/>
                <w:color w:val="auto"/>
                <w:sz w:val="22"/>
              </w:rPr>
            </w:pPr>
            <w:r>
              <w:rPr>
                <w:color w:val="231F20"/>
                <w:spacing w:val="-3"/>
                <w:sz w:val="22"/>
                <w:szCs w:val="22"/>
              </w:rPr>
              <w:t>30*12</w:t>
            </w:r>
          </w:p>
        </w:tc>
        <w:tc>
          <w:tcPr>
            <w:tcW w:w="712" w:type="dxa"/>
            <w:noWrap w:val="0"/>
            <w:vAlign w:val="center"/>
          </w:tcPr>
          <w:p w14:paraId="183A3DDA">
            <w:pPr>
              <w:spacing w:line="240" w:lineRule="exact"/>
              <w:jc w:val="center"/>
              <w:rPr>
                <w:rFonts w:hint="eastAsia" w:ascii="宋体" w:hAnsi="宋体" w:cs="仿宋_GB2312"/>
                <w:b w:val="0"/>
                <w:bCs w:val="0"/>
                <w:color w:val="auto"/>
                <w:sz w:val="22"/>
              </w:rPr>
            </w:pPr>
            <w:r>
              <w:rPr>
                <w:rFonts w:hint="eastAsia" w:ascii="宋体" w:hAnsi="宋体" w:cs="仿宋_GB2312"/>
                <w:b w:val="0"/>
                <w:bCs w:val="0"/>
                <w:color w:val="auto"/>
                <w:sz w:val="22"/>
              </w:rPr>
              <w:t>考查</w:t>
            </w:r>
          </w:p>
        </w:tc>
      </w:tr>
      <w:tr w14:paraId="4C4A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562" w:type="dxa"/>
            <w:vMerge w:val="continue"/>
            <w:noWrap w:val="0"/>
            <w:vAlign w:val="center"/>
          </w:tcPr>
          <w:p w14:paraId="45725B6D">
            <w:pPr>
              <w:spacing w:line="240" w:lineRule="exact"/>
              <w:jc w:val="left"/>
              <w:rPr>
                <w:rFonts w:ascii="宋体" w:hAnsi="宋体"/>
                <w:b w:val="0"/>
                <w:bCs w:val="0"/>
                <w:color w:val="auto"/>
                <w:sz w:val="22"/>
              </w:rPr>
            </w:pPr>
          </w:p>
        </w:tc>
        <w:tc>
          <w:tcPr>
            <w:tcW w:w="3290" w:type="dxa"/>
            <w:gridSpan w:val="2"/>
            <w:noWrap w:val="0"/>
            <w:vAlign w:val="center"/>
          </w:tcPr>
          <w:p w14:paraId="00C6CB61">
            <w:pPr>
              <w:widowControl/>
              <w:jc w:val="center"/>
              <w:rPr>
                <w:rFonts w:ascii="宋体" w:hAnsi="宋体" w:cs="宋体"/>
                <w:b w:val="0"/>
                <w:bCs w:val="0"/>
                <w:color w:val="auto"/>
                <w:kern w:val="0"/>
                <w:sz w:val="22"/>
              </w:rPr>
            </w:pPr>
            <w:r>
              <w:rPr>
                <w:rFonts w:hint="eastAsia" w:ascii="宋体" w:hAnsi="宋体" w:cs="宋体"/>
                <w:b/>
                <w:bCs/>
                <w:color w:val="auto"/>
                <w:kern w:val="0"/>
                <w:sz w:val="22"/>
              </w:rPr>
              <w:t>小计</w:t>
            </w:r>
          </w:p>
        </w:tc>
        <w:tc>
          <w:tcPr>
            <w:tcW w:w="707" w:type="dxa"/>
            <w:noWrap w:val="0"/>
            <w:vAlign w:val="center"/>
          </w:tcPr>
          <w:p w14:paraId="21D7168C">
            <w:pPr>
              <w:spacing w:line="400" w:lineRule="exact"/>
              <w:jc w:val="center"/>
              <w:rPr>
                <w:rFonts w:ascii="宋体" w:hAnsi="宋体" w:cs="宋体"/>
                <w:b w:val="0"/>
                <w:bCs w:val="0"/>
                <w:color w:val="auto"/>
                <w:kern w:val="0"/>
                <w:sz w:val="22"/>
              </w:rPr>
            </w:pPr>
          </w:p>
        </w:tc>
        <w:tc>
          <w:tcPr>
            <w:tcW w:w="708" w:type="dxa"/>
            <w:noWrap w:val="0"/>
            <w:vAlign w:val="center"/>
          </w:tcPr>
          <w:p w14:paraId="6D806456">
            <w:pPr>
              <w:spacing w:line="240" w:lineRule="exact"/>
              <w:jc w:val="center"/>
              <w:rPr>
                <w:rFonts w:hint="default" w:ascii="宋体" w:hAnsi="宋体" w:eastAsia="宋体" w:cs="Times New Roman"/>
                <w:b/>
                <w:bCs/>
                <w:color w:val="auto"/>
                <w:sz w:val="22"/>
                <w:lang w:val="en-US" w:eastAsia="zh-CN"/>
              </w:rPr>
            </w:pPr>
            <w:r>
              <w:rPr>
                <w:rFonts w:hint="eastAsia" w:ascii="宋体" w:hAnsi="宋体" w:cs="Times New Roman"/>
                <w:b/>
                <w:bCs/>
                <w:color w:val="auto"/>
                <w:sz w:val="22"/>
                <w:lang w:val="en-US" w:eastAsia="zh-CN"/>
              </w:rPr>
              <w:t>960</w:t>
            </w:r>
          </w:p>
        </w:tc>
        <w:tc>
          <w:tcPr>
            <w:tcW w:w="689" w:type="dxa"/>
            <w:noWrap w:val="0"/>
            <w:vAlign w:val="center"/>
          </w:tcPr>
          <w:p w14:paraId="3574CCA0">
            <w:pPr>
              <w:spacing w:line="240" w:lineRule="exact"/>
              <w:jc w:val="center"/>
              <w:rPr>
                <w:rFonts w:hint="default" w:ascii="宋体" w:hAnsi="宋体" w:eastAsia="宋体" w:cs="宋体"/>
                <w:b/>
                <w:bCs/>
                <w:color w:val="auto"/>
                <w:kern w:val="0"/>
                <w:sz w:val="22"/>
                <w:lang w:val="en-US" w:eastAsia="zh-CN"/>
              </w:rPr>
            </w:pPr>
            <w:r>
              <w:rPr>
                <w:rFonts w:hint="eastAsia" w:ascii="宋体" w:hAnsi="宋体" w:cs="宋体"/>
                <w:b/>
                <w:bCs/>
                <w:color w:val="auto"/>
                <w:kern w:val="0"/>
                <w:sz w:val="22"/>
                <w:lang w:val="en-US" w:eastAsia="zh-CN"/>
              </w:rPr>
              <w:t>960</w:t>
            </w:r>
          </w:p>
        </w:tc>
        <w:tc>
          <w:tcPr>
            <w:tcW w:w="591" w:type="dxa"/>
            <w:noWrap w:val="0"/>
            <w:vAlign w:val="center"/>
          </w:tcPr>
          <w:p w14:paraId="27C077B1">
            <w:pPr>
              <w:spacing w:line="240" w:lineRule="exact"/>
              <w:jc w:val="center"/>
              <w:rPr>
                <w:rFonts w:ascii="宋体" w:hAnsi="宋体" w:cs="仿宋_GB2312"/>
                <w:b w:val="0"/>
                <w:bCs w:val="0"/>
                <w:color w:val="auto"/>
                <w:sz w:val="22"/>
              </w:rPr>
            </w:pPr>
          </w:p>
        </w:tc>
        <w:tc>
          <w:tcPr>
            <w:tcW w:w="600" w:type="dxa"/>
            <w:noWrap w:val="0"/>
            <w:vAlign w:val="center"/>
          </w:tcPr>
          <w:p w14:paraId="1634612F">
            <w:pPr>
              <w:spacing w:line="240" w:lineRule="exact"/>
              <w:jc w:val="center"/>
              <w:rPr>
                <w:rFonts w:ascii="宋体" w:hAnsi="宋体" w:cs="仿宋_GB2312"/>
                <w:b w:val="0"/>
                <w:bCs w:val="0"/>
                <w:color w:val="auto"/>
                <w:sz w:val="22"/>
              </w:rPr>
            </w:pPr>
          </w:p>
        </w:tc>
        <w:tc>
          <w:tcPr>
            <w:tcW w:w="537" w:type="dxa"/>
            <w:noWrap w:val="0"/>
            <w:vAlign w:val="center"/>
          </w:tcPr>
          <w:p w14:paraId="0767479F">
            <w:pPr>
              <w:spacing w:line="240" w:lineRule="exact"/>
              <w:jc w:val="center"/>
              <w:rPr>
                <w:rFonts w:ascii="宋体" w:hAnsi="宋体" w:cs="仿宋_GB2312"/>
                <w:b w:val="0"/>
                <w:bCs w:val="0"/>
                <w:color w:val="auto"/>
                <w:sz w:val="22"/>
              </w:rPr>
            </w:pPr>
          </w:p>
        </w:tc>
        <w:tc>
          <w:tcPr>
            <w:tcW w:w="606" w:type="dxa"/>
            <w:noWrap w:val="0"/>
            <w:vAlign w:val="center"/>
          </w:tcPr>
          <w:p w14:paraId="071C07BD">
            <w:pPr>
              <w:spacing w:line="240" w:lineRule="exact"/>
              <w:jc w:val="center"/>
              <w:rPr>
                <w:rFonts w:ascii="宋体" w:hAnsi="宋体" w:cs="仿宋_GB2312"/>
                <w:b w:val="0"/>
                <w:bCs w:val="0"/>
                <w:color w:val="auto"/>
                <w:sz w:val="22"/>
              </w:rPr>
            </w:pPr>
          </w:p>
        </w:tc>
        <w:tc>
          <w:tcPr>
            <w:tcW w:w="606" w:type="dxa"/>
            <w:noWrap w:val="0"/>
            <w:vAlign w:val="center"/>
          </w:tcPr>
          <w:p w14:paraId="5EEF1D65">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eastAsia="宋体" w:cs="仿宋_GB2312"/>
                <w:b/>
                <w:bCs/>
                <w:color w:val="auto"/>
                <w:sz w:val="22"/>
                <w:lang w:val="en-US" w:eastAsia="zh-CN"/>
              </w:rPr>
              <w:t>24</w:t>
            </w:r>
          </w:p>
        </w:tc>
        <w:tc>
          <w:tcPr>
            <w:tcW w:w="798" w:type="dxa"/>
            <w:noWrap w:val="0"/>
            <w:vAlign w:val="center"/>
          </w:tcPr>
          <w:p w14:paraId="6C22D78A">
            <w:pPr>
              <w:spacing w:line="240" w:lineRule="exact"/>
              <w:jc w:val="center"/>
              <w:rPr>
                <w:rFonts w:ascii="宋体" w:hAnsi="宋体" w:cs="仿宋_GB2312"/>
                <w:b w:val="0"/>
                <w:bCs w:val="0"/>
                <w:color w:val="auto"/>
                <w:sz w:val="22"/>
              </w:rPr>
            </w:pPr>
          </w:p>
        </w:tc>
        <w:tc>
          <w:tcPr>
            <w:tcW w:w="712" w:type="dxa"/>
            <w:noWrap w:val="0"/>
            <w:vAlign w:val="center"/>
          </w:tcPr>
          <w:p w14:paraId="54C56036">
            <w:pPr>
              <w:spacing w:line="240" w:lineRule="exact"/>
              <w:jc w:val="center"/>
              <w:rPr>
                <w:rFonts w:ascii="宋体" w:hAnsi="宋体" w:cs="仿宋_GB2312"/>
                <w:b w:val="0"/>
                <w:bCs w:val="0"/>
                <w:color w:val="auto"/>
                <w:sz w:val="22"/>
              </w:rPr>
            </w:pPr>
          </w:p>
        </w:tc>
      </w:tr>
      <w:tr w14:paraId="4FE9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852" w:type="dxa"/>
            <w:gridSpan w:val="3"/>
            <w:noWrap w:val="0"/>
            <w:vAlign w:val="center"/>
          </w:tcPr>
          <w:p w14:paraId="0D77C8BE">
            <w:pPr>
              <w:widowControl/>
              <w:jc w:val="center"/>
              <w:rPr>
                <w:rFonts w:ascii="宋体" w:hAnsi="宋体" w:cs="宋体"/>
                <w:b w:val="0"/>
                <w:bCs w:val="0"/>
                <w:color w:val="auto"/>
                <w:kern w:val="0"/>
                <w:sz w:val="22"/>
              </w:rPr>
            </w:pPr>
            <w:r>
              <w:rPr>
                <w:rFonts w:hint="eastAsia" w:ascii="宋体" w:hAnsi="宋体" w:cs="宋体"/>
                <w:b w:val="0"/>
                <w:bCs w:val="0"/>
                <w:color w:val="auto"/>
                <w:kern w:val="0"/>
                <w:sz w:val="22"/>
              </w:rPr>
              <w:t>合计</w:t>
            </w:r>
          </w:p>
        </w:tc>
        <w:tc>
          <w:tcPr>
            <w:tcW w:w="707" w:type="dxa"/>
            <w:noWrap w:val="0"/>
            <w:vAlign w:val="center"/>
          </w:tcPr>
          <w:p w14:paraId="24F7B262">
            <w:pPr>
              <w:keepNext w:val="0"/>
              <w:keepLines w:val="0"/>
              <w:widowControl/>
              <w:suppressLineNumbers w:val="0"/>
              <w:jc w:val="right"/>
              <w:textAlignment w:val="center"/>
              <w:rPr>
                <w:rFonts w:hint="default" w:ascii="宋体" w:hAnsi="宋体" w:eastAsia="宋体" w:cs="宋体"/>
                <w:b/>
                <w:bCs/>
                <w:color w:val="FF0000"/>
                <w:kern w:val="0"/>
                <w:sz w:val="22"/>
                <w:lang w:val="en-US" w:eastAsia="zh-CN"/>
              </w:rPr>
            </w:pPr>
            <w:r>
              <w:rPr>
                <w:rFonts w:hint="eastAsia" w:ascii="宋体" w:hAnsi="宋体" w:eastAsia="宋体" w:cs="宋体"/>
                <w:b/>
                <w:bCs/>
                <w:i w:val="0"/>
                <w:iCs w:val="0"/>
                <w:color w:val="000000"/>
                <w:kern w:val="0"/>
                <w:sz w:val="22"/>
                <w:szCs w:val="22"/>
                <w:u w:val="none"/>
                <w:lang w:val="en-US" w:eastAsia="zh-CN" w:bidi="ar"/>
              </w:rPr>
              <w:t>1542</w:t>
            </w:r>
          </w:p>
        </w:tc>
        <w:tc>
          <w:tcPr>
            <w:tcW w:w="708" w:type="dxa"/>
            <w:noWrap w:val="0"/>
            <w:vAlign w:val="center"/>
          </w:tcPr>
          <w:p w14:paraId="118A55C5">
            <w:pPr>
              <w:keepNext w:val="0"/>
              <w:keepLines w:val="0"/>
              <w:widowControl/>
              <w:suppressLineNumbers w:val="0"/>
              <w:jc w:val="right"/>
              <w:textAlignment w:val="center"/>
              <w:rPr>
                <w:rFonts w:hint="default" w:ascii="宋体" w:hAnsi="宋体" w:eastAsia="宋体" w:cs="Times New Roman"/>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1698</w:t>
            </w:r>
          </w:p>
        </w:tc>
        <w:tc>
          <w:tcPr>
            <w:tcW w:w="689" w:type="dxa"/>
            <w:noWrap w:val="0"/>
            <w:vAlign w:val="center"/>
          </w:tcPr>
          <w:p w14:paraId="43161468">
            <w:pPr>
              <w:keepNext w:val="0"/>
              <w:keepLines w:val="0"/>
              <w:widowControl/>
              <w:suppressLineNumbers w:val="0"/>
              <w:jc w:val="right"/>
              <w:textAlignment w:val="center"/>
              <w:rPr>
                <w:rFonts w:hint="default" w:ascii="宋体" w:hAnsi="宋体" w:eastAsia="宋体" w:cs="宋体"/>
                <w:b/>
                <w:bCs/>
                <w:color w:val="auto"/>
                <w:kern w:val="0"/>
                <w:sz w:val="22"/>
                <w:lang w:val="en-US" w:eastAsia="zh-CN"/>
              </w:rPr>
            </w:pPr>
            <w:r>
              <w:rPr>
                <w:rFonts w:hint="eastAsia" w:ascii="宋体" w:hAnsi="宋体" w:eastAsia="宋体" w:cs="宋体"/>
                <w:b/>
                <w:bCs/>
                <w:i w:val="0"/>
                <w:iCs w:val="0"/>
                <w:color w:val="000000"/>
                <w:kern w:val="0"/>
                <w:sz w:val="22"/>
                <w:szCs w:val="22"/>
                <w:u w:val="none"/>
                <w:lang w:val="en-US" w:eastAsia="zh-CN" w:bidi="ar"/>
              </w:rPr>
              <w:t>3240</w:t>
            </w:r>
          </w:p>
        </w:tc>
        <w:tc>
          <w:tcPr>
            <w:tcW w:w="591" w:type="dxa"/>
            <w:noWrap w:val="0"/>
            <w:vAlign w:val="center"/>
          </w:tcPr>
          <w:p w14:paraId="4FA922D0">
            <w:pPr>
              <w:keepNext w:val="0"/>
              <w:keepLines w:val="0"/>
              <w:widowControl/>
              <w:suppressLineNumbers w:val="0"/>
              <w:jc w:val="right"/>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30</w:t>
            </w:r>
          </w:p>
        </w:tc>
        <w:tc>
          <w:tcPr>
            <w:tcW w:w="600" w:type="dxa"/>
            <w:noWrap w:val="0"/>
            <w:vAlign w:val="center"/>
          </w:tcPr>
          <w:p w14:paraId="01FFBF7D">
            <w:pPr>
              <w:keepNext w:val="0"/>
              <w:keepLines w:val="0"/>
              <w:widowControl/>
              <w:suppressLineNumbers w:val="0"/>
              <w:jc w:val="right"/>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30</w:t>
            </w:r>
          </w:p>
        </w:tc>
        <w:tc>
          <w:tcPr>
            <w:tcW w:w="537" w:type="dxa"/>
            <w:noWrap w:val="0"/>
            <w:vAlign w:val="center"/>
          </w:tcPr>
          <w:p w14:paraId="24E77089">
            <w:pPr>
              <w:keepNext w:val="0"/>
              <w:keepLines w:val="0"/>
              <w:widowControl/>
              <w:suppressLineNumbers w:val="0"/>
              <w:jc w:val="right"/>
              <w:textAlignment w:val="center"/>
              <w:rPr>
                <w:rFonts w:hint="eastAsia" w:ascii="宋体" w:hAnsi="宋体" w:eastAsia="宋体" w:cs="仿宋_GB2312"/>
                <w:b/>
                <w:bCs/>
                <w:color w:val="auto"/>
                <w:sz w:val="22"/>
                <w:lang w:eastAsia="zh-CN"/>
              </w:rPr>
            </w:pPr>
            <w:r>
              <w:rPr>
                <w:rFonts w:hint="eastAsia" w:ascii="宋体" w:hAnsi="宋体" w:eastAsia="宋体" w:cs="宋体"/>
                <w:b/>
                <w:bCs/>
                <w:i w:val="0"/>
                <w:iCs w:val="0"/>
                <w:color w:val="000000"/>
                <w:kern w:val="0"/>
                <w:sz w:val="22"/>
                <w:szCs w:val="22"/>
                <w:u w:val="none"/>
                <w:lang w:val="en-US" w:eastAsia="zh-CN" w:bidi="ar"/>
              </w:rPr>
              <w:t>30</w:t>
            </w:r>
          </w:p>
        </w:tc>
        <w:tc>
          <w:tcPr>
            <w:tcW w:w="606" w:type="dxa"/>
            <w:noWrap w:val="0"/>
            <w:vAlign w:val="center"/>
          </w:tcPr>
          <w:p w14:paraId="4E395951">
            <w:pPr>
              <w:keepNext w:val="0"/>
              <w:keepLines w:val="0"/>
              <w:widowControl/>
              <w:suppressLineNumbers w:val="0"/>
              <w:jc w:val="right"/>
              <w:textAlignment w:val="center"/>
              <w:rPr>
                <w:rFonts w:hint="eastAsia" w:ascii="宋体" w:hAnsi="宋体" w:eastAsia="宋体" w:cs="仿宋_GB2312"/>
                <w:b/>
                <w:bCs/>
                <w:color w:val="auto"/>
                <w:sz w:val="22"/>
                <w:lang w:eastAsia="zh-CN"/>
              </w:rPr>
            </w:pPr>
            <w:r>
              <w:rPr>
                <w:rFonts w:hint="eastAsia" w:ascii="宋体" w:hAnsi="宋体" w:eastAsia="宋体" w:cs="宋体"/>
                <w:b/>
                <w:bCs/>
                <w:i w:val="0"/>
                <w:iCs w:val="0"/>
                <w:color w:val="000000"/>
                <w:kern w:val="0"/>
                <w:sz w:val="22"/>
                <w:szCs w:val="22"/>
                <w:u w:val="none"/>
                <w:lang w:val="en-US" w:eastAsia="zh-CN" w:bidi="ar"/>
              </w:rPr>
              <w:t>30</w:t>
            </w:r>
          </w:p>
        </w:tc>
        <w:tc>
          <w:tcPr>
            <w:tcW w:w="606" w:type="dxa"/>
            <w:noWrap w:val="0"/>
            <w:vAlign w:val="center"/>
          </w:tcPr>
          <w:p w14:paraId="4C3CDD34">
            <w:pPr>
              <w:keepNext w:val="0"/>
              <w:keepLines w:val="0"/>
              <w:widowControl/>
              <w:suppressLineNumbers w:val="0"/>
              <w:jc w:val="right"/>
              <w:textAlignment w:val="center"/>
              <w:rPr>
                <w:rFonts w:hint="eastAsia" w:ascii="宋体" w:hAnsi="宋体" w:eastAsia="宋体" w:cs="仿宋_GB2312"/>
                <w:b/>
                <w:bCs/>
                <w:color w:val="auto"/>
                <w:sz w:val="22"/>
                <w:lang w:eastAsia="zh-CN"/>
              </w:rPr>
            </w:pPr>
            <w:r>
              <w:rPr>
                <w:rFonts w:hint="eastAsia" w:ascii="宋体" w:hAnsi="宋体" w:eastAsia="宋体" w:cs="宋体"/>
                <w:b/>
                <w:bCs/>
                <w:i w:val="0"/>
                <w:iCs w:val="0"/>
                <w:color w:val="000000"/>
                <w:kern w:val="0"/>
                <w:sz w:val="22"/>
                <w:szCs w:val="22"/>
                <w:u w:val="none"/>
                <w:lang w:val="en-US" w:eastAsia="zh-CN" w:bidi="ar"/>
              </w:rPr>
              <w:t>30</w:t>
            </w:r>
          </w:p>
        </w:tc>
        <w:tc>
          <w:tcPr>
            <w:tcW w:w="798" w:type="dxa"/>
            <w:noWrap w:val="0"/>
            <w:vAlign w:val="center"/>
          </w:tcPr>
          <w:p w14:paraId="3B5C8F0F">
            <w:pPr>
              <w:spacing w:line="240" w:lineRule="exact"/>
              <w:jc w:val="center"/>
              <w:rPr>
                <w:rFonts w:hint="default" w:ascii="宋体" w:hAnsi="宋体" w:eastAsia="宋体" w:cs="仿宋_GB2312"/>
                <w:b/>
                <w:bCs/>
                <w:color w:val="auto"/>
                <w:sz w:val="22"/>
                <w:lang w:val="en-US" w:eastAsia="zh-CN"/>
              </w:rPr>
            </w:pPr>
            <w:r>
              <w:rPr>
                <w:rFonts w:hint="eastAsia" w:ascii="宋体" w:hAnsi="宋体" w:cs="仿宋_GB2312"/>
                <w:b/>
                <w:bCs/>
                <w:color w:val="auto"/>
                <w:sz w:val="22"/>
                <w:lang w:val="en-US" w:eastAsia="zh-CN"/>
              </w:rPr>
              <w:t>30</w:t>
            </w:r>
          </w:p>
        </w:tc>
        <w:tc>
          <w:tcPr>
            <w:tcW w:w="712" w:type="dxa"/>
            <w:noWrap w:val="0"/>
            <w:vAlign w:val="center"/>
          </w:tcPr>
          <w:p w14:paraId="05ED7FCA">
            <w:pPr>
              <w:spacing w:line="240" w:lineRule="exact"/>
              <w:jc w:val="center"/>
              <w:rPr>
                <w:rFonts w:ascii="宋体" w:hAnsi="宋体" w:cs="仿宋_GB2312"/>
                <w:b w:val="0"/>
                <w:bCs w:val="0"/>
                <w:color w:val="auto"/>
                <w:sz w:val="22"/>
              </w:rPr>
            </w:pPr>
          </w:p>
        </w:tc>
      </w:tr>
    </w:tbl>
    <w:p w14:paraId="5DE3DD7D">
      <w:pPr>
        <w:spacing w:before="240" w:beforeLines="100" w:after="240" w:afterLines="100" w:line="480" w:lineRule="exact"/>
        <w:jc w:val="center"/>
        <w:rPr>
          <w:rFonts w:ascii="黑体" w:hAnsi="黑体" w:eastAsia="黑体" w:cs="黑体"/>
          <w:sz w:val="28"/>
          <w:szCs w:val="28"/>
        </w:rPr>
      </w:pPr>
      <w:r>
        <w:rPr>
          <w:rFonts w:hint="eastAsia" w:ascii="黑体" w:hAnsi="黑体" w:eastAsia="黑体" w:cs="黑体"/>
          <w:sz w:val="28"/>
          <w:szCs w:val="28"/>
        </w:rPr>
        <w:t>表9 专业课程类别、理论与实践教学比例表</w:t>
      </w:r>
    </w:p>
    <w:tbl>
      <w:tblPr>
        <w:tblStyle w:val="7"/>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702"/>
        <w:gridCol w:w="1185"/>
        <w:gridCol w:w="803"/>
        <w:gridCol w:w="893"/>
        <w:gridCol w:w="893"/>
        <w:gridCol w:w="893"/>
        <w:gridCol w:w="893"/>
        <w:gridCol w:w="894"/>
        <w:gridCol w:w="894"/>
        <w:gridCol w:w="894"/>
      </w:tblGrid>
      <w:tr w14:paraId="53DC0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718" w:type="dxa"/>
            <w:vMerge w:val="restart"/>
            <w:shd w:val="clear" w:color="auto" w:fill="0070C0"/>
            <w:noWrap w:val="0"/>
            <w:vAlign w:val="center"/>
          </w:tcPr>
          <w:p w14:paraId="0B79001E">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学年</w:t>
            </w:r>
          </w:p>
        </w:tc>
        <w:tc>
          <w:tcPr>
            <w:tcW w:w="702" w:type="dxa"/>
            <w:vMerge w:val="restart"/>
            <w:shd w:val="clear" w:color="auto" w:fill="0070C0"/>
            <w:noWrap w:val="0"/>
            <w:vAlign w:val="center"/>
          </w:tcPr>
          <w:p w14:paraId="48C89723">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学期</w:t>
            </w:r>
          </w:p>
        </w:tc>
        <w:tc>
          <w:tcPr>
            <w:tcW w:w="1185" w:type="dxa"/>
            <w:vMerge w:val="restart"/>
            <w:shd w:val="clear" w:color="auto" w:fill="0070C0"/>
            <w:noWrap w:val="0"/>
            <w:vAlign w:val="center"/>
          </w:tcPr>
          <w:p w14:paraId="630FB922">
            <w:pPr>
              <w:spacing w:line="400" w:lineRule="exact"/>
              <w:jc w:val="center"/>
              <w:rPr>
                <w:rFonts w:hint="eastAsia" w:ascii="宋体" w:hAnsi="宋体" w:eastAsia="宋体" w:cs="宋体"/>
                <w:b/>
                <w:bCs/>
                <w:color w:val="FFFFFF"/>
                <w:kern w:val="0"/>
                <w:sz w:val="22"/>
                <w:szCs w:val="22"/>
                <w:lang w:val="en-US" w:eastAsia="zh-CN" w:bidi="ar"/>
              </w:rPr>
            </w:pPr>
            <w:r>
              <w:rPr>
                <w:rFonts w:hint="eastAsia" w:ascii="宋体" w:hAnsi="宋体" w:eastAsia="宋体" w:cs="宋体"/>
                <w:b/>
                <w:bCs/>
                <w:color w:val="FFFFFF"/>
                <w:kern w:val="0"/>
                <w:sz w:val="22"/>
                <w:szCs w:val="22"/>
                <w:lang w:val="en-US" w:eastAsia="zh-CN" w:bidi="ar"/>
              </w:rPr>
              <w:t>每学期</w:t>
            </w:r>
          </w:p>
          <w:p w14:paraId="34CD8BFD">
            <w:pPr>
              <w:spacing w:line="400" w:lineRule="exact"/>
              <w:jc w:val="center"/>
              <w:rPr>
                <w:rFonts w:hint="eastAsia" w:ascii="宋体" w:hAnsi="宋体" w:cs="宋体"/>
                <w:b/>
                <w:bCs/>
                <w:color w:val="FFFFFF"/>
                <w:kern w:val="0"/>
                <w:sz w:val="22"/>
                <w:szCs w:val="22"/>
                <w:lang w:bidi="ar"/>
              </w:rPr>
            </w:pPr>
            <w:r>
              <w:rPr>
                <w:rFonts w:hint="eastAsia" w:ascii="宋体" w:hAnsi="宋体" w:eastAsia="宋体" w:cs="宋体"/>
                <w:b/>
                <w:bCs/>
                <w:color w:val="FFFFFF"/>
                <w:kern w:val="0"/>
                <w:sz w:val="22"/>
                <w:szCs w:val="22"/>
                <w:lang w:val="en-US" w:eastAsia="zh-CN" w:bidi="ar"/>
              </w:rPr>
              <w:t>教学</w:t>
            </w:r>
            <w:r>
              <w:rPr>
                <w:rFonts w:hint="eastAsia" w:ascii="宋体" w:hAnsi="宋体" w:eastAsia="宋体" w:cs="宋体"/>
                <w:b/>
                <w:bCs/>
                <w:color w:val="FFFFFF"/>
                <w:kern w:val="0"/>
                <w:sz w:val="22"/>
                <w:szCs w:val="22"/>
                <w:lang w:bidi="ar"/>
              </w:rPr>
              <w:t>周数</w:t>
            </w:r>
          </w:p>
        </w:tc>
        <w:tc>
          <w:tcPr>
            <w:tcW w:w="1696" w:type="dxa"/>
            <w:gridSpan w:val="2"/>
            <w:shd w:val="clear" w:color="auto" w:fill="0070C0"/>
            <w:noWrap w:val="0"/>
            <w:vAlign w:val="center"/>
          </w:tcPr>
          <w:p w14:paraId="63F20372">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公共基础课</w:t>
            </w:r>
          </w:p>
        </w:tc>
        <w:tc>
          <w:tcPr>
            <w:tcW w:w="1786" w:type="dxa"/>
            <w:gridSpan w:val="2"/>
            <w:shd w:val="clear" w:color="auto" w:fill="0070C0"/>
            <w:noWrap w:val="0"/>
            <w:vAlign w:val="center"/>
          </w:tcPr>
          <w:p w14:paraId="74E3C7A6">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选修课</w:t>
            </w:r>
          </w:p>
        </w:tc>
        <w:tc>
          <w:tcPr>
            <w:tcW w:w="1787" w:type="dxa"/>
            <w:gridSpan w:val="2"/>
            <w:shd w:val="clear" w:color="auto" w:fill="0070C0"/>
            <w:noWrap w:val="0"/>
            <w:vAlign w:val="center"/>
          </w:tcPr>
          <w:p w14:paraId="00CE2163">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理论教学</w:t>
            </w:r>
          </w:p>
        </w:tc>
        <w:tc>
          <w:tcPr>
            <w:tcW w:w="1788" w:type="dxa"/>
            <w:gridSpan w:val="2"/>
            <w:shd w:val="clear" w:color="auto" w:fill="0070C0"/>
            <w:noWrap w:val="0"/>
            <w:vAlign w:val="center"/>
          </w:tcPr>
          <w:p w14:paraId="73066F0B">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实践教学</w:t>
            </w:r>
          </w:p>
        </w:tc>
      </w:tr>
      <w:tr w14:paraId="4F2F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8" w:type="dxa"/>
            <w:vMerge w:val="continue"/>
            <w:shd w:val="clear" w:color="auto" w:fill="0070C0"/>
            <w:noWrap w:val="0"/>
            <w:vAlign w:val="center"/>
          </w:tcPr>
          <w:p w14:paraId="6C14BF24">
            <w:pPr>
              <w:spacing w:line="400" w:lineRule="exact"/>
              <w:jc w:val="center"/>
              <w:rPr>
                <w:rFonts w:hint="eastAsia" w:ascii="宋体" w:hAnsi="宋体" w:cs="宋体"/>
                <w:b/>
                <w:bCs/>
                <w:color w:val="FFFFFF"/>
                <w:kern w:val="0"/>
                <w:sz w:val="22"/>
                <w:szCs w:val="22"/>
                <w:lang w:bidi="ar"/>
              </w:rPr>
            </w:pPr>
          </w:p>
        </w:tc>
        <w:tc>
          <w:tcPr>
            <w:tcW w:w="702" w:type="dxa"/>
            <w:vMerge w:val="continue"/>
            <w:shd w:val="clear" w:color="auto" w:fill="0070C0"/>
            <w:noWrap w:val="0"/>
            <w:vAlign w:val="center"/>
          </w:tcPr>
          <w:p w14:paraId="7521473B">
            <w:pPr>
              <w:spacing w:line="400" w:lineRule="exact"/>
              <w:jc w:val="center"/>
              <w:rPr>
                <w:rFonts w:hint="eastAsia" w:ascii="宋体" w:hAnsi="宋体" w:cs="宋体"/>
                <w:b/>
                <w:bCs/>
                <w:color w:val="FFFFFF"/>
                <w:kern w:val="0"/>
                <w:sz w:val="22"/>
                <w:szCs w:val="22"/>
                <w:lang w:bidi="ar"/>
              </w:rPr>
            </w:pPr>
          </w:p>
        </w:tc>
        <w:tc>
          <w:tcPr>
            <w:tcW w:w="1185" w:type="dxa"/>
            <w:vMerge w:val="continue"/>
            <w:shd w:val="clear" w:color="auto" w:fill="0070C0"/>
            <w:noWrap w:val="0"/>
            <w:vAlign w:val="center"/>
          </w:tcPr>
          <w:p w14:paraId="55697CE9">
            <w:pPr>
              <w:spacing w:line="400" w:lineRule="exact"/>
              <w:jc w:val="center"/>
              <w:rPr>
                <w:rFonts w:hint="eastAsia" w:ascii="宋体" w:hAnsi="宋体" w:cs="宋体"/>
                <w:b/>
                <w:bCs/>
                <w:color w:val="FFFFFF"/>
                <w:kern w:val="0"/>
                <w:sz w:val="22"/>
                <w:szCs w:val="22"/>
                <w:lang w:bidi="ar"/>
              </w:rPr>
            </w:pPr>
          </w:p>
        </w:tc>
        <w:tc>
          <w:tcPr>
            <w:tcW w:w="803" w:type="dxa"/>
            <w:shd w:val="clear" w:color="auto" w:fill="0070C0"/>
            <w:noWrap w:val="0"/>
            <w:vAlign w:val="center"/>
          </w:tcPr>
          <w:p w14:paraId="6A3CDD67">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学时</w:t>
            </w:r>
          </w:p>
        </w:tc>
        <w:tc>
          <w:tcPr>
            <w:tcW w:w="893" w:type="dxa"/>
            <w:shd w:val="clear" w:color="auto" w:fill="0070C0"/>
            <w:noWrap w:val="0"/>
            <w:vAlign w:val="center"/>
          </w:tcPr>
          <w:p w14:paraId="3092FC03">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占总学时比例</w:t>
            </w:r>
          </w:p>
        </w:tc>
        <w:tc>
          <w:tcPr>
            <w:tcW w:w="893" w:type="dxa"/>
            <w:shd w:val="clear" w:color="auto" w:fill="0070C0"/>
            <w:noWrap w:val="0"/>
            <w:vAlign w:val="center"/>
          </w:tcPr>
          <w:p w14:paraId="1E72E804">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学时</w:t>
            </w:r>
          </w:p>
        </w:tc>
        <w:tc>
          <w:tcPr>
            <w:tcW w:w="893" w:type="dxa"/>
            <w:shd w:val="clear" w:color="auto" w:fill="0070C0"/>
            <w:noWrap w:val="0"/>
            <w:vAlign w:val="center"/>
          </w:tcPr>
          <w:p w14:paraId="098359BC">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占总学时比例</w:t>
            </w:r>
          </w:p>
        </w:tc>
        <w:tc>
          <w:tcPr>
            <w:tcW w:w="893" w:type="dxa"/>
            <w:shd w:val="clear" w:color="auto" w:fill="0070C0"/>
            <w:noWrap w:val="0"/>
            <w:vAlign w:val="center"/>
          </w:tcPr>
          <w:p w14:paraId="59CCA869">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学时</w:t>
            </w:r>
          </w:p>
        </w:tc>
        <w:tc>
          <w:tcPr>
            <w:tcW w:w="894" w:type="dxa"/>
            <w:shd w:val="clear" w:color="auto" w:fill="0070C0"/>
            <w:noWrap w:val="0"/>
            <w:vAlign w:val="center"/>
          </w:tcPr>
          <w:p w14:paraId="3A34C1B8">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占总学时比例</w:t>
            </w:r>
          </w:p>
        </w:tc>
        <w:tc>
          <w:tcPr>
            <w:tcW w:w="894" w:type="dxa"/>
            <w:shd w:val="clear" w:color="auto" w:fill="0070C0"/>
            <w:noWrap w:val="0"/>
            <w:vAlign w:val="center"/>
          </w:tcPr>
          <w:p w14:paraId="400ADB61">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学时</w:t>
            </w:r>
          </w:p>
        </w:tc>
        <w:tc>
          <w:tcPr>
            <w:tcW w:w="894" w:type="dxa"/>
            <w:shd w:val="clear" w:color="auto" w:fill="0070C0"/>
            <w:noWrap w:val="0"/>
            <w:vAlign w:val="center"/>
          </w:tcPr>
          <w:p w14:paraId="20C92E7B">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占总学时比例</w:t>
            </w:r>
          </w:p>
        </w:tc>
      </w:tr>
      <w:tr w14:paraId="69DE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8" w:type="dxa"/>
            <w:noWrap w:val="0"/>
            <w:vAlign w:val="center"/>
          </w:tcPr>
          <w:p w14:paraId="644CED04">
            <w:pPr>
              <w:spacing w:line="400" w:lineRule="exact"/>
              <w:jc w:val="center"/>
              <w:rPr>
                <w:rFonts w:hint="eastAsia" w:ascii="宋体" w:hAnsi="宋体" w:cs="宋体"/>
                <w:b/>
                <w:bCs/>
                <w:color w:val="auto"/>
                <w:sz w:val="22"/>
                <w:szCs w:val="22"/>
                <w:lang w:bidi="zh-CN"/>
              </w:rPr>
            </w:pPr>
            <w:r>
              <w:rPr>
                <w:rFonts w:hint="eastAsia" w:ascii="宋体" w:hAnsi="宋体" w:cs="宋体"/>
                <w:b/>
                <w:bCs/>
                <w:color w:val="auto"/>
                <w:sz w:val="22"/>
                <w:szCs w:val="22"/>
                <w:lang w:val="en-US" w:bidi="zh-CN"/>
              </w:rPr>
              <w:t>三</w:t>
            </w:r>
          </w:p>
        </w:tc>
        <w:tc>
          <w:tcPr>
            <w:tcW w:w="702" w:type="dxa"/>
            <w:noWrap w:val="0"/>
            <w:vAlign w:val="center"/>
          </w:tcPr>
          <w:p w14:paraId="0136DFA0">
            <w:pPr>
              <w:spacing w:line="400" w:lineRule="exact"/>
              <w:jc w:val="center"/>
              <w:rPr>
                <w:rFonts w:hint="eastAsia" w:ascii="宋体" w:hAnsi="宋体" w:cs="宋体"/>
                <w:b/>
                <w:bCs/>
                <w:color w:val="auto"/>
                <w:sz w:val="22"/>
                <w:szCs w:val="22"/>
                <w:lang w:bidi="zh-CN"/>
              </w:rPr>
            </w:pPr>
            <w:r>
              <w:rPr>
                <w:rFonts w:hint="eastAsia" w:ascii="宋体" w:hAnsi="宋体" w:cs="宋体"/>
                <w:b/>
                <w:bCs/>
                <w:color w:val="auto"/>
                <w:sz w:val="22"/>
                <w:szCs w:val="22"/>
                <w:lang w:val="en-US" w:bidi="zh-CN"/>
              </w:rPr>
              <w:t>6</w:t>
            </w:r>
          </w:p>
        </w:tc>
        <w:tc>
          <w:tcPr>
            <w:tcW w:w="1185" w:type="dxa"/>
            <w:noWrap w:val="0"/>
            <w:vAlign w:val="center"/>
          </w:tcPr>
          <w:p w14:paraId="23D57994">
            <w:pPr>
              <w:spacing w:line="400" w:lineRule="exact"/>
              <w:jc w:val="center"/>
              <w:rPr>
                <w:rFonts w:hint="eastAsia" w:ascii="宋体" w:hAnsi="宋体" w:cs="宋体"/>
                <w:color w:val="auto"/>
                <w:kern w:val="0"/>
                <w:sz w:val="22"/>
                <w:szCs w:val="22"/>
                <w:lang w:bidi="ar"/>
              </w:rPr>
            </w:pPr>
            <w:r>
              <w:rPr>
                <w:rFonts w:hint="eastAsia" w:ascii="宋体" w:hAnsi="宋体" w:cs="宋体"/>
                <w:color w:val="auto"/>
                <w:kern w:val="0"/>
                <w:sz w:val="22"/>
                <w:szCs w:val="22"/>
                <w:lang w:bidi="ar"/>
              </w:rPr>
              <w:t>18</w:t>
            </w:r>
          </w:p>
        </w:tc>
        <w:tc>
          <w:tcPr>
            <w:tcW w:w="803" w:type="dxa"/>
            <w:noWrap w:val="0"/>
            <w:vAlign w:val="center"/>
          </w:tcPr>
          <w:p w14:paraId="7E93C5B0">
            <w:pPr>
              <w:spacing w:line="400" w:lineRule="exact"/>
              <w:jc w:val="center"/>
              <w:rPr>
                <w:rFonts w:hint="eastAsia" w:ascii="宋体" w:hAnsi="宋体" w:cs="宋体"/>
                <w:color w:val="auto"/>
                <w:kern w:val="0"/>
                <w:sz w:val="22"/>
                <w:szCs w:val="22"/>
                <w:lang w:bidi="ar"/>
              </w:rPr>
            </w:pPr>
            <w:r>
              <w:rPr>
                <w:rFonts w:hint="eastAsia" w:ascii="宋体" w:hAnsi="宋体" w:eastAsia="宋体" w:cs="宋体"/>
                <w:b/>
                <w:bCs/>
                <w:i w:val="0"/>
                <w:iCs w:val="0"/>
                <w:color w:val="000000"/>
                <w:kern w:val="0"/>
                <w:sz w:val="22"/>
                <w:szCs w:val="22"/>
                <w:u w:val="none"/>
                <w:lang w:val="en-US" w:eastAsia="zh-CN" w:bidi="ar"/>
              </w:rPr>
              <w:t>1542</w:t>
            </w:r>
          </w:p>
        </w:tc>
        <w:tc>
          <w:tcPr>
            <w:tcW w:w="893" w:type="dxa"/>
            <w:noWrap w:val="0"/>
            <w:vAlign w:val="center"/>
          </w:tcPr>
          <w:p w14:paraId="2B5ACACA">
            <w:pPr>
              <w:spacing w:line="400" w:lineRule="exact"/>
              <w:jc w:val="center"/>
              <w:rPr>
                <w:rFonts w:hint="default" w:ascii="宋体" w:hAnsi="宋体" w:eastAsia="宋体" w:cs="宋体"/>
                <w:color w:val="auto"/>
                <w:kern w:val="0"/>
                <w:sz w:val="22"/>
                <w:szCs w:val="22"/>
                <w:lang w:val="en-US" w:eastAsia="zh-CN" w:bidi="ar"/>
              </w:rPr>
            </w:pPr>
            <w:r>
              <w:rPr>
                <w:rFonts w:hint="eastAsia" w:ascii="宋体" w:hAnsi="宋体" w:cs="宋体"/>
                <w:color w:val="auto"/>
                <w:kern w:val="0"/>
                <w:sz w:val="22"/>
                <w:szCs w:val="22"/>
                <w:lang w:val="en-US" w:eastAsia="zh-CN" w:bidi="ar"/>
              </w:rPr>
              <w:t>47.6%</w:t>
            </w:r>
          </w:p>
        </w:tc>
        <w:tc>
          <w:tcPr>
            <w:tcW w:w="893" w:type="dxa"/>
            <w:noWrap w:val="0"/>
            <w:vAlign w:val="center"/>
          </w:tcPr>
          <w:p w14:paraId="1E1949CC">
            <w:pPr>
              <w:spacing w:line="400" w:lineRule="exact"/>
              <w:jc w:val="center"/>
              <w:rPr>
                <w:rFonts w:hint="default" w:ascii="宋体" w:hAnsi="宋体" w:eastAsia="宋体" w:cs="宋体"/>
                <w:color w:val="auto"/>
                <w:kern w:val="0"/>
                <w:sz w:val="22"/>
                <w:szCs w:val="22"/>
                <w:lang w:val="en-US" w:eastAsia="zh-CN" w:bidi="ar"/>
              </w:rPr>
            </w:pPr>
            <w:r>
              <w:rPr>
                <w:rFonts w:hint="eastAsia" w:ascii="宋体" w:hAnsi="宋体" w:cs="宋体"/>
                <w:color w:val="auto"/>
                <w:kern w:val="0"/>
                <w:sz w:val="22"/>
                <w:szCs w:val="22"/>
                <w:lang w:val="en-US" w:eastAsia="zh-CN" w:bidi="ar"/>
              </w:rPr>
              <w:t>750</w:t>
            </w:r>
          </w:p>
        </w:tc>
        <w:tc>
          <w:tcPr>
            <w:tcW w:w="893" w:type="dxa"/>
            <w:noWrap w:val="0"/>
            <w:vAlign w:val="center"/>
          </w:tcPr>
          <w:p w14:paraId="5F9209FE">
            <w:pPr>
              <w:spacing w:line="400" w:lineRule="exact"/>
              <w:jc w:val="center"/>
              <w:rPr>
                <w:rFonts w:hint="default" w:ascii="宋体" w:hAnsi="宋体" w:eastAsia="宋体" w:cs="宋体"/>
                <w:color w:val="auto"/>
                <w:kern w:val="0"/>
                <w:sz w:val="22"/>
                <w:szCs w:val="22"/>
                <w:lang w:val="en-US" w:eastAsia="zh-CN" w:bidi="ar"/>
              </w:rPr>
            </w:pPr>
            <w:r>
              <w:rPr>
                <w:rFonts w:hint="eastAsia" w:ascii="宋体" w:hAnsi="宋体" w:cs="宋体"/>
                <w:color w:val="auto"/>
                <w:kern w:val="0"/>
                <w:sz w:val="22"/>
                <w:szCs w:val="22"/>
                <w:lang w:val="en-US" w:eastAsia="zh-CN" w:bidi="ar"/>
              </w:rPr>
              <w:t>23.1%</w:t>
            </w:r>
          </w:p>
        </w:tc>
        <w:tc>
          <w:tcPr>
            <w:tcW w:w="893" w:type="dxa"/>
            <w:noWrap w:val="0"/>
            <w:vAlign w:val="center"/>
          </w:tcPr>
          <w:p w14:paraId="46FB090E">
            <w:pPr>
              <w:spacing w:line="400" w:lineRule="exact"/>
              <w:jc w:val="center"/>
              <w:rPr>
                <w:rFonts w:hint="default" w:ascii="宋体" w:hAnsi="宋体" w:cs="宋体"/>
                <w:color w:val="auto"/>
                <w:kern w:val="0"/>
                <w:sz w:val="22"/>
                <w:szCs w:val="22"/>
                <w:lang w:val="en-US" w:bidi="ar"/>
              </w:rPr>
            </w:pPr>
            <w:r>
              <w:rPr>
                <w:rFonts w:hint="eastAsia" w:ascii="宋体" w:hAnsi="宋体" w:eastAsia="宋体" w:cs="宋体"/>
                <w:b/>
                <w:bCs/>
                <w:i w:val="0"/>
                <w:iCs w:val="0"/>
                <w:color w:val="000000"/>
                <w:kern w:val="0"/>
                <w:sz w:val="22"/>
                <w:szCs w:val="22"/>
                <w:u w:val="none"/>
                <w:lang w:val="en-US" w:eastAsia="zh-CN" w:bidi="ar"/>
              </w:rPr>
              <w:t>1542</w:t>
            </w:r>
          </w:p>
        </w:tc>
        <w:tc>
          <w:tcPr>
            <w:tcW w:w="894" w:type="dxa"/>
            <w:noWrap w:val="0"/>
            <w:vAlign w:val="center"/>
          </w:tcPr>
          <w:p w14:paraId="0A5AC665">
            <w:pPr>
              <w:spacing w:line="400" w:lineRule="exact"/>
              <w:jc w:val="center"/>
              <w:rPr>
                <w:rFonts w:hint="default" w:ascii="宋体" w:hAnsi="宋体" w:eastAsia="宋体" w:cs="宋体"/>
                <w:color w:val="auto"/>
                <w:kern w:val="0"/>
                <w:sz w:val="22"/>
                <w:szCs w:val="22"/>
                <w:lang w:val="en-US" w:eastAsia="zh-CN" w:bidi="ar"/>
              </w:rPr>
            </w:pPr>
            <w:r>
              <w:rPr>
                <w:rFonts w:hint="eastAsia" w:ascii="宋体" w:hAnsi="宋体" w:cs="宋体"/>
                <w:color w:val="auto"/>
                <w:kern w:val="0"/>
                <w:sz w:val="22"/>
                <w:szCs w:val="22"/>
                <w:lang w:val="en-US" w:eastAsia="zh-CN" w:bidi="ar"/>
              </w:rPr>
              <w:t>47.6%</w:t>
            </w:r>
          </w:p>
        </w:tc>
        <w:tc>
          <w:tcPr>
            <w:tcW w:w="894" w:type="dxa"/>
            <w:noWrap w:val="0"/>
            <w:vAlign w:val="center"/>
          </w:tcPr>
          <w:p w14:paraId="7D1F7952">
            <w:pPr>
              <w:spacing w:line="400" w:lineRule="exact"/>
              <w:jc w:val="center"/>
              <w:rPr>
                <w:rFonts w:hint="default" w:ascii="宋体" w:hAnsi="宋体" w:cs="宋体"/>
                <w:color w:val="auto"/>
                <w:kern w:val="0"/>
                <w:sz w:val="22"/>
                <w:szCs w:val="22"/>
                <w:lang w:val="en-US" w:bidi="ar"/>
              </w:rPr>
            </w:pPr>
            <w:r>
              <w:rPr>
                <w:rFonts w:hint="eastAsia" w:ascii="宋体" w:hAnsi="宋体" w:eastAsia="宋体" w:cs="宋体"/>
                <w:b/>
                <w:bCs/>
                <w:i w:val="0"/>
                <w:iCs w:val="0"/>
                <w:color w:val="000000"/>
                <w:kern w:val="0"/>
                <w:sz w:val="22"/>
                <w:szCs w:val="22"/>
                <w:u w:val="none"/>
                <w:lang w:val="en-US" w:eastAsia="zh-CN" w:bidi="ar"/>
              </w:rPr>
              <w:t>1698</w:t>
            </w:r>
          </w:p>
        </w:tc>
        <w:tc>
          <w:tcPr>
            <w:tcW w:w="894" w:type="dxa"/>
            <w:noWrap w:val="0"/>
            <w:vAlign w:val="center"/>
          </w:tcPr>
          <w:p w14:paraId="4B890910">
            <w:pPr>
              <w:spacing w:line="400" w:lineRule="exact"/>
              <w:jc w:val="center"/>
              <w:rPr>
                <w:rFonts w:hint="default" w:ascii="宋体" w:hAnsi="宋体" w:eastAsia="宋体" w:cs="宋体"/>
                <w:color w:val="auto"/>
                <w:kern w:val="0"/>
                <w:sz w:val="22"/>
                <w:szCs w:val="22"/>
                <w:lang w:val="en-US" w:eastAsia="zh-CN" w:bidi="ar"/>
              </w:rPr>
            </w:pPr>
            <w:r>
              <w:rPr>
                <w:rFonts w:hint="eastAsia" w:ascii="宋体" w:hAnsi="宋体" w:cs="宋体"/>
                <w:color w:val="auto"/>
                <w:kern w:val="0"/>
                <w:sz w:val="22"/>
                <w:szCs w:val="22"/>
                <w:lang w:val="en-US" w:eastAsia="zh-CN" w:bidi="ar"/>
              </w:rPr>
              <w:t>52.4%</w:t>
            </w:r>
          </w:p>
        </w:tc>
      </w:tr>
      <w:tr w14:paraId="00177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62" w:type="dxa"/>
            <w:gridSpan w:val="11"/>
            <w:noWrap w:val="0"/>
            <w:vAlign w:val="center"/>
          </w:tcPr>
          <w:p w14:paraId="6241CEAF">
            <w:pPr>
              <w:spacing w:line="40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 w:val="22"/>
                <w:szCs w:val="22"/>
                <w:lang w:val="en-US" w:eastAsia="zh-CN" w:bidi="ar"/>
              </w:rPr>
              <w:t>说明：</w:t>
            </w:r>
            <w:r>
              <w:rPr>
                <w:rFonts w:hint="eastAsia" w:ascii="宋体" w:hAnsi="宋体" w:cs="宋体"/>
                <w:b w:val="0"/>
                <w:bCs/>
                <w:color w:val="auto"/>
                <w:kern w:val="0"/>
                <w:sz w:val="22"/>
                <w:lang w:val="en-US" w:eastAsia="zh-CN" w:bidi="ar"/>
              </w:rPr>
              <w:t>每学期平均教学时间20周，其中，开展教学活动18周，复习考试2周</w:t>
            </w:r>
          </w:p>
        </w:tc>
      </w:tr>
    </w:tbl>
    <w:p w14:paraId="7659C353">
      <w:pPr>
        <w:ind w:firstLine="560"/>
        <w:jc w:val="left"/>
        <w:rPr>
          <w:rFonts w:ascii="仿宋_GB2312" w:hAnsi="仿宋_GB2312"/>
        </w:rPr>
      </w:pPr>
    </w:p>
    <w:p w14:paraId="232C5BA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ascii="仿宋_GB2312" w:hAnsi="Times New Roman" w:eastAsia="仿宋_GB2312"/>
          <w:sz w:val="28"/>
          <w:szCs w:val="28"/>
        </w:rPr>
      </w:pPr>
      <w:bookmarkStart w:id="206" w:name="_Toc15635"/>
      <w:bookmarkStart w:id="207" w:name="_Toc25593"/>
      <w:bookmarkStart w:id="208" w:name="_Toc5562"/>
      <w:bookmarkStart w:id="209" w:name="_Toc7778"/>
      <w:bookmarkStart w:id="210" w:name="_Toc28650"/>
      <w:bookmarkStart w:id="211" w:name="_Toc5916"/>
      <w:bookmarkStart w:id="212" w:name="_Toc202117380"/>
      <w:bookmarkStart w:id="213" w:name="_Toc77343683"/>
      <w:bookmarkStart w:id="214" w:name="_Toc8142"/>
      <w:bookmarkStart w:id="215" w:name="_Toc22781"/>
      <w:bookmarkStart w:id="216" w:name="_Toc20964"/>
      <w:bookmarkStart w:id="217" w:name="_Toc23112"/>
      <w:r>
        <w:rPr>
          <w:rFonts w:hint="eastAsia" w:ascii="仿宋_GB2312" w:hAnsi="Times New Roman" w:eastAsia="仿宋_GB2312"/>
          <w:sz w:val="28"/>
          <w:szCs w:val="28"/>
        </w:rPr>
        <w:t>每学年为52周，其中教学时间40周（含复习考试），累计假期12周，周学时为30学时，18学时为1学分；实习包括认识实习、岗位实习，实习时间累计不超过6个月，根据实际情况实习集中安排在第六学期，其中，认识实习时间为1.5个月（6周），校外企业岗位实习时间为3个月（12周），岗位实习按每周30小时（1小时折合1学时）安排。</w:t>
      </w:r>
    </w:p>
    <w:p w14:paraId="0AB5F9F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Times New Roman" w:eastAsia="仿宋_GB2312" w:cs="Times New Roman"/>
          <w:sz w:val="28"/>
          <w:szCs w:val="28"/>
        </w:rPr>
      </w:pPr>
      <w:r>
        <w:rPr>
          <w:rFonts w:hint="eastAsia" w:ascii="仿宋_GB2312" w:hAnsi="Times New Roman" w:eastAsia="仿宋_GB2312"/>
          <w:sz w:val="28"/>
          <w:szCs w:val="28"/>
        </w:rPr>
        <w:t>本专业3年总学时为3240学时，总学分为180学分。其中，公共基础课程</w:t>
      </w:r>
      <w:r>
        <w:rPr>
          <w:rFonts w:hint="eastAsia" w:ascii="仿宋_GB2312" w:hAnsi="Times New Roman" w:eastAsia="仿宋_GB2312" w:cs="Times New Roman"/>
          <w:sz w:val="28"/>
          <w:szCs w:val="28"/>
        </w:rPr>
        <w:t>学时为</w:t>
      </w:r>
      <w:r>
        <w:rPr>
          <w:rFonts w:hint="eastAsia" w:ascii="仿宋_GB2312" w:hAnsi="Times New Roman" w:eastAsia="仿宋_GB2312" w:cs="Times New Roman"/>
          <w:sz w:val="28"/>
          <w:szCs w:val="28"/>
          <w:lang w:val="en-US" w:eastAsia="zh-CN"/>
        </w:rPr>
        <w:t>1542</w:t>
      </w:r>
      <w:r>
        <w:rPr>
          <w:rFonts w:hint="eastAsia" w:ascii="仿宋_GB2312" w:hAnsi="Times New Roman" w:eastAsia="仿宋_GB2312" w:cs="Times New Roman"/>
          <w:sz w:val="28"/>
          <w:szCs w:val="28"/>
        </w:rPr>
        <w:t>学时，约占总学时比例为</w:t>
      </w:r>
      <w:r>
        <w:rPr>
          <w:rFonts w:hint="eastAsia" w:ascii="仿宋_GB2312" w:hAnsi="Times New Roman" w:eastAsia="仿宋_GB2312" w:cs="Times New Roman"/>
          <w:sz w:val="28"/>
          <w:szCs w:val="28"/>
          <w:lang w:val="en-US" w:eastAsia="zh-CN"/>
        </w:rPr>
        <w:t>47.6</w:t>
      </w:r>
      <w:r>
        <w:rPr>
          <w:rFonts w:hint="eastAsia" w:ascii="仿宋_GB2312" w:hAnsi="Times New Roman" w:eastAsia="仿宋_GB2312" w:cs="Times New Roman"/>
          <w:sz w:val="28"/>
          <w:szCs w:val="28"/>
        </w:rPr>
        <w:t>%；各类选修课程学时为</w:t>
      </w:r>
      <w:r>
        <w:rPr>
          <w:rFonts w:hint="eastAsia" w:ascii="仿宋_GB2312" w:hAnsi="Times New Roman" w:eastAsia="仿宋_GB2312" w:cs="Times New Roman"/>
          <w:sz w:val="28"/>
          <w:szCs w:val="28"/>
          <w:lang w:val="en-US" w:eastAsia="zh-CN"/>
        </w:rPr>
        <w:t>750</w:t>
      </w:r>
      <w:r>
        <w:rPr>
          <w:rFonts w:hint="eastAsia" w:ascii="仿宋_GB2312" w:hAnsi="Times New Roman" w:eastAsia="仿宋_GB2312" w:cs="Times New Roman"/>
          <w:sz w:val="28"/>
          <w:szCs w:val="28"/>
        </w:rPr>
        <w:t>学时，约占总学时比例为</w:t>
      </w:r>
      <w:r>
        <w:rPr>
          <w:rFonts w:hint="eastAsia" w:ascii="仿宋_GB2312" w:hAnsi="Times New Roman" w:eastAsia="仿宋_GB2312" w:cs="Times New Roman"/>
          <w:sz w:val="28"/>
          <w:szCs w:val="28"/>
          <w:lang w:val="en-US" w:eastAsia="zh-CN"/>
        </w:rPr>
        <w:t>23.1</w:t>
      </w:r>
      <w:r>
        <w:rPr>
          <w:rFonts w:hint="eastAsia" w:ascii="仿宋_GB2312" w:hAnsi="Times New Roman" w:eastAsia="仿宋_GB2312" w:cs="Times New Roman"/>
          <w:sz w:val="28"/>
          <w:szCs w:val="28"/>
        </w:rPr>
        <w:t>%；理论性教学学时为</w:t>
      </w:r>
      <w:r>
        <w:rPr>
          <w:rFonts w:hint="eastAsia" w:ascii="仿宋_GB2312" w:hAnsi="Times New Roman" w:eastAsia="仿宋_GB2312" w:cs="Times New Roman"/>
          <w:sz w:val="28"/>
          <w:szCs w:val="28"/>
          <w:lang w:val="en-US" w:eastAsia="zh-CN"/>
        </w:rPr>
        <w:t>1542</w:t>
      </w:r>
      <w:r>
        <w:rPr>
          <w:rFonts w:hint="eastAsia" w:ascii="仿宋_GB2312" w:hAnsi="Times New Roman" w:eastAsia="仿宋_GB2312"/>
          <w:sz w:val="28"/>
          <w:szCs w:val="28"/>
        </w:rPr>
        <w:t>学时，约占</w:t>
      </w:r>
      <w:r>
        <w:rPr>
          <w:rFonts w:hint="eastAsia" w:ascii="仿宋_GB2312" w:hAnsi="Times New Roman" w:eastAsia="仿宋_GB2312" w:cs="Times New Roman"/>
          <w:sz w:val="28"/>
          <w:szCs w:val="28"/>
        </w:rPr>
        <w:t>总学时比例为</w:t>
      </w:r>
      <w:r>
        <w:rPr>
          <w:rFonts w:hint="eastAsia" w:ascii="仿宋_GB2312" w:hAnsi="Times New Roman" w:eastAsia="仿宋_GB2312" w:cs="Times New Roman"/>
          <w:sz w:val="28"/>
          <w:szCs w:val="28"/>
          <w:lang w:val="en-US" w:eastAsia="zh-CN"/>
        </w:rPr>
        <w:t>47.6</w:t>
      </w:r>
      <w:r>
        <w:rPr>
          <w:rFonts w:hint="eastAsia" w:ascii="仿宋_GB2312" w:hAnsi="Times New Roman" w:eastAsia="仿宋_GB2312" w:cs="Times New Roman"/>
          <w:sz w:val="28"/>
          <w:szCs w:val="28"/>
        </w:rPr>
        <w:t>%，实践性教学学时为</w:t>
      </w:r>
      <w:r>
        <w:rPr>
          <w:rFonts w:hint="eastAsia" w:ascii="仿宋_GB2312" w:hAnsi="Times New Roman" w:eastAsia="仿宋_GB2312" w:cs="Times New Roman"/>
          <w:sz w:val="28"/>
          <w:szCs w:val="28"/>
          <w:lang w:val="en-US" w:eastAsia="zh-CN"/>
        </w:rPr>
        <w:t>1680</w:t>
      </w:r>
      <w:r>
        <w:rPr>
          <w:rFonts w:hint="eastAsia" w:ascii="仿宋_GB2312" w:hAnsi="Times New Roman" w:eastAsia="仿宋_GB2312" w:cs="Times New Roman"/>
          <w:sz w:val="28"/>
          <w:szCs w:val="28"/>
        </w:rPr>
        <w:t>学时，约占总学时比例为</w:t>
      </w:r>
      <w:r>
        <w:rPr>
          <w:rFonts w:hint="eastAsia" w:ascii="仿宋_GB2312" w:hAnsi="Times New Roman" w:eastAsia="仿宋_GB2312" w:cs="Times New Roman"/>
          <w:sz w:val="28"/>
          <w:szCs w:val="28"/>
          <w:lang w:val="en-US" w:eastAsia="zh-CN"/>
        </w:rPr>
        <w:t>52.4%</w:t>
      </w:r>
      <w:r>
        <w:rPr>
          <w:rFonts w:hint="eastAsia" w:ascii="仿宋_GB2312" w:hAnsi="Times New Roman" w:eastAsia="仿宋_GB2312" w:cs="Times New Roman"/>
          <w:sz w:val="28"/>
          <w:szCs w:val="28"/>
        </w:rPr>
        <w:t>%；军训、社会实践、入学教育、毕业教育以1周为2学分（表内不含）。</w:t>
      </w:r>
    </w:p>
    <w:p w14:paraId="077F4D09">
      <w:pPr>
        <w:spacing w:line="720" w:lineRule="exact"/>
        <w:ind w:firstLine="560" w:firstLineChars="200"/>
        <w:outlineLvl w:val="0"/>
        <w:rPr>
          <w:rFonts w:hint="eastAsia" w:ascii="黑体" w:hAnsi="Courier New" w:eastAsia="黑体" w:cs="Courier New"/>
          <w:color w:val="0070C0"/>
          <w:sz w:val="28"/>
          <w:szCs w:val="28"/>
        </w:rPr>
      </w:pPr>
      <w:r>
        <w:rPr>
          <w:rFonts w:hint="eastAsia" w:ascii="黑体" w:hAnsi="Courier New" w:eastAsia="黑体" w:cs="Courier New"/>
          <w:color w:val="0070C0"/>
          <w:sz w:val="28"/>
          <w:szCs w:val="28"/>
        </w:rPr>
        <w:t>八、实施保障</w:t>
      </w:r>
      <w:bookmarkEnd w:id="206"/>
      <w:bookmarkEnd w:id="207"/>
      <w:bookmarkEnd w:id="208"/>
      <w:bookmarkEnd w:id="209"/>
      <w:bookmarkEnd w:id="210"/>
      <w:bookmarkEnd w:id="211"/>
      <w:bookmarkEnd w:id="212"/>
      <w:bookmarkEnd w:id="213"/>
      <w:bookmarkEnd w:id="214"/>
      <w:bookmarkEnd w:id="215"/>
      <w:bookmarkEnd w:id="216"/>
      <w:bookmarkEnd w:id="217"/>
    </w:p>
    <w:p w14:paraId="5A57BB9B">
      <w:pPr>
        <w:spacing w:line="720" w:lineRule="exact"/>
        <w:ind w:firstLine="562" w:firstLineChars="200"/>
        <w:outlineLvl w:val="1"/>
        <w:rPr>
          <w:rFonts w:ascii="楷体_GB2312" w:eastAsia="楷体_GB2312"/>
          <w:b/>
          <w:bCs/>
          <w:color w:val="0070C0"/>
          <w:sz w:val="28"/>
          <w:szCs w:val="28"/>
        </w:rPr>
      </w:pPr>
      <w:bookmarkStart w:id="218" w:name="_Toc1943"/>
      <w:bookmarkStart w:id="219" w:name="_Toc19409"/>
      <w:bookmarkStart w:id="220" w:name="_Toc10039"/>
      <w:bookmarkStart w:id="221" w:name="_Toc2010"/>
      <w:bookmarkStart w:id="222" w:name="_Toc14871"/>
      <w:bookmarkStart w:id="223" w:name="_Toc11479"/>
      <w:bookmarkStart w:id="224" w:name="_Toc201925655"/>
      <w:bookmarkStart w:id="225" w:name="_Toc2759"/>
      <w:bookmarkStart w:id="226" w:name="_Toc77343684"/>
      <w:bookmarkStart w:id="227" w:name="_Toc202117381"/>
      <w:bookmarkStart w:id="228" w:name="_Toc18523"/>
      <w:bookmarkStart w:id="229" w:name="_Toc25624"/>
      <w:bookmarkStart w:id="230" w:name="_Toc26934"/>
      <w:bookmarkStart w:id="231" w:name="_Toc14417"/>
      <w:bookmarkStart w:id="232" w:name="_Toc28884"/>
      <w:bookmarkStart w:id="233" w:name="_Toc170"/>
      <w:bookmarkStart w:id="234" w:name="_Toc26164"/>
      <w:bookmarkStart w:id="235" w:name="_Toc27865"/>
      <w:bookmarkStart w:id="236" w:name="_Toc185426221"/>
      <w:bookmarkStart w:id="237" w:name="_Toc13237"/>
      <w:bookmarkStart w:id="238" w:name="_Toc30197"/>
      <w:bookmarkStart w:id="239" w:name="_Toc26033"/>
      <w:r>
        <w:rPr>
          <w:rFonts w:hint="eastAsia" w:ascii="楷体_GB2312" w:eastAsia="楷体_GB2312"/>
          <w:b/>
          <w:bCs/>
          <w:color w:val="0070C0"/>
          <w:sz w:val="28"/>
          <w:szCs w:val="28"/>
        </w:rPr>
        <w:t>（一）师资队伍</w:t>
      </w:r>
      <w:bookmarkEnd w:id="218"/>
      <w:bookmarkEnd w:id="219"/>
      <w:bookmarkEnd w:id="220"/>
      <w:bookmarkEnd w:id="221"/>
      <w:bookmarkEnd w:id="222"/>
      <w:bookmarkEnd w:id="223"/>
      <w:bookmarkEnd w:id="224"/>
      <w:bookmarkEnd w:id="225"/>
      <w:bookmarkEnd w:id="226"/>
      <w:bookmarkEnd w:id="227"/>
      <w:bookmarkEnd w:id="228"/>
      <w:bookmarkEnd w:id="229"/>
      <w:bookmarkEnd w:id="230"/>
    </w:p>
    <w:p w14:paraId="7DEF1DF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教师要围绕培养德智体美劳全面发展的社会主义建设者和接班人，为党育人、为国育才，以德施教、立德树人，刻苦钻研、教学相长，尊重宽容、严爱相济，弘扬“教育家精神”、做党和人民满意的“四有”好老师。</w:t>
      </w:r>
      <w:r>
        <w:rPr>
          <w:rFonts w:hint="eastAsia" w:ascii="仿宋_GB2312" w:hAnsi="Times New Roman" w:eastAsia="仿宋_GB2312" w:cs="Times New Roman"/>
          <w:sz w:val="28"/>
          <w:szCs w:val="28"/>
          <w:lang w:val="en-US" w:eastAsia="zh-CN"/>
        </w:rPr>
        <w:t>本</w:t>
      </w:r>
      <w:r>
        <w:rPr>
          <w:rFonts w:hint="eastAsia" w:ascii="仿宋_GB2312" w:hAnsi="Times New Roman" w:eastAsia="仿宋_GB2312" w:cs="Times New Roman"/>
          <w:sz w:val="28"/>
          <w:szCs w:val="28"/>
        </w:rPr>
        <w:t>专业建设符合“项目</w:t>
      </w:r>
      <w:r>
        <w:rPr>
          <w:rFonts w:hint="eastAsia" w:ascii="仿宋_GB2312" w:hAnsi="Times New Roman" w:eastAsia="仿宋_GB2312" w:cs="Times New Roman"/>
          <w:sz w:val="28"/>
          <w:szCs w:val="28"/>
          <w:lang w:val="en-US" w:eastAsia="zh-CN"/>
        </w:rPr>
        <w:t>引领</w:t>
      </w:r>
      <w:r>
        <w:rPr>
          <w:rFonts w:hint="eastAsia" w:ascii="仿宋_GB2312" w:hAnsi="Times New Roman" w:eastAsia="仿宋_GB2312" w:cs="Times New Roman"/>
          <w:sz w:val="28"/>
          <w:szCs w:val="28"/>
        </w:rPr>
        <w:t>、任务驱动、</w:t>
      </w:r>
      <w:r>
        <w:rPr>
          <w:rFonts w:hint="eastAsia" w:ascii="仿宋_GB2312" w:hAnsi="Times New Roman" w:eastAsia="仿宋_GB2312" w:cs="Times New Roman"/>
          <w:sz w:val="28"/>
          <w:szCs w:val="28"/>
          <w:lang w:val="en-US" w:eastAsia="zh-CN"/>
        </w:rPr>
        <w:t>工学结合</w:t>
      </w:r>
      <w:r>
        <w:rPr>
          <w:rFonts w:hint="eastAsia" w:ascii="仿宋_GB2312" w:hAnsi="Times New Roman" w:eastAsia="仿宋_GB2312" w:cs="Times New Roman"/>
          <w:sz w:val="28"/>
          <w:szCs w:val="28"/>
        </w:rPr>
        <w:t>”教学模式下项目式、情境化、模块化等教学方式所需要的教学创新团队，不断优化教师能力结构。（见表10）</w:t>
      </w:r>
    </w:p>
    <w:p w14:paraId="22D6A878">
      <w:pPr>
        <w:spacing w:line="720" w:lineRule="exact"/>
        <w:ind w:firstLine="562" w:firstLineChars="200"/>
        <w:outlineLvl w:val="1"/>
        <w:rPr>
          <w:rFonts w:hint="eastAsia" w:ascii="楷体_GB2312" w:eastAsia="楷体_GB2312"/>
          <w:b/>
          <w:bCs/>
          <w:color w:val="0070C0"/>
          <w:sz w:val="28"/>
          <w:szCs w:val="28"/>
        </w:rPr>
      </w:pPr>
      <w:bookmarkStart w:id="240" w:name="_Toc201925656"/>
      <w:bookmarkStart w:id="241" w:name="_Toc202117382"/>
      <w:r>
        <w:rPr>
          <w:rFonts w:hint="eastAsia" w:ascii="楷体_GB2312" w:eastAsia="楷体_GB2312"/>
          <w:b/>
          <w:bCs/>
          <w:color w:val="0070C0"/>
          <w:sz w:val="28"/>
          <w:szCs w:val="28"/>
        </w:rPr>
        <w:t>1.教学团队结构</w:t>
      </w:r>
      <w:bookmarkEnd w:id="240"/>
      <w:bookmarkEnd w:id="241"/>
    </w:p>
    <w:p w14:paraId="4C2E347B">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（1）本专业教学团队年龄、职称、学历结构合理，生师比达到20:1；</w:t>
      </w:r>
    </w:p>
    <w:p w14:paraId="184E65AB">
      <w:pPr>
        <w:spacing w:line="480" w:lineRule="exact"/>
        <w:ind w:firstLine="560" w:firstLineChars="200"/>
        <w:jc w:val="left"/>
        <w:rPr>
          <w:rFonts w:hint="eastAsia" w:ascii="仿宋_GB2312" w:hAnsi="Times New Roman" w:eastAsia="仿宋_GB2312"/>
          <w:sz w:val="28"/>
          <w:szCs w:val="28"/>
        </w:rPr>
      </w:pPr>
      <w:bookmarkStart w:id="242" w:name="_Hlk183719926"/>
      <w:r>
        <w:rPr>
          <w:rFonts w:hint="eastAsia" w:ascii="仿宋_GB2312" w:hAnsi="Times New Roman" w:eastAsia="仿宋_GB2312"/>
          <w:sz w:val="28"/>
          <w:szCs w:val="28"/>
        </w:rPr>
        <w:t>（2）由学校专任教师、行（企）业专家、兼职教师组建的校企合作、专兼结合的教师团队，专任教师中具有高级专业技术职务人数不低于20%。</w:t>
      </w:r>
    </w:p>
    <w:p w14:paraId="4AE36644">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（3）本专业有专业带头人2人（含企业1名），骨干教师3人。校内专业带头人具备副高以上职称，具有较高的学术水平和较好的组织、管理和领导能力；</w:t>
      </w:r>
    </w:p>
    <w:p w14:paraId="2180F096">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（4）本专业“双师型”教师占专业教师比例达85%以上；</w:t>
      </w:r>
    </w:p>
    <w:p w14:paraId="3F52206D">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（5）专业教师的数量和结构能满足专业办学规模，每个教学班配备的理论教师和指导教师比例为1:2。</w:t>
      </w:r>
    </w:p>
    <w:p w14:paraId="65C94743">
      <w:pPr>
        <w:spacing w:line="720" w:lineRule="exact"/>
        <w:ind w:firstLine="562" w:firstLineChars="200"/>
        <w:outlineLvl w:val="1"/>
        <w:rPr>
          <w:rFonts w:hint="eastAsia" w:ascii="楷体_GB2312" w:eastAsia="楷体_GB2312"/>
          <w:b/>
          <w:bCs/>
          <w:color w:val="0070C0"/>
          <w:sz w:val="28"/>
          <w:szCs w:val="28"/>
        </w:rPr>
      </w:pPr>
      <w:bookmarkStart w:id="243" w:name="_Toc202117383"/>
      <w:bookmarkStart w:id="244" w:name="_Toc193742618"/>
      <w:bookmarkStart w:id="245" w:name="_Toc201925657"/>
      <w:r>
        <w:rPr>
          <w:rFonts w:hint="eastAsia" w:ascii="楷体_GB2312" w:eastAsia="楷体_GB2312"/>
          <w:b/>
          <w:bCs/>
          <w:color w:val="0070C0"/>
          <w:sz w:val="28"/>
          <w:szCs w:val="28"/>
        </w:rPr>
        <w:t>2.专业带头人</w:t>
      </w:r>
      <w:bookmarkEnd w:id="243"/>
      <w:bookmarkEnd w:id="244"/>
      <w:bookmarkEnd w:id="245"/>
    </w:p>
    <w:p w14:paraId="13472A27">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（1）具有本专业及相关专业副高及以上职称和较强的实践能力，能广泛联系行业企业，了解国内外行业发展新趋势，准确把握行业企业用人需求；</w:t>
      </w:r>
    </w:p>
    <w:p w14:paraId="5B607C08">
      <w:pPr>
        <w:spacing w:line="480" w:lineRule="exact"/>
        <w:ind w:firstLine="560" w:firstLineChars="200"/>
        <w:jc w:val="left"/>
        <w:rPr>
          <w:rFonts w:hint="eastAsia"/>
        </w:rPr>
      </w:pPr>
      <w:r>
        <w:rPr>
          <w:rFonts w:hint="eastAsia" w:ascii="仿宋_GB2312" w:hAnsi="Times New Roman" w:eastAsia="仿宋_GB2312"/>
          <w:sz w:val="28"/>
          <w:szCs w:val="28"/>
        </w:rPr>
        <w:t>（2）具有组织开展专业建设、教科研工作和企业服务的能力，在本专业改革发展中起引领作用。</w:t>
      </w:r>
    </w:p>
    <w:bookmarkEnd w:id="242"/>
    <w:p w14:paraId="63A46A95">
      <w:pPr>
        <w:spacing w:line="720" w:lineRule="exact"/>
        <w:ind w:firstLine="562" w:firstLineChars="200"/>
        <w:outlineLvl w:val="1"/>
        <w:rPr>
          <w:rFonts w:hint="eastAsia" w:ascii="楷体_GB2312" w:eastAsia="楷体_GB2312"/>
          <w:b/>
          <w:bCs/>
          <w:color w:val="0070C0"/>
          <w:sz w:val="28"/>
          <w:szCs w:val="28"/>
        </w:rPr>
      </w:pPr>
      <w:bookmarkStart w:id="246" w:name="_Toc202117384"/>
      <w:bookmarkStart w:id="247" w:name="_Toc201925658"/>
      <w:r>
        <w:rPr>
          <w:rFonts w:hint="eastAsia" w:ascii="楷体_GB2312" w:eastAsia="楷体_GB2312"/>
          <w:b/>
          <w:bCs/>
          <w:color w:val="0070C0"/>
          <w:sz w:val="28"/>
          <w:szCs w:val="28"/>
        </w:rPr>
        <w:t>3.专任教师要求</w:t>
      </w:r>
      <w:bookmarkEnd w:id="246"/>
      <w:bookmarkEnd w:id="247"/>
    </w:p>
    <w:p w14:paraId="2AF80D4F">
      <w:pPr>
        <w:spacing w:line="480" w:lineRule="exact"/>
        <w:ind w:firstLine="560" w:firstLineChars="200"/>
        <w:jc w:val="left"/>
        <w:rPr>
          <w:rFonts w:hint="eastAsia" w:ascii="仿宋_GB2312" w:hAnsi="Times New Roman" w:eastAsia="仿宋_GB2312"/>
          <w:sz w:val="28"/>
          <w:szCs w:val="28"/>
        </w:rPr>
      </w:pPr>
      <w:bookmarkStart w:id="248" w:name="_Hlk183719984"/>
      <w:r>
        <w:rPr>
          <w:rFonts w:hint="eastAsia" w:ascii="仿宋_GB2312" w:hAnsi="Times New Roman" w:eastAsia="仿宋_GB2312"/>
          <w:sz w:val="28"/>
          <w:szCs w:val="28"/>
        </w:rPr>
        <w:t>（1）具有相关专业大学本科及以上学历；</w:t>
      </w:r>
    </w:p>
    <w:p w14:paraId="217E5EC5">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（2）具有中等职业学校（或高中）教师资格证书；</w:t>
      </w:r>
    </w:p>
    <w:p w14:paraId="016AABC1">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（3）具</w:t>
      </w:r>
      <w:r>
        <w:rPr>
          <w:rFonts w:hint="eastAsia" w:ascii="仿宋_GB2312" w:hAnsi="Times New Roman" w:eastAsia="仿宋_GB2312" w:cs="Times New Roman"/>
          <w:sz w:val="28"/>
          <w:szCs w:val="28"/>
        </w:rPr>
        <w:t>有</w:t>
      </w:r>
      <w:r>
        <w:rPr>
          <w:rFonts w:hint="eastAsia" w:ascii="仿宋_GB2312" w:hAnsi="Times New Roman" w:eastAsia="仿宋_GB2312" w:cs="Times New Roman"/>
          <w:sz w:val="28"/>
          <w:szCs w:val="28"/>
          <w:lang w:val="en-US" w:eastAsia="zh-CN"/>
        </w:rPr>
        <w:t>新能源汽车制造与检测</w:t>
      </w:r>
      <w:r>
        <w:rPr>
          <w:rFonts w:hint="eastAsia" w:ascii="仿宋_GB2312" w:hAnsi="Times New Roman" w:eastAsia="仿宋_GB2312" w:cs="Times New Roman"/>
          <w:sz w:val="28"/>
          <w:szCs w:val="28"/>
        </w:rPr>
        <w:t>专业</w:t>
      </w:r>
      <w:r>
        <w:rPr>
          <w:rFonts w:hint="eastAsia" w:ascii="仿宋_GB2312" w:hAnsi="Times New Roman" w:eastAsia="仿宋_GB2312"/>
          <w:sz w:val="28"/>
          <w:szCs w:val="28"/>
        </w:rPr>
        <w:t>相关的中级及以上职业资格证书；</w:t>
      </w:r>
    </w:p>
    <w:p w14:paraId="3F9606C3">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（4）</w:t>
      </w:r>
      <w:bookmarkStart w:id="249" w:name="_Hlk183719961"/>
      <w:r>
        <w:rPr>
          <w:rFonts w:hint="eastAsia" w:ascii="仿宋_GB2312" w:hAnsi="Times New Roman" w:eastAsia="仿宋_GB2312"/>
          <w:sz w:val="28"/>
          <w:szCs w:val="28"/>
        </w:rPr>
        <w:t>能够落实课程思政要求，挖掘专业课程中的思政教育元素和资源；</w:t>
      </w:r>
    </w:p>
    <w:bookmarkEnd w:id="249"/>
    <w:p w14:paraId="2F73E1A4">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（5）能够承担一门及以上专业课教学工作，具备本专业理论教学能力；</w:t>
      </w:r>
    </w:p>
    <w:p w14:paraId="4C9387BE">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（6）能承担一种及以上技术领域的实习实训指导工作，具备本专业实践教学能力；</w:t>
      </w:r>
    </w:p>
    <w:p w14:paraId="5017AC91">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（7）具有一定的课程开发能力，并能遵循职业教育教学规律进行课程设计、教学组织、教学实施和评价工作；</w:t>
      </w:r>
    </w:p>
    <w:p w14:paraId="039A5E99">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（8）能够运用信息技术开展混合式教学等教法改革；</w:t>
      </w:r>
    </w:p>
    <w:p w14:paraId="37E07F35">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（9）能够跟踪新经济、新技术发展前沿，开展社会服务；</w:t>
      </w:r>
    </w:p>
    <w:p w14:paraId="434FEEE0">
      <w:pPr>
        <w:spacing w:line="480" w:lineRule="exact"/>
        <w:ind w:firstLine="560" w:firstLineChars="200"/>
        <w:jc w:val="left"/>
        <w:rPr>
          <w:rFonts w:ascii="仿宋_GB2312" w:hAnsi="Times New Roman" w:eastAsia="仿宋_GB2312"/>
          <w:sz w:val="28"/>
          <w:szCs w:val="28"/>
        </w:rPr>
      </w:pPr>
      <w:r>
        <w:rPr>
          <w:rFonts w:hint="eastAsia" w:ascii="仿宋_GB2312" w:hAnsi="Times New Roman" w:eastAsia="仿宋_GB2312"/>
          <w:sz w:val="28"/>
          <w:szCs w:val="28"/>
        </w:rPr>
        <w:t>（10）专业教师每年至少1个月在企业或实训基地实训，每5年累计不少于6个月的企业实践经历。</w:t>
      </w:r>
    </w:p>
    <w:bookmarkEnd w:id="248"/>
    <w:p w14:paraId="557038BA">
      <w:pPr>
        <w:spacing w:line="720" w:lineRule="exact"/>
        <w:ind w:firstLine="562" w:firstLineChars="200"/>
        <w:outlineLvl w:val="1"/>
        <w:rPr>
          <w:rFonts w:hint="eastAsia" w:ascii="楷体_GB2312" w:eastAsia="楷体_GB2312"/>
          <w:b/>
          <w:bCs/>
          <w:color w:val="0070C0"/>
          <w:sz w:val="28"/>
          <w:szCs w:val="28"/>
        </w:rPr>
      </w:pPr>
      <w:bookmarkStart w:id="250" w:name="_Toc185426223"/>
      <w:bookmarkStart w:id="251" w:name="_Toc202117385"/>
      <w:bookmarkStart w:id="252" w:name="_Toc201925659"/>
      <w:r>
        <w:rPr>
          <w:rFonts w:hint="eastAsia" w:ascii="楷体_GB2312" w:eastAsia="楷体_GB2312"/>
          <w:b/>
          <w:bCs/>
          <w:color w:val="0070C0"/>
          <w:sz w:val="28"/>
          <w:szCs w:val="28"/>
        </w:rPr>
        <w:t>4.兼职教师要求</w:t>
      </w:r>
      <w:bookmarkEnd w:id="250"/>
      <w:bookmarkEnd w:id="251"/>
      <w:bookmarkEnd w:id="252"/>
    </w:p>
    <w:p w14:paraId="607B4986">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（1）热心于职业教育事业，责任心强，善于沟通；</w:t>
      </w:r>
    </w:p>
    <w:p w14:paraId="65A3CB67">
      <w:pPr>
        <w:spacing w:line="480" w:lineRule="exact"/>
        <w:ind w:firstLine="560" w:firstLineChars="200"/>
        <w:jc w:val="left"/>
        <w:rPr>
          <w:rFonts w:hint="eastAsia"/>
        </w:rPr>
      </w:pPr>
      <w:r>
        <w:rPr>
          <w:rFonts w:hint="eastAsia" w:ascii="仿宋_GB2312" w:hAnsi="Times New Roman" w:eastAsia="仿宋_GB2312"/>
          <w:sz w:val="28"/>
          <w:szCs w:val="28"/>
        </w:rPr>
        <w:t>（2）具有扎实的专业知识和丰富的实际工作经验，具有中级及以上专业技术职务（职称）或高级工及以上职业技能等级；</w:t>
      </w:r>
    </w:p>
    <w:p w14:paraId="1AA276FD">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（3）从本专业相关行业企业的高技术技能人才中聘任，应具有扎实的专业知识和丰富的实际工作经验，原则上应具有中级及以上相关专业技术职称，并经过教学业务培训后担任实训指导教师，任课时数为每周1</w:t>
      </w:r>
      <w:r>
        <w:rPr>
          <w:rFonts w:hint="eastAsia" w:ascii="仿宋_GB2312" w:hAnsi="Times New Roman" w:eastAsia="仿宋_GB2312"/>
          <w:sz w:val="28"/>
          <w:szCs w:val="28"/>
          <w:lang w:val="en-US" w:eastAsia="zh-CN"/>
        </w:rPr>
        <w:t>2</w:t>
      </w:r>
      <w:r>
        <w:rPr>
          <w:rFonts w:hint="eastAsia" w:ascii="仿宋_GB2312" w:hAnsi="Times New Roman" w:eastAsia="仿宋_GB2312"/>
          <w:sz w:val="28"/>
          <w:szCs w:val="28"/>
        </w:rPr>
        <w:t>-1</w:t>
      </w:r>
      <w:r>
        <w:rPr>
          <w:rFonts w:hint="eastAsia" w:ascii="仿宋_GB2312" w:hAnsi="Times New Roman" w:eastAsia="仿宋_GB2312"/>
          <w:sz w:val="28"/>
          <w:szCs w:val="28"/>
          <w:lang w:val="en-US" w:eastAsia="zh-CN"/>
        </w:rPr>
        <w:t>6</w:t>
      </w:r>
      <w:r>
        <w:rPr>
          <w:rFonts w:hint="eastAsia" w:ascii="仿宋_GB2312" w:hAnsi="Times New Roman" w:eastAsia="仿宋_GB2312"/>
          <w:sz w:val="28"/>
          <w:szCs w:val="28"/>
        </w:rPr>
        <w:t>节，达到总实训课时的三分之一以上。</w:t>
      </w:r>
    </w:p>
    <w:p w14:paraId="18394098">
      <w:pPr>
        <w:spacing w:line="480" w:lineRule="exact"/>
        <w:ind w:firstLine="560" w:firstLineChars="200"/>
        <w:jc w:val="left"/>
        <w:rPr>
          <w:rFonts w:hint="eastAsia" w:ascii="仿宋_GB2312" w:hAnsi="Times New Roman" w:eastAsia="仿宋_GB2312"/>
          <w:sz w:val="28"/>
          <w:szCs w:val="28"/>
        </w:rPr>
      </w:pPr>
      <w:bookmarkStart w:id="253" w:name="OLE_LINK25"/>
      <w:r>
        <w:rPr>
          <w:rFonts w:hint="eastAsia" w:ascii="仿宋_GB2312" w:hAnsi="Times New Roman" w:eastAsia="仿宋_GB2312"/>
          <w:sz w:val="28"/>
          <w:szCs w:val="28"/>
        </w:rPr>
        <w:t>（4）</w:t>
      </w:r>
      <w:bookmarkEnd w:id="253"/>
      <w:r>
        <w:rPr>
          <w:rFonts w:hint="eastAsia" w:ascii="仿宋_GB2312" w:hAnsi="Times New Roman" w:eastAsia="仿宋_GB2312"/>
          <w:sz w:val="28"/>
          <w:szCs w:val="28"/>
        </w:rPr>
        <w:t>了解教育教学规律，能承担专业课程教学、实习实训指导和学生职业发展规划指导等专业教学任务；</w:t>
      </w:r>
    </w:p>
    <w:p w14:paraId="708AA481">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（5）根据需要聘请技能大师、劳动模范、能工巧匠等高技能人才，根据国家有关要求制定针对兼职教师聘任与管理的具体实施办法。</w:t>
      </w:r>
    </w:p>
    <w:p w14:paraId="6DC7C4B3">
      <w:pPr>
        <w:pStyle w:val="10"/>
        <w:spacing w:before="240" w:beforeLines="100" w:after="240" w:afterLines="100"/>
        <w:ind w:firstLine="0" w:firstLineChars="0"/>
        <w:jc w:val="center"/>
        <w:rPr>
          <w:rFonts w:hint="eastAsia" w:ascii="黑体" w:hAnsi="黑体" w:eastAsia="黑体" w:cs="黑体"/>
          <w:sz w:val="28"/>
          <w:szCs w:val="28"/>
        </w:rPr>
      </w:pPr>
      <w:r>
        <w:rPr>
          <w:rFonts w:hint="eastAsia" w:ascii="黑体" w:hAnsi="黑体" w:eastAsia="黑体" w:cs="黑体"/>
          <w:sz w:val="28"/>
          <w:szCs w:val="28"/>
        </w:rPr>
        <w:t>表10  师资队伍结构表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740"/>
        <w:gridCol w:w="4685"/>
        <w:gridCol w:w="819"/>
        <w:gridCol w:w="1580"/>
      </w:tblGrid>
      <w:tr w14:paraId="0A0A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98" w:type="dxa"/>
            <w:shd w:val="clear" w:color="auto" w:fill="0070C0"/>
            <w:noWrap w:val="0"/>
            <w:vAlign w:val="center"/>
          </w:tcPr>
          <w:p w14:paraId="46A77DFD">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类别</w:t>
            </w:r>
          </w:p>
        </w:tc>
        <w:tc>
          <w:tcPr>
            <w:tcW w:w="740" w:type="dxa"/>
            <w:shd w:val="clear" w:color="auto" w:fill="0070C0"/>
            <w:noWrap w:val="0"/>
            <w:vAlign w:val="center"/>
          </w:tcPr>
          <w:p w14:paraId="2C901B83">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数量</w:t>
            </w:r>
          </w:p>
        </w:tc>
        <w:tc>
          <w:tcPr>
            <w:tcW w:w="4685" w:type="dxa"/>
            <w:shd w:val="clear" w:color="auto" w:fill="0070C0"/>
            <w:noWrap w:val="0"/>
            <w:vAlign w:val="center"/>
          </w:tcPr>
          <w:p w14:paraId="65F3E64B">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类型</w:t>
            </w:r>
          </w:p>
        </w:tc>
        <w:tc>
          <w:tcPr>
            <w:tcW w:w="819" w:type="dxa"/>
            <w:shd w:val="clear" w:color="auto" w:fill="0070C0"/>
            <w:noWrap w:val="0"/>
            <w:vAlign w:val="center"/>
          </w:tcPr>
          <w:p w14:paraId="1C6B36B8">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数量</w:t>
            </w:r>
          </w:p>
        </w:tc>
        <w:tc>
          <w:tcPr>
            <w:tcW w:w="1580" w:type="dxa"/>
            <w:shd w:val="clear" w:color="auto" w:fill="0070C0"/>
            <w:noWrap w:val="0"/>
            <w:vAlign w:val="center"/>
          </w:tcPr>
          <w:p w14:paraId="2D00997A">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职称</w:t>
            </w:r>
          </w:p>
        </w:tc>
      </w:tr>
      <w:tr w14:paraId="06166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restart"/>
            <w:noWrap w:val="0"/>
            <w:vAlign w:val="center"/>
          </w:tcPr>
          <w:p w14:paraId="274F1D17">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专</w:t>
            </w:r>
          </w:p>
          <w:p w14:paraId="3DC1DDF1">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业</w:t>
            </w:r>
          </w:p>
          <w:p w14:paraId="214AC151">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教</w:t>
            </w:r>
          </w:p>
          <w:p w14:paraId="4C766BE3">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师</w:t>
            </w:r>
          </w:p>
        </w:tc>
        <w:tc>
          <w:tcPr>
            <w:tcW w:w="740" w:type="dxa"/>
            <w:vMerge w:val="restart"/>
            <w:noWrap w:val="0"/>
            <w:vAlign w:val="center"/>
          </w:tcPr>
          <w:p w14:paraId="40D953EC">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9人</w:t>
            </w:r>
          </w:p>
        </w:tc>
        <w:tc>
          <w:tcPr>
            <w:tcW w:w="4685" w:type="dxa"/>
            <w:noWrap w:val="0"/>
            <w:vAlign w:val="top"/>
          </w:tcPr>
          <w:p w14:paraId="55D5F015">
            <w:pPr>
              <w:pStyle w:val="11"/>
              <w:spacing w:line="360" w:lineRule="exact"/>
              <w:jc w:val="center"/>
              <w:rPr>
                <w:rFonts w:ascii="宋体" w:hAnsi="宋体" w:cs="宋体"/>
                <w:color w:val="231F20"/>
                <w:kern w:val="0"/>
                <w:szCs w:val="22"/>
                <w:lang w:bidi="ar"/>
              </w:rPr>
            </w:pPr>
            <w:r>
              <w:rPr>
                <w:rFonts w:hint="eastAsia" w:ascii="宋体" w:hAnsi="宋体" w:cs="宋体"/>
                <w:color w:val="231F20"/>
                <w:kern w:val="0"/>
                <w:szCs w:val="22"/>
                <w:lang w:bidi="ar"/>
              </w:rPr>
              <w:t>专业带头人（企业1）</w:t>
            </w:r>
          </w:p>
        </w:tc>
        <w:tc>
          <w:tcPr>
            <w:tcW w:w="819" w:type="dxa"/>
            <w:noWrap w:val="0"/>
            <w:vAlign w:val="top"/>
          </w:tcPr>
          <w:p w14:paraId="7A229224">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2</w:t>
            </w:r>
          </w:p>
        </w:tc>
        <w:tc>
          <w:tcPr>
            <w:tcW w:w="1580" w:type="dxa"/>
            <w:vMerge w:val="restart"/>
            <w:noWrap w:val="0"/>
            <w:vAlign w:val="center"/>
          </w:tcPr>
          <w:p w14:paraId="7AEEC84E">
            <w:pPr>
              <w:pStyle w:val="11"/>
              <w:spacing w:line="360" w:lineRule="exact"/>
              <w:jc w:val="center"/>
              <w:rPr>
                <w:rFonts w:ascii="宋体" w:hAnsi="宋体" w:cs="宋体"/>
                <w:color w:val="231F20"/>
                <w:kern w:val="0"/>
                <w:szCs w:val="22"/>
                <w:lang w:bidi="ar"/>
              </w:rPr>
            </w:pPr>
            <w:r>
              <w:rPr>
                <w:rFonts w:hint="eastAsia" w:ascii="宋体" w:hAnsi="宋体" w:cs="宋体"/>
                <w:color w:val="231F20"/>
                <w:kern w:val="0"/>
                <w:szCs w:val="22"/>
                <w:lang w:bidi="ar"/>
              </w:rPr>
              <w:t>高级讲师5人</w:t>
            </w:r>
          </w:p>
          <w:p w14:paraId="26BB60B4">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讲师15人</w:t>
            </w:r>
          </w:p>
          <w:p w14:paraId="52068EFE">
            <w:pPr>
              <w:pStyle w:val="11"/>
              <w:spacing w:line="360" w:lineRule="exact"/>
              <w:jc w:val="center"/>
              <w:rPr>
                <w:rFonts w:ascii="宋体" w:hAnsi="宋体" w:cs="宋体"/>
                <w:color w:val="231F20"/>
                <w:kern w:val="0"/>
                <w:szCs w:val="22"/>
                <w:lang w:bidi="ar"/>
              </w:rPr>
            </w:pPr>
            <w:r>
              <w:rPr>
                <w:rFonts w:hint="eastAsia" w:ascii="宋体" w:hAnsi="宋体" w:cs="宋体"/>
                <w:color w:val="231F20"/>
                <w:kern w:val="0"/>
                <w:szCs w:val="22"/>
                <w:lang w:bidi="ar"/>
              </w:rPr>
              <w:t>其他6人</w:t>
            </w:r>
          </w:p>
        </w:tc>
      </w:tr>
      <w:tr w14:paraId="28D9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center"/>
          </w:tcPr>
          <w:p w14:paraId="4DD159AB">
            <w:pPr>
              <w:spacing w:line="400" w:lineRule="exact"/>
              <w:jc w:val="center"/>
              <w:rPr>
                <w:rFonts w:hint="eastAsia" w:ascii="宋体" w:hAnsi="宋体" w:cs="宋体"/>
                <w:b/>
                <w:bCs/>
                <w:sz w:val="22"/>
                <w:szCs w:val="22"/>
                <w:lang w:bidi="zh-CN"/>
              </w:rPr>
            </w:pPr>
          </w:p>
        </w:tc>
        <w:tc>
          <w:tcPr>
            <w:tcW w:w="740" w:type="dxa"/>
            <w:vMerge w:val="continue"/>
            <w:noWrap w:val="0"/>
            <w:vAlign w:val="center"/>
          </w:tcPr>
          <w:p w14:paraId="3461713E">
            <w:pPr>
              <w:spacing w:line="400" w:lineRule="exact"/>
              <w:jc w:val="center"/>
              <w:rPr>
                <w:rFonts w:hint="eastAsia" w:ascii="宋体" w:hAnsi="宋体" w:cs="宋体"/>
                <w:sz w:val="18"/>
                <w:szCs w:val="18"/>
              </w:rPr>
            </w:pPr>
          </w:p>
        </w:tc>
        <w:tc>
          <w:tcPr>
            <w:tcW w:w="4685" w:type="dxa"/>
            <w:noWrap w:val="0"/>
            <w:vAlign w:val="top"/>
          </w:tcPr>
          <w:p w14:paraId="0D2BF649">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骨干教师</w:t>
            </w:r>
          </w:p>
        </w:tc>
        <w:tc>
          <w:tcPr>
            <w:tcW w:w="819" w:type="dxa"/>
            <w:noWrap w:val="0"/>
            <w:vAlign w:val="top"/>
          </w:tcPr>
          <w:p w14:paraId="4871B764">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5</w:t>
            </w:r>
          </w:p>
        </w:tc>
        <w:tc>
          <w:tcPr>
            <w:tcW w:w="1580" w:type="dxa"/>
            <w:vMerge w:val="continue"/>
            <w:noWrap w:val="0"/>
            <w:vAlign w:val="top"/>
          </w:tcPr>
          <w:p w14:paraId="13102FA1">
            <w:pPr>
              <w:spacing w:line="400" w:lineRule="exact"/>
              <w:jc w:val="center"/>
              <w:rPr>
                <w:rFonts w:ascii="宋体" w:hAnsi="宋体" w:cs="宋体"/>
                <w:sz w:val="22"/>
                <w:szCs w:val="22"/>
              </w:rPr>
            </w:pPr>
          </w:p>
        </w:tc>
      </w:tr>
      <w:tr w14:paraId="5B83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center"/>
          </w:tcPr>
          <w:p w14:paraId="22DCDBC7">
            <w:pPr>
              <w:spacing w:line="400" w:lineRule="exact"/>
              <w:jc w:val="center"/>
              <w:rPr>
                <w:rFonts w:hint="eastAsia" w:ascii="宋体" w:hAnsi="宋体" w:cs="宋体"/>
                <w:b/>
                <w:bCs/>
                <w:sz w:val="22"/>
                <w:szCs w:val="22"/>
                <w:lang w:bidi="zh-CN"/>
              </w:rPr>
            </w:pPr>
          </w:p>
        </w:tc>
        <w:tc>
          <w:tcPr>
            <w:tcW w:w="740" w:type="dxa"/>
            <w:vMerge w:val="continue"/>
            <w:noWrap w:val="0"/>
            <w:vAlign w:val="center"/>
          </w:tcPr>
          <w:p w14:paraId="5D56C852">
            <w:pPr>
              <w:spacing w:line="400" w:lineRule="exact"/>
              <w:jc w:val="center"/>
              <w:rPr>
                <w:rFonts w:hint="eastAsia" w:ascii="宋体" w:hAnsi="宋体" w:cs="宋体"/>
                <w:sz w:val="18"/>
                <w:szCs w:val="18"/>
              </w:rPr>
            </w:pPr>
          </w:p>
        </w:tc>
        <w:tc>
          <w:tcPr>
            <w:tcW w:w="4685" w:type="dxa"/>
            <w:noWrap w:val="0"/>
            <w:vAlign w:val="top"/>
          </w:tcPr>
          <w:p w14:paraId="00E5EEE5">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兼职教师（实训指导教师2人）</w:t>
            </w:r>
          </w:p>
        </w:tc>
        <w:tc>
          <w:tcPr>
            <w:tcW w:w="819" w:type="dxa"/>
            <w:noWrap w:val="0"/>
            <w:vAlign w:val="top"/>
          </w:tcPr>
          <w:p w14:paraId="2CF35677">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2</w:t>
            </w:r>
          </w:p>
        </w:tc>
        <w:tc>
          <w:tcPr>
            <w:tcW w:w="1580" w:type="dxa"/>
            <w:vMerge w:val="continue"/>
            <w:noWrap w:val="0"/>
            <w:vAlign w:val="top"/>
          </w:tcPr>
          <w:p w14:paraId="5D7C8DC4">
            <w:pPr>
              <w:spacing w:line="400" w:lineRule="exact"/>
              <w:jc w:val="center"/>
              <w:rPr>
                <w:rFonts w:ascii="宋体" w:hAnsi="宋体" w:cs="宋体"/>
                <w:sz w:val="22"/>
                <w:szCs w:val="22"/>
              </w:rPr>
            </w:pPr>
          </w:p>
        </w:tc>
      </w:tr>
      <w:tr w14:paraId="03CBF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8" w:type="dxa"/>
            <w:vMerge w:val="continue"/>
            <w:noWrap w:val="0"/>
            <w:vAlign w:val="center"/>
          </w:tcPr>
          <w:p w14:paraId="209623AC">
            <w:pPr>
              <w:spacing w:line="400" w:lineRule="exact"/>
              <w:jc w:val="center"/>
              <w:rPr>
                <w:rFonts w:hint="eastAsia" w:ascii="宋体" w:hAnsi="宋体" w:cs="宋体"/>
                <w:b/>
                <w:bCs/>
                <w:sz w:val="22"/>
                <w:szCs w:val="22"/>
                <w:lang w:bidi="zh-CN"/>
              </w:rPr>
            </w:pPr>
          </w:p>
        </w:tc>
        <w:tc>
          <w:tcPr>
            <w:tcW w:w="740" w:type="dxa"/>
            <w:vMerge w:val="continue"/>
            <w:noWrap w:val="0"/>
            <w:vAlign w:val="center"/>
          </w:tcPr>
          <w:p w14:paraId="3D6C4172">
            <w:pPr>
              <w:spacing w:line="400" w:lineRule="exact"/>
              <w:jc w:val="center"/>
              <w:rPr>
                <w:rFonts w:hint="eastAsia" w:ascii="宋体" w:hAnsi="宋体" w:cs="宋体"/>
                <w:sz w:val="18"/>
                <w:szCs w:val="18"/>
              </w:rPr>
            </w:pPr>
          </w:p>
        </w:tc>
        <w:tc>
          <w:tcPr>
            <w:tcW w:w="4685" w:type="dxa"/>
            <w:noWrap w:val="0"/>
            <w:vAlign w:val="top"/>
          </w:tcPr>
          <w:p w14:paraId="5DD01303">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eastAsia="zh-CN" w:bidi="ar"/>
              </w:rPr>
              <w:t>“双师型”教师</w:t>
            </w:r>
          </w:p>
        </w:tc>
        <w:tc>
          <w:tcPr>
            <w:tcW w:w="819" w:type="dxa"/>
            <w:noWrap w:val="0"/>
            <w:vAlign w:val="top"/>
          </w:tcPr>
          <w:p w14:paraId="04C1A2B1">
            <w:pPr>
              <w:pStyle w:val="11"/>
              <w:spacing w:line="360" w:lineRule="exact"/>
              <w:jc w:val="center"/>
              <w:rPr>
                <w:rFonts w:ascii="宋体" w:hAnsi="宋体" w:cs="宋体"/>
                <w:color w:val="231F20"/>
                <w:kern w:val="0"/>
                <w:szCs w:val="22"/>
                <w:lang w:bidi="ar"/>
              </w:rPr>
            </w:pPr>
            <w:r>
              <w:rPr>
                <w:rFonts w:hint="eastAsia" w:ascii="宋体" w:hAnsi="宋体" w:cs="宋体"/>
                <w:color w:val="231F20"/>
                <w:kern w:val="0"/>
                <w:szCs w:val="22"/>
                <w:lang w:bidi="ar"/>
              </w:rPr>
              <w:t>8</w:t>
            </w:r>
          </w:p>
        </w:tc>
        <w:tc>
          <w:tcPr>
            <w:tcW w:w="1580" w:type="dxa"/>
            <w:vMerge w:val="continue"/>
            <w:noWrap w:val="0"/>
            <w:vAlign w:val="top"/>
          </w:tcPr>
          <w:p w14:paraId="4FB15391">
            <w:pPr>
              <w:spacing w:line="400" w:lineRule="exact"/>
              <w:jc w:val="center"/>
              <w:rPr>
                <w:rFonts w:hint="eastAsia" w:ascii="宋体" w:hAnsi="宋体" w:cs="宋体"/>
                <w:sz w:val="22"/>
                <w:szCs w:val="22"/>
              </w:rPr>
            </w:pPr>
          </w:p>
        </w:tc>
      </w:tr>
      <w:tr w14:paraId="2DA6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restart"/>
            <w:noWrap w:val="0"/>
            <w:vAlign w:val="center"/>
          </w:tcPr>
          <w:p w14:paraId="4BBDD2E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公</w:t>
            </w:r>
          </w:p>
          <w:p w14:paraId="4FCEAB69">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共</w:t>
            </w:r>
          </w:p>
          <w:p w14:paraId="65AFA344">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基</w:t>
            </w:r>
          </w:p>
          <w:p w14:paraId="27D3E410">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础</w:t>
            </w:r>
          </w:p>
          <w:p w14:paraId="3846DF71">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课</w:t>
            </w:r>
          </w:p>
          <w:p w14:paraId="5B8C42EE">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教</w:t>
            </w:r>
          </w:p>
          <w:p w14:paraId="4A7A4032">
            <w:pPr>
              <w:spacing w:line="400" w:lineRule="exact"/>
              <w:jc w:val="center"/>
              <w:rPr>
                <w:rFonts w:hint="eastAsia" w:ascii="宋体" w:hAnsi="宋体" w:cs="宋体"/>
                <w:b/>
                <w:bCs/>
                <w:sz w:val="22"/>
                <w:szCs w:val="22"/>
                <w:lang w:bidi="zh-CN"/>
              </w:rPr>
            </w:pPr>
            <w:r>
              <w:rPr>
                <w:rFonts w:hint="eastAsia" w:ascii="宋体" w:hAnsi="宋体" w:cs="宋体"/>
                <w:b/>
                <w:bCs/>
                <w:sz w:val="22"/>
                <w:szCs w:val="22"/>
                <w:lang w:bidi="zh-CN"/>
              </w:rPr>
              <w:t>师</w:t>
            </w:r>
          </w:p>
          <w:p w14:paraId="486BEF29">
            <w:pPr>
              <w:spacing w:line="400" w:lineRule="exact"/>
              <w:jc w:val="center"/>
              <w:rPr>
                <w:rFonts w:hint="eastAsia" w:ascii="宋体" w:hAnsi="宋体" w:cs="宋体"/>
                <w:b/>
                <w:bCs/>
                <w:sz w:val="22"/>
                <w:szCs w:val="22"/>
                <w:lang w:bidi="zh-CN"/>
              </w:rPr>
            </w:pPr>
          </w:p>
        </w:tc>
        <w:tc>
          <w:tcPr>
            <w:tcW w:w="740" w:type="dxa"/>
            <w:vMerge w:val="restart"/>
            <w:noWrap w:val="0"/>
            <w:vAlign w:val="center"/>
          </w:tcPr>
          <w:p w14:paraId="5EBAB6FF">
            <w:pPr>
              <w:spacing w:line="400" w:lineRule="exact"/>
              <w:jc w:val="center"/>
              <w:rPr>
                <w:rFonts w:hint="eastAsia" w:ascii="宋体" w:hAnsi="宋体" w:cs="宋体"/>
                <w:sz w:val="18"/>
                <w:szCs w:val="18"/>
              </w:rPr>
            </w:pPr>
            <w:r>
              <w:rPr>
                <w:rFonts w:hint="eastAsia" w:ascii="宋体" w:hAnsi="宋体" w:cs="宋体"/>
                <w:sz w:val="18"/>
                <w:szCs w:val="18"/>
              </w:rPr>
              <w:t>17人</w:t>
            </w:r>
          </w:p>
        </w:tc>
        <w:tc>
          <w:tcPr>
            <w:tcW w:w="4685" w:type="dxa"/>
            <w:noWrap w:val="0"/>
            <w:vAlign w:val="top"/>
          </w:tcPr>
          <w:p w14:paraId="260A801D">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思想政治</w:t>
            </w:r>
          </w:p>
        </w:tc>
        <w:tc>
          <w:tcPr>
            <w:tcW w:w="819" w:type="dxa"/>
            <w:noWrap w:val="0"/>
            <w:vAlign w:val="top"/>
          </w:tcPr>
          <w:p w14:paraId="7340CAFB">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1FF11B83">
            <w:pPr>
              <w:spacing w:line="400" w:lineRule="exact"/>
              <w:jc w:val="center"/>
              <w:rPr>
                <w:rFonts w:hint="eastAsia" w:ascii="宋体" w:hAnsi="宋体" w:cs="宋体"/>
                <w:sz w:val="22"/>
                <w:szCs w:val="22"/>
              </w:rPr>
            </w:pPr>
          </w:p>
        </w:tc>
      </w:tr>
      <w:tr w14:paraId="244E5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center"/>
          </w:tcPr>
          <w:p w14:paraId="00285D2F">
            <w:pPr>
              <w:spacing w:line="400" w:lineRule="exact"/>
              <w:jc w:val="center"/>
              <w:rPr>
                <w:rFonts w:hint="eastAsia" w:ascii="宋体" w:hAnsi="宋体" w:cs="宋体"/>
                <w:b/>
                <w:bCs/>
                <w:sz w:val="22"/>
                <w:szCs w:val="22"/>
                <w:lang w:bidi="zh-CN"/>
              </w:rPr>
            </w:pPr>
          </w:p>
        </w:tc>
        <w:tc>
          <w:tcPr>
            <w:tcW w:w="740" w:type="dxa"/>
            <w:vMerge w:val="continue"/>
            <w:noWrap w:val="0"/>
            <w:vAlign w:val="center"/>
          </w:tcPr>
          <w:p w14:paraId="1B8E1363">
            <w:pPr>
              <w:spacing w:line="400" w:lineRule="exact"/>
              <w:jc w:val="center"/>
              <w:rPr>
                <w:rFonts w:hint="eastAsia" w:ascii="宋体" w:hAnsi="宋体" w:cs="宋体"/>
                <w:sz w:val="18"/>
                <w:szCs w:val="18"/>
              </w:rPr>
            </w:pPr>
          </w:p>
        </w:tc>
        <w:tc>
          <w:tcPr>
            <w:tcW w:w="4685" w:type="dxa"/>
            <w:noWrap w:val="0"/>
            <w:vAlign w:val="top"/>
          </w:tcPr>
          <w:p w14:paraId="437348AB">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习近平新时代中国特色社会主义思想学生读本</w:t>
            </w:r>
          </w:p>
        </w:tc>
        <w:tc>
          <w:tcPr>
            <w:tcW w:w="819" w:type="dxa"/>
            <w:noWrap w:val="0"/>
            <w:vAlign w:val="top"/>
          </w:tcPr>
          <w:p w14:paraId="12A06728">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1E8077F5">
            <w:pPr>
              <w:spacing w:line="400" w:lineRule="exact"/>
              <w:jc w:val="center"/>
              <w:rPr>
                <w:rFonts w:hint="eastAsia" w:ascii="宋体" w:hAnsi="宋体" w:cs="宋体"/>
                <w:sz w:val="22"/>
                <w:szCs w:val="22"/>
              </w:rPr>
            </w:pPr>
          </w:p>
        </w:tc>
      </w:tr>
      <w:tr w14:paraId="1A56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top"/>
          </w:tcPr>
          <w:p w14:paraId="1C87A740">
            <w:pPr>
              <w:spacing w:line="400" w:lineRule="exact"/>
              <w:jc w:val="center"/>
              <w:rPr>
                <w:rFonts w:hint="eastAsia" w:ascii="仿宋_GB2312" w:hAnsi="仿宋_GB2312" w:cs="仿宋_GB2312"/>
                <w:sz w:val="18"/>
                <w:szCs w:val="18"/>
              </w:rPr>
            </w:pPr>
          </w:p>
        </w:tc>
        <w:tc>
          <w:tcPr>
            <w:tcW w:w="740" w:type="dxa"/>
            <w:vMerge w:val="continue"/>
            <w:noWrap w:val="0"/>
            <w:vAlign w:val="top"/>
          </w:tcPr>
          <w:p w14:paraId="4271D73C">
            <w:pPr>
              <w:spacing w:line="400" w:lineRule="exact"/>
              <w:jc w:val="center"/>
              <w:rPr>
                <w:rFonts w:hint="eastAsia" w:ascii="仿宋_GB2312" w:hAnsi="仿宋_GB2312" w:cs="仿宋_GB2312"/>
                <w:sz w:val="18"/>
                <w:szCs w:val="18"/>
              </w:rPr>
            </w:pPr>
          </w:p>
        </w:tc>
        <w:tc>
          <w:tcPr>
            <w:tcW w:w="4685" w:type="dxa"/>
            <w:noWrap w:val="0"/>
            <w:vAlign w:val="top"/>
          </w:tcPr>
          <w:p w14:paraId="1EA821F5">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语文</w:t>
            </w:r>
          </w:p>
        </w:tc>
        <w:tc>
          <w:tcPr>
            <w:tcW w:w="819" w:type="dxa"/>
            <w:noWrap w:val="0"/>
            <w:vAlign w:val="top"/>
          </w:tcPr>
          <w:p w14:paraId="6A9A59C2">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01AC0AFF">
            <w:pPr>
              <w:spacing w:line="400" w:lineRule="exact"/>
              <w:jc w:val="center"/>
              <w:rPr>
                <w:rFonts w:hint="eastAsia" w:ascii="宋体" w:hAnsi="宋体" w:cs="宋体"/>
                <w:sz w:val="22"/>
                <w:szCs w:val="22"/>
              </w:rPr>
            </w:pPr>
          </w:p>
        </w:tc>
      </w:tr>
      <w:tr w14:paraId="3E3F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top"/>
          </w:tcPr>
          <w:p w14:paraId="4084886B">
            <w:pPr>
              <w:spacing w:line="400" w:lineRule="exact"/>
              <w:jc w:val="center"/>
              <w:rPr>
                <w:rFonts w:hint="eastAsia" w:ascii="仿宋_GB2312" w:hAnsi="仿宋_GB2312" w:cs="仿宋_GB2312"/>
                <w:sz w:val="18"/>
                <w:szCs w:val="18"/>
              </w:rPr>
            </w:pPr>
          </w:p>
        </w:tc>
        <w:tc>
          <w:tcPr>
            <w:tcW w:w="740" w:type="dxa"/>
            <w:vMerge w:val="continue"/>
            <w:noWrap w:val="0"/>
            <w:vAlign w:val="top"/>
          </w:tcPr>
          <w:p w14:paraId="19A7AB82">
            <w:pPr>
              <w:spacing w:line="400" w:lineRule="exact"/>
              <w:jc w:val="center"/>
              <w:rPr>
                <w:rFonts w:hint="eastAsia" w:ascii="仿宋_GB2312" w:hAnsi="仿宋_GB2312" w:cs="仿宋_GB2312"/>
                <w:sz w:val="18"/>
                <w:szCs w:val="18"/>
              </w:rPr>
            </w:pPr>
          </w:p>
        </w:tc>
        <w:tc>
          <w:tcPr>
            <w:tcW w:w="4685" w:type="dxa"/>
            <w:noWrap w:val="0"/>
            <w:vAlign w:val="top"/>
          </w:tcPr>
          <w:p w14:paraId="17DD8582">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历史</w:t>
            </w:r>
          </w:p>
        </w:tc>
        <w:tc>
          <w:tcPr>
            <w:tcW w:w="819" w:type="dxa"/>
            <w:noWrap w:val="0"/>
            <w:vAlign w:val="top"/>
          </w:tcPr>
          <w:p w14:paraId="1735F3A3">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6D087AB6">
            <w:pPr>
              <w:spacing w:line="400" w:lineRule="exact"/>
              <w:jc w:val="center"/>
              <w:rPr>
                <w:rFonts w:hint="eastAsia" w:ascii="宋体" w:hAnsi="宋体" w:cs="宋体"/>
                <w:sz w:val="22"/>
                <w:szCs w:val="22"/>
              </w:rPr>
            </w:pPr>
          </w:p>
        </w:tc>
      </w:tr>
      <w:tr w14:paraId="0C5A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top"/>
          </w:tcPr>
          <w:p w14:paraId="431F5881">
            <w:pPr>
              <w:spacing w:line="400" w:lineRule="exact"/>
              <w:jc w:val="center"/>
              <w:rPr>
                <w:rFonts w:hint="eastAsia" w:ascii="仿宋_GB2312" w:hAnsi="仿宋_GB2312" w:cs="仿宋_GB2312"/>
                <w:sz w:val="18"/>
                <w:szCs w:val="18"/>
              </w:rPr>
            </w:pPr>
          </w:p>
        </w:tc>
        <w:tc>
          <w:tcPr>
            <w:tcW w:w="740" w:type="dxa"/>
            <w:vMerge w:val="continue"/>
            <w:noWrap w:val="0"/>
            <w:vAlign w:val="top"/>
          </w:tcPr>
          <w:p w14:paraId="71A57B06">
            <w:pPr>
              <w:spacing w:line="400" w:lineRule="exact"/>
              <w:jc w:val="center"/>
              <w:rPr>
                <w:rFonts w:hint="eastAsia" w:ascii="仿宋_GB2312" w:hAnsi="仿宋_GB2312" w:cs="仿宋_GB2312"/>
                <w:sz w:val="18"/>
                <w:szCs w:val="18"/>
              </w:rPr>
            </w:pPr>
          </w:p>
        </w:tc>
        <w:tc>
          <w:tcPr>
            <w:tcW w:w="4685" w:type="dxa"/>
            <w:noWrap w:val="0"/>
            <w:vAlign w:val="top"/>
          </w:tcPr>
          <w:p w14:paraId="3F7F2741">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数学</w:t>
            </w:r>
          </w:p>
        </w:tc>
        <w:tc>
          <w:tcPr>
            <w:tcW w:w="819" w:type="dxa"/>
            <w:noWrap w:val="0"/>
            <w:vAlign w:val="top"/>
          </w:tcPr>
          <w:p w14:paraId="0C764BED">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05615930">
            <w:pPr>
              <w:spacing w:line="400" w:lineRule="exact"/>
              <w:jc w:val="center"/>
              <w:rPr>
                <w:rFonts w:hint="eastAsia" w:ascii="宋体" w:hAnsi="宋体" w:cs="宋体"/>
                <w:sz w:val="22"/>
                <w:szCs w:val="22"/>
              </w:rPr>
            </w:pPr>
          </w:p>
        </w:tc>
      </w:tr>
      <w:tr w14:paraId="1CE2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top"/>
          </w:tcPr>
          <w:p w14:paraId="37E56406">
            <w:pPr>
              <w:spacing w:line="400" w:lineRule="exact"/>
              <w:jc w:val="center"/>
              <w:rPr>
                <w:rFonts w:hint="eastAsia" w:ascii="仿宋_GB2312" w:hAnsi="仿宋_GB2312" w:cs="仿宋_GB2312"/>
                <w:sz w:val="18"/>
                <w:szCs w:val="18"/>
              </w:rPr>
            </w:pPr>
          </w:p>
        </w:tc>
        <w:tc>
          <w:tcPr>
            <w:tcW w:w="740" w:type="dxa"/>
            <w:vMerge w:val="continue"/>
            <w:noWrap w:val="0"/>
            <w:vAlign w:val="top"/>
          </w:tcPr>
          <w:p w14:paraId="454FBEBB">
            <w:pPr>
              <w:spacing w:line="400" w:lineRule="exact"/>
              <w:jc w:val="center"/>
              <w:rPr>
                <w:rFonts w:hint="eastAsia" w:ascii="仿宋_GB2312" w:hAnsi="仿宋_GB2312" w:cs="仿宋_GB2312"/>
                <w:sz w:val="18"/>
                <w:szCs w:val="18"/>
              </w:rPr>
            </w:pPr>
          </w:p>
        </w:tc>
        <w:tc>
          <w:tcPr>
            <w:tcW w:w="4685" w:type="dxa"/>
            <w:noWrap w:val="0"/>
            <w:vAlign w:val="top"/>
          </w:tcPr>
          <w:p w14:paraId="71B0CFA2">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物理</w:t>
            </w:r>
          </w:p>
        </w:tc>
        <w:tc>
          <w:tcPr>
            <w:tcW w:w="819" w:type="dxa"/>
            <w:noWrap w:val="0"/>
            <w:vAlign w:val="top"/>
          </w:tcPr>
          <w:p w14:paraId="75784F43">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32D63A88">
            <w:pPr>
              <w:spacing w:line="400" w:lineRule="exact"/>
              <w:jc w:val="center"/>
              <w:rPr>
                <w:rFonts w:hint="eastAsia" w:ascii="宋体" w:hAnsi="宋体" w:cs="宋体"/>
                <w:sz w:val="22"/>
                <w:szCs w:val="22"/>
              </w:rPr>
            </w:pPr>
          </w:p>
        </w:tc>
      </w:tr>
      <w:tr w14:paraId="52109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top"/>
          </w:tcPr>
          <w:p w14:paraId="5CA5F3AF">
            <w:pPr>
              <w:spacing w:line="400" w:lineRule="exact"/>
              <w:jc w:val="center"/>
              <w:rPr>
                <w:rFonts w:hint="eastAsia" w:ascii="仿宋_GB2312" w:hAnsi="仿宋_GB2312" w:cs="仿宋_GB2312"/>
                <w:sz w:val="18"/>
                <w:szCs w:val="18"/>
              </w:rPr>
            </w:pPr>
          </w:p>
        </w:tc>
        <w:tc>
          <w:tcPr>
            <w:tcW w:w="740" w:type="dxa"/>
            <w:vMerge w:val="continue"/>
            <w:noWrap w:val="0"/>
            <w:vAlign w:val="top"/>
          </w:tcPr>
          <w:p w14:paraId="2F36B11F">
            <w:pPr>
              <w:spacing w:line="400" w:lineRule="exact"/>
              <w:jc w:val="center"/>
              <w:rPr>
                <w:rFonts w:hint="eastAsia" w:ascii="仿宋_GB2312" w:hAnsi="仿宋_GB2312" w:cs="仿宋_GB2312"/>
                <w:sz w:val="18"/>
                <w:szCs w:val="18"/>
              </w:rPr>
            </w:pPr>
          </w:p>
        </w:tc>
        <w:tc>
          <w:tcPr>
            <w:tcW w:w="4685" w:type="dxa"/>
            <w:noWrap w:val="0"/>
            <w:vAlign w:val="top"/>
          </w:tcPr>
          <w:p w14:paraId="169CE4FF">
            <w:pPr>
              <w:pStyle w:val="11"/>
              <w:spacing w:line="360" w:lineRule="exact"/>
              <w:jc w:val="center"/>
              <w:rPr>
                <w:rFonts w:hint="eastAsia" w:ascii="宋体" w:hAnsi="宋体" w:eastAsia="宋体" w:cs="宋体"/>
                <w:color w:val="231F20"/>
                <w:kern w:val="0"/>
                <w:szCs w:val="22"/>
                <w:lang w:val="en-US" w:eastAsia="zh-CN" w:bidi="ar"/>
              </w:rPr>
            </w:pPr>
            <w:r>
              <w:rPr>
                <w:rFonts w:hint="eastAsia" w:ascii="宋体" w:hAnsi="宋体" w:cs="宋体"/>
                <w:color w:val="231F20"/>
                <w:kern w:val="0"/>
                <w:szCs w:val="22"/>
                <w:lang w:val="en-US" w:eastAsia="zh-CN" w:bidi="ar"/>
              </w:rPr>
              <w:t>化学</w:t>
            </w:r>
          </w:p>
        </w:tc>
        <w:tc>
          <w:tcPr>
            <w:tcW w:w="819" w:type="dxa"/>
            <w:noWrap w:val="0"/>
            <w:vAlign w:val="top"/>
          </w:tcPr>
          <w:p w14:paraId="69AE8D1B">
            <w:pPr>
              <w:pStyle w:val="11"/>
              <w:spacing w:line="360" w:lineRule="exact"/>
              <w:jc w:val="center"/>
              <w:rPr>
                <w:rFonts w:hint="eastAsia" w:ascii="宋体" w:hAnsi="宋体" w:eastAsia="宋体" w:cs="宋体"/>
                <w:color w:val="231F20"/>
                <w:kern w:val="0"/>
                <w:szCs w:val="22"/>
                <w:lang w:val="en-US" w:eastAsia="zh-CN" w:bidi="ar"/>
              </w:rPr>
            </w:pPr>
            <w:r>
              <w:rPr>
                <w:rFonts w:hint="eastAsia" w:ascii="宋体" w:hAnsi="宋体" w:cs="宋体"/>
                <w:color w:val="231F20"/>
                <w:kern w:val="0"/>
                <w:szCs w:val="22"/>
                <w:lang w:val="en-US" w:eastAsia="zh-CN" w:bidi="ar"/>
              </w:rPr>
              <w:t>1</w:t>
            </w:r>
          </w:p>
        </w:tc>
        <w:tc>
          <w:tcPr>
            <w:tcW w:w="1580" w:type="dxa"/>
            <w:vMerge w:val="continue"/>
            <w:noWrap w:val="0"/>
            <w:vAlign w:val="top"/>
          </w:tcPr>
          <w:p w14:paraId="06366C98">
            <w:pPr>
              <w:spacing w:line="400" w:lineRule="exact"/>
              <w:jc w:val="center"/>
              <w:rPr>
                <w:rFonts w:hint="eastAsia" w:ascii="宋体" w:hAnsi="宋体" w:cs="宋体"/>
                <w:sz w:val="22"/>
                <w:szCs w:val="22"/>
              </w:rPr>
            </w:pPr>
          </w:p>
        </w:tc>
      </w:tr>
      <w:tr w14:paraId="1BAB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top"/>
          </w:tcPr>
          <w:p w14:paraId="438AA95D">
            <w:pPr>
              <w:spacing w:line="400" w:lineRule="exact"/>
              <w:jc w:val="center"/>
              <w:rPr>
                <w:rFonts w:hint="eastAsia" w:ascii="仿宋_GB2312" w:hAnsi="仿宋_GB2312" w:cs="仿宋_GB2312"/>
                <w:sz w:val="18"/>
                <w:szCs w:val="18"/>
              </w:rPr>
            </w:pPr>
          </w:p>
        </w:tc>
        <w:tc>
          <w:tcPr>
            <w:tcW w:w="740" w:type="dxa"/>
            <w:vMerge w:val="continue"/>
            <w:noWrap w:val="0"/>
            <w:vAlign w:val="top"/>
          </w:tcPr>
          <w:p w14:paraId="6C57A7C5">
            <w:pPr>
              <w:spacing w:line="400" w:lineRule="exact"/>
              <w:jc w:val="center"/>
              <w:rPr>
                <w:rFonts w:hint="eastAsia" w:ascii="仿宋_GB2312" w:hAnsi="仿宋_GB2312" w:cs="仿宋_GB2312"/>
                <w:sz w:val="18"/>
                <w:szCs w:val="18"/>
              </w:rPr>
            </w:pPr>
          </w:p>
        </w:tc>
        <w:tc>
          <w:tcPr>
            <w:tcW w:w="4685" w:type="dxa"/>
            <w:noWrap w:val="0"/>
            <w:vAlign w:val="top"/>
          </w:tcPr>
          <w:p w14:paraId="0E30AEBC">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英语</w:t>
            </w:r>
          </w:p>
        </w:tc>
        <w:tc>
          <w:tcPr>
            <w:tcW w:w="819" w:type="dxa"/>
            <w:noWrap w:val="0"/>
            <w:vAlign w:val="top"/>
          </w:tcPr>
          <w:p w14:paraId="3502E597">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031BBC40">
            <w:pPr>
              <w:spacing w:line="400" w:lineRule="exact"/>
              <w:jc w:val="center"/>
              <w:rPr>
                <w:rFonts w:hint="eastAsia" w:ascii="宋体" w:hAnsi="宋体" w:cs="宋体"/>
                <w:sz w:val="22"/>
                <w:szCs w:val="22"/>
              </w:rPr>
            </w:pPr>
          </w:p>
        </w:tc>
      </w:tr>
      <w:tr w14:paraId="66C4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top"/>
          </w:tcPr>
          <w:p w14:paraId="326F8B13">
            <w:pPr>
              <w:spacing w:line="400" w:lineRule="exact"/>
              <w:jc w:val="center"/>
              <w:rPr>
                <w:rFonts w:hint="eastAsia" w:ascii="仿宋_GB2312" w:hAnsi="仿宋_GB2312" w:cs="仿宋_GB2312"/>
                <w:sz w:val="18"/>
                <w:szCs w:val="18"/>
              </w:rPr>
            </w:pPr>
          </w:p>
        </w:tc>
        <w:tc>
          <w:tcPr>
            <w:tcW w:w="740" w:type="dxa"/>
            <w:vMerge w:val="continue"/>
            <w:noWrap w:val="0"/>
            <w:vAlign w:val="top"/>
          </w:tcPr>
          <w:p w14:paraId="0DEDC4F0">
            <w:pPr>
              <w:spacing w:line="400" w:lineRule="exact"/>
              <w:jc w:val="center"/>
              <w:rPr>
                <w:rFonts w:hint="eastAsia" w:ascii="仿宋_GB2312" w:hAnsi="仿宋_GB2312" w:cs="仿宋_GB2312"/>
                <w:sz w:val="18"/>
                <w:szCs w:val="18"/>
              </w:rPr>
            </w:pPr>
          </w:p>
        </w:tc>
        <w:tc>
          <w:tcPr>
            <w:tcW w:w="4685" w:type="dxa"/>
            <w:noWrap w:val="0"/>
            <w:vAlign w:val="top"/>
          </w:tcPr>
          <w:p w14:paraId="7DDFF945">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信息技术</w:t>
            </w:r>
          </w:p>
        </w:tc>
        <w:tc>
          <w:tcPr>
            <w:tcW w:w="819" w:type="dxa"/>
            <w:noWrap w:val="0"/>
            <w:vAlign w:val="top"/>
          </w:tcPr>
          <w:p w14:paraId="6E06A516">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56EB72F5">
            <w:pPr>
              <w:spacing w:line="400" w:lineRule="exact"/>
              <w:jc w:val="center"/>
              <w:rPr>
                <w:rFonts w:hint="eastAsia" w:ascii="宋体" w:hAnsi="宋体" w:cs="宋体"/>
                <w:sz w:val="22"/>
                <w:szCs w:val="22"/>
              </w:rPr>
            </w:pPr>
          </w:p>
        </w:tc>
      </w:tr>
      <w:tr w14:paraId="359AD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top"/>
          </w:tcPr>
          <w:p w14:paraId="2CA30764">
            <w:pPr>
              <w:spacing w:line="400" w:lineRule="exact"/>
              <w:jc w:val="center"/>
              <w:rPr>
                <w:rFonts w:hint="eastAsia" w:ascii="仿宋_GB2312" w:hAnsi="仿宋_GB2312" w:cs="仿宋_GB2312"/>
                <w:sz w:val="18"/>
                <w:szCs w:val="18"/>
              </w:rPr>
            </w:pPr>
          </w:p>
        </w:tc>
        <w:tc>
          <w:tcPr>
            <w:tcW w:w="740" w:type="dxa"/>
            <w:vMerge w:val="continue"/>
            <w:noWrap w:val="0"/>
            <w:vAlign w:val="top"/>
          </w:tcPr>
          <w:p w14:paraId="0B1D6618">
            <w:pPr>
              <w:spacing w:line="400" w:lineRule="exact"/>
              <w:jc w:val="center"/>
              <w:rPr>
                <w:rFonts w:hint="eastAsia" w:ascii="仿宋_GB2312" w:hAnsi="仿宋_GB2312" w:cs="仿宋_GB2312"/>
                <w:sz w:val="18"/>
                <w:szCs w:val="18"/>
              </w:rPr>
            </w:pPr>
          </w:p>
        </w:tc>
        <w:tc>
          <w:tcPr>
            <w:tcW w:w="4685" w:type="dxa"/>
            <w:noWrap w:val="0"/>
            <w:vAlign w:val="top"/>
          </w:tcPr>
          <w:p w14:paraId="46B7DF01">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体育与健康</w:t>
            </w:r>
          </w:p>
        </w:tc>
        <w:tc>
          <w:tcPr>
            <w:tcW w:w="819" w:type="dxa"/>
            <w:noWrap w:val="0"/>
            <w:vAlign w:val="top"/>
          </w:tcPr>
          <w:p w14:paraId="4B623BCF">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2C3F5231">
            <w:pPr>
              <w:spacing w:line="400" w:lineRule="exact"/>
              <w:jc w:val="center"/>
              <w:rPr>
                <w:rFonts w:hint="eastAsia" w:ascii="宋体" w:hAnsi="宋体" w:cs="宋体"/>
                <w:sz w:val="22"/>
                <w:szCs w:val="22"/>
              </w:rPr>
            </w:pPr>
          </w:p>
        </w:tc>
      </w:tr>
      <w:tr w14:paraId="6053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top"/>
          </w:tcPr>
          <w:p w14:paraId="00CD8104">
            <w:pPr>
              <w:spacing w:line="400" w:lineRule="exact"/>
              <w:jc w:val="center"/>
              <w:rPr>
                <w:rFonts w:hint="eastAsia" w:ascii="仿宋_GB2312" w:hAnsi="仿宋_GB2312" w:cs="仿宋_GB2312"/>
                <w:sz w:val="18"/>
                <w:szCs w:val="18"/>
              </w:rPr>
            </w:pPr>
          </w:p>
        </w:tc>
        <w:tc>
          <w:tcPr>
            <w:tcW w:w="740" w:type="dxa"/>
            <w:vMerge w:val="continue"/>
            <w:noWrap w:val="0"/>
            <w:vAlign w:val="top"/>
          </w:tcPr>
          <w:p w14:paraId="42D48EA4">
            <w:pPr>
              <w:spacing w:line="400" w:lineRule="exact"/>
              <w:jc w:val="center"/>
              <w:rPr>
                <w:rFonts w:hint="eastAsia" w:ascii="仿宋_GB2312" w:hAnsi="仿宋_GB2312" w:cs="仿宋_GB2312"/>
                <w:sz w:val="18"/>
                <w:szCs w:val="18"/>
              </w:rPr>
            </w:pPr>
          </w:p>
        </w:tc>
        <w:tc>
          <w:tcPr>
            <w:tcW w:w="4685" w:type="dxa"/>
            <w:noWrap w:val="0"/>
            <w:vAlign w:val="top"/>
          </w:tcPr>
          <w:p w14:paraId="0FD13E91">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艺术</w:t>
            </w:r>
          </w:p>
        </w:tc>
        <w:tc>
          <w:tcPr>
            <w:tcW w:w="819" w:type="dxa"/>
            <w:noWrap w:val="0"/>
            <w:vAlign w:val="top"/>
          </w:tcPr>
          <w:p w14:paraId="117753C0">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04E2555B">
            <w:pPr>
              <w:spacing w:line="400" w:lineRule="exact"/>
              <w:jc w:val="center"/>
              <w:rPr>
                <w:rFonts w:hint="eastAsia" w:ascii="宋体" w:hAnsi="宋体" w:cs="宋体"/>
                <w:sz w:val="22"/>
                <w:szCs w:val="22"/>
              </w:rPr>
            </w:pPr>
          </w:p>
        </w:tc>
      </w:tr>
      <w:tr w14:paraId="6BD6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top"/>
          </w:tcPr>
          <w:p w14:paraId="0991E1CD">
            <w:pPr>
              <w:spacing w:line="400" w:lineRule="exact"/>
              <w:jc w:val="center"/>
              <w:rPr>
                <w:rFonts w:hint="eastAsia" w:ascii="仿宋_GB2312" w:hAnsi="仿宋_GB2312" w:cs="仿宋_GB2312"/>
                <w:sz w:val="18"/>
                <w:szCs w:val="18"/>
              </w:rPr>
            </w:pPr>
          </w:p>
        </w:tc>
        <w:tc>
          <w:tcPr>
            <w:tcW w:w="740" w:type="dxa"/>
            <w:vMerge w:val="continue"/>
            <w:noWrap w:val="0"/>
            <w:vAlign w:val="top"/>
          </w:tcPr>
          <w:p w14:paraId="1435E9AF">
            <w:pPr>
              <w:spacing w:line="400" w:lineRule="exact"/>
              <w:jc w:val="center"/>
              <w:rPr>
                <w:rFonts w:hint="eastAsia" w:ascii="仿宋_GB2312" w:hAnsi="仿宋_GB2312" w:cs="仿宋_GB2312"/>
                <w:sz w:val="18"/>
                <w:szCs w:val="18"/>
              </w:rPr>
            </w:pPr>
          </w:p>
        </w:tc>
        <w:tc>
          <w:tcPr>
            <w:tcW w:w="4685" w:type="dxa"/>
            <w:noWrap w:val="0"/>
            <w:vAlign w:val="top"/>
          </w:tcPr>
          <w:p w14:paraId="59ED422F">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劳动教育</w:t>
            </w:r>
          </w:p>
        </w:tc>
        <w:tc>
          <w:tcPr>
            <w:tcW w:w="819" w:type="dxa"/>
            <w:noWrap w:val="0"/>
            <w:vAlign w:val="top"/>
          </w:tcPr>
          <w:p w14:paraId="26B66FCB">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4516A372">
            <w:pPr>
              <w:spacing w:line="400" w:lineRule="exact"/>
              <w:jc w:val="center"/>
              <w:rPr>
                <w:rFonts w:hint="eastAsia" w:ascii="宋体" w:hAnsi="宋体" w:cs="宋体"/>
                <w:sz w:val="22"/>
                <w:szCs w:val="22"/>
              </w:rPr>
            </w:pPr>
          </w:p>
        </w:tc>
      </w:tr>
      <w:tr w14:paraId="36BD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top"/>
          </w:tcPr>
          <w:p w14:paraId="23AB55E9">
            <w:pPr>
              <w:spacing w:line="400" w:lineRule="exact"/>
              <w:jc w:val="center"/>
              <w:rPr>
                <w:rFonts w:hint="eastAsia" w:ascii="仿宋_GB2312" w:hAnsi="仿宋_GB2312" w:cs="仿宋_GB2312"/>
                <w:sz w:val="18"/>
                <w:szCs w:val="18"/>
              </w:rPr>
            </w:pPr>
          </w:p>
        </w:tc>
        <w:tc>
          <w:tcPr>
            <w:tcW w:w="740" w:type="dxa"/>
            <w:vMerge w:val="continue"/>
            <w:noWrap w:val="0"/>
            <w:vAlign w:val="top"/>
          </w:tcPr>
          <w:p w14:paraId="429359DC">
            <w:pPr>
              <w:spacing w:line="400" w:lineRule="exact"/>
              <w:jc w:val="center"/>
              <w:rPr>
                <w:rFonts w:hint="eastAsia" w:ascii="仿宋_GB2312" w:hAnsi="仿宋_GB2312" w:cs="仿宋_GB2312"/>
                <w:sz w:val="18"/>
                <w:szCs w:val="18"/>
              </w:rPr>
            </w:pPr>
          </w:p>
        </w:tc>
        <w:tc>
          <w:tcPr>
            <w:tcW w:w="4685" w:type="dxa"/>
            <w:noWrap w:val="0"/>
            <w:vAlign w:val="top"/>
          </w:tcPr>
          <w:p w14:paraId="21022B87">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党史国史</w:t>
            </w:r>
          </w:p>
        </w:tc>
        <w:tc>
          <w:tcPr>
            <w:tcW w:w="819" w:type="dxa"/>
            <w:noWrap w:val="0"/>
            <w:vAlign w:val="top"/>
          </w:tcPr>
          <w:p w14:paraId="5E062D0E">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79920320">
            <w:pPr>
              <w:spacing w:line="400" w:lineRule="exact"/>
              <w:jc w:val="center"/>
              <w:rPr>
                <w:rFonts w:hint="eastAsia" w:ascii="宋体" w:hAnsi="宋体" w:cs="宋体"/>
                <w:sz w:val="22"/>
                <w:szCs w:val="22"/>
              </w:rPr>
            </w:pPr>
          </w:p>
        </w:tc>
      </w:tr>
      <w:tr w14:paraId="1B325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top"/>
          </w:tcPr>
          <w:p w14:paraId="10095D95">
            <w:pPr>
              <w:spacing w:line="400" w:lineRule="exact"/>
              <w:jc w:val="center"/>
              <w:rPr>
                <w:rFonts w:hint="eastAsia" w:ascii="仿宋_GB2312" w:hAnsi="仿宋_GB2312" w:cs="仿宋_GB2312"/>
                <w:sz w:val="18"/>
                <w:szCs w:val="18"/>
              </w:rPr>
            </w:pPr>
          </w:p>
        </w:tc>
        <w:tc>
          <w:tcPr>
            <w:tcW w:w="740" w:type="dxa"/>
            <w:vMerge w:val="continue"/>
            <w:noWrap w:val="0"/>
            <w:vAlign w:val="top"/>
          </w:tcPr>
          <w:p w14:paraId="57EB1E2C">
            <w:pPr>
              <w:spacing w:line="400" w:lineRule="exact"/>
              <w:jc w:val="center"/>
              <w:rPr>
                <w:rFonts w:hint="eastAsia" w:ascii="仿宋_GB2312" w:hAnsi="仿宋_GB2312" w:cs="仿宋_GB2312"/>
                <w:sz w:val="18"/>
                <w:szCs w:val="18"/>
              </w:rPr>
            </w:pPr>
          </w:p>
        </w:tc>
        <w:tc>
          <w:tcPr>
            <w:tcW w:w="4685" w:type="dxa"/>
            <w:noWrap w:val="0"/>
            <w:vAlign w:val="top"/>
          </w:tcPr>
          <w:p w14:paraId="09A1CA2F">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中华优秀传统文化教育</w:t>
            </w:r>
          </w:p>
        </w:tc>
        <w:tc>
          <w:tcPr>
            <w:tcW w:w="819" w:type="dxa"/>
            <w:noWrap w:val="0"/>
            <w:vAlign w:val="top"/>
          </w:tcPr>
          <w:p w14:paraId="2F210E7A">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49C1CD17">
            <w:pPr>
              <w:spacing w:line="400" w:lineRule="exact"/>
              <w:jc w:val="center"/>
              <w:rPr>
                <w:rFonts w:hint="eastAsia" w:ascii="宋体" w:hAnsi="宋体" w:cs="宋体"/>
                <w:sz w:val="22"/>
                <w:szCs w:val="22"/>
              </w:rPr>
            </w:pPr>
          </w:p>
        </w:tc>
      </w:tr>
      <w:tr w14:paraId="608C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98" w:type="dxa"/>
            <w:vMerge w:val="continue"/>
            <w:noWrap w:val="0"/>
            <w:vAlign w:val="top"/>
          </w:tcPr>
          <w:p w14:paraId="26B35CC1">
            <w:pPr>
              <w:spacing w:line="400" w:lineRule="exact"/>
              <w:jc w:val="center"/>
              <w:rPr>
                <w:rFonts w:hint="eastAsia" w:ascii="仿宋_GB2312" w:hAnsi="仿宋_GB2312" w:cs="仿宋_GB2312"/>
                <w:sz w:val="18"/>
                <w:szCs w:val="18"/>
              </w:rPr>
            </w:pPr>
          </w:p>
        </w:tc>
        <w:tc>
          <w:tcPr>
            <w:tcW w:w="740" w:type="dxa"/>
            <w:vMerge w:val="continue"/>
            <w:noWrap w:val="0"/>
            <w:vAlign w:val="top"/>
          </w:tcPr>
          <w:p w14:paraId="2B91E614">
            <w:pPr>
              <w:spacing w:line="400" w:lineRule="exact"/>
              <w:jc w:val="center"/>
              <w:rPr>
                <w:rFonts w:hint="eastAsia" w:ascii="仿宋_GB2312" w:hAnsi="仿宋_GB2312" w:cs="仿宋_GB2312"/>
                <w:sz w:val="18"/>
                <w:szCs w:val="18"/>
              </w:rPr>
            </w:pPr>
          </w:p>
        </w:tc>
        <w:tc>
          <w:tcPr>
            <w:tcW w:w="4685" w:type="dxa"/>
            <w:noWrap w:val="0"/>
            <w:vAlign w:val="top"/>
          </w:tcPr>
          <w:p w14:paraId="430866FF">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国家安全教育</w:t>
            </w:r>
          </w:p>
        </w:tc>
        <w:tc>
          <w:tcPr>
            <w:tcW w:w="819" w:type="dxa"/>
            <w:noWrap w:val="0"/>
            <w:vAlign w:val="center"/>
          </w:tcPr>
          <w:p w14:paraId="79189A69">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01C59187">
            <w:pPr>
              <w:spacing w:line="400" w:lineRule="exact"/>
              <w:jc w:val="center"/>
              <w:rPr>
                <w:rFonts w:hint="eastAsia" w:ascii="宋体" w:hAnsi="宋体" w:cs="宋体"/>
                <w:sz w:val="22"/>
                <w:szCs w:val="22"/>
              </w:rPr>
            </w:pPr>
          </w:p>
        </w:tc>
      </w:tr>
      <w:tr w14:paraId="3E1F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98" w:type="dxa"/>
            <w:vMerge w:val="continue"/>
            <w:noWrap w:val="0"/>
            <w:vAlign w:val="top"/>
          </w:tcPr>
          <w:p w14:paraId="48BA8808">
            <w:pPr>
              <w:spacing w:line="400" w:lineRule="exact"/>
              <w:jc w:val="center"/>
              <w:rPr>
                <w:rFonts w:hint="eastAsia" w:ascii="仿宋_GB2312" w:hAnsi="仿宋_GB2312" w:cs="仿宋_GB2312"/>
                <w:b/>
                <w:bCs/>
                <w:color w:val="000000"/>
                <w:sz w:val="18"/>
                <w:szCs w:val="18"/>
              </w:rPr>
            </w:pPr>
          </w:p>
        </w:tc>
        <w:tc>
          <w:tcPr>
            <w:tcW w:w="740" w:type="dxa"/>
            <w:vMerge w:val="continue"/>
            <w:noWrap w:val="0"/>
            <w:vAlign w:val="top"/>
          </w:tcPr>
          <w:p w14:paraId="0B622783">
            <w:pPr>
              <w:spacing w:line="400" w:lineRule="exact"/>
              <w:jc w:val="center"/>
              <w:rPr>
                <w:rFonts w:hint="eastAsia" w:ascii="仿宋_GB2312" w:hAnsi="仿宋_GB2312" w:cs="仿宋_GB2312"/>
                <w:b/>
                <w:bCs/>
                <w:color w:val="000000"/>
                <w:sz w:val="18"/>
                <w:szCs w:val="18"/>
              </w:rPr>
            </w:pPr>
          </w:p>
        </w:tc>
        <w:tc>
          <w:tcPr>
            <w:tcW w:w="4685" w:type="dxa"/>
            <w:noWrap w:val="0"/>
            <w:vAlign w:val="top"/>
          </w:tcPr>
          <w:p w14:paraId="7C731021">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职业发展与就业指导</w:t>
            </w:r>
          </w:p>
        </w:tc>
        <w:tc>
          <w:tcPr>
            <w:tcW w:w="819" w:type="dxa"/>
            <w:noWrap w:val="0"/>
            <w:vAlign w:val="top"/>
          </w:tcPr>
          <w:p w14:paraId="5C3FBFEC">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47645097">
            <w:pPr>
              <w:spacing w:line="400" w:lineRule="exact"/>
              <w:jc w:val="center"/>
              <w:rPr>
                <w:rFonts w:hint="eastAsia" w:ascii="宋体" w:hAnsi="宋体" w:cs="宋体"/>
                <w:sz w:val="22"/>
                <w:szCs w:val="22"/>
              </w:rPr>
            </w:pPr>
          </w:p>
        </w:tc>
      </w:tr>
      <w:tr w14:paraId="4850F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98" w:type="dxa"/>
            <w:vMerge w:val="continue"/>
            <w:noWrap w:val="0"/>
            <w:vAlign w:val="top"/>
          </w:tcPr>
          <w:p w14:paraId="3C5122E1">
            <w:pPr>
              <w:spacing w:line="400" w:lineRule="exact"/>
              <w:jc w:val="center"/>
              <w:rPr>
                <w:rFonts w:hint="eastAsia" w:ascii="仿宋_GB2312" w:hAnsi="仿宋_GB2312" w:cs="仿宋_GB2312"/>
                <w:b/>
                <w:bCs/>
                <w:color w:val="000000"/>
                <w:sz w:val="18"/>
                <w:szCs w:val="18"/>
              </w:rPr>
            </w:pPr>
          </w:p>
        </w:tc>
        <w:tc>
          <w:tcPr>
            <w:tcW w:w="740" w:type="dxa"/>
            <w:vMerge w:val="continue"/>
            <w:noWrap w:val="0"/>
            <w:vAlign w:val="top"/>
          </w:tcPr>
          <w:p w14:paraId="6D29BA73">
            <w:pPr>
              <w:spacing w:line="400" w:lineRule="exact"/>
              <w:jc w:val="center"/>
              <w:rPr>
                <w:rFonts w:hint="eastAsia" w:ascii="仿宋_GB2312" w:hAnsi="仿宋_GB2312" w:cs="仿宋_GB2312"/>
                <w:b/>
                <w:bCs/>
                <w:color w:val="000000"/>
                <w:sz w:val="18"/>
                <w:szCs w:val="18"/>
              </w:rPr>
            </w:pPr>
          </w:p>
        </w:tc>
        <w:tc>
          <w:tcPr>
            <w:tcW w:w="4685" w:type="dxa"/>
            <w:noWrap w:val="0"/>
            <w:vAlign w:val="top"/>
          </w:tcPr>
          <w:p w14:paraId="28BB54FA">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创新创业教育</w:t>
            </w:r>
          </w:p>
        </w:tc>
        <w:tc>
          <w:tcPr>
            <w:tcW w:w="819" w:type="dxa"/>
            <w:noWrap w:val="0"/>
            <w:vAlign w:val="top"/>
          </w:tcPr>
          <w:p w14:paraId="113A1B6B">
            <w:pPr>
              <w:pStyle w:val="11"/>
              <w:spacing w:line="360" w:lineRule="exact"/>
              <w:jc w:val="center"/>
              <w:rPr>
                <w:rFonts w:hint="eastAsia" w:ascii="宋体" w:hAnsi="宋体" w:cs="宋体"/>
                <w:color w:val="231F20"/>
                <w:kern w:val="0"/>
                <w:szCs w:val="22"/>
                <w:lang w:bidi="ar"/>
              </w:rPr>
            </w:pPr>
            <w:r>
              <w:rPr>
                <w:rFonts w:hint="eastAsia" w:ascii="宋体" w:hAnsi="宋体" w:cs="宋体"/>
                <w:color w:val="231F20"/>
                <w:kern w:val="0"/>
                <w:szCs w:val="22"/>
                <w:lang w:bidi="ar"/>
              </w:rPr>
              <w:t>1</w:t>
            </w:r>
          </w:p>
        </w:tc>
        <w:tc>
          <w:tcPr>
            <w:tcW w:w="1580" w:type="dxa"/>
            <w:vMerge w:val="continue"/>
            <w:noWrap w:val="0"/>
            <w:vAlign w:val="top"/>
          </w:tcPr>
          <w:p w14:paraId="008C2A51">
            <w:pPr>
              <w:spacing w:line="400" w:lineRule="exact"/>
              <w:jc w:val="center"/>
              <w:rPr>
                <w:rFonts w:hint="eastAsia" w:ascii="宋体" w:hAnsi="宋体" w:cs="宋体"/>
                <w:sz w:val="22"/>
                <w:szCs w:val="22"/>
              </w:rPr>
            </w:pPr>
          </w:p>
        </w:tc>
      </w:tr>
      <w:tr w14:paraId="2645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98" w:type="dxa"/>
            <w:noWrap w:val="0"/>
            <w:vAlign w:val="top"/>
          </w:tcPr>
          <w:p w14:paraId="7121949E">
            <w:pPr>
              <w:spacing w:line="400" w:lineRule="exact"/>
              <w:jc w:val="center"/>
              <w:rPr>
                <w:rFonts w:hint="eastAsia" w:ascii="仿宋_GB2312" w:hAnsi="仿宋_GB2312" w:cs="仿宋_GB2312"/>
                <w:b/>
                <w:bCs/>
                <w:color w:val="000000"/>
                <w:sz w:val="18"/>
                <w:szCs w:val="18"/>
              </w:rPr>
            </w:pPr>
          </w:p>
        </w:tc>
        <w:tc>
          <w:tcPr>
            <w:tcW w:w="740" w:type="dxa"/>
            <w:noWrap w:val="0"/>
            <w:vAlign w:val="top"/>
          </w:tcPr>
          <w:p w14:paraId="78F9DF2F">
            <w:pPr>
              <w:spacing w:line="400" w:lineRule="exact"/>
              <w:jc w:val="center"/>
              <w:rPr>
                <w:rFonts w:hint="eastAsia" w:ascii="仿宋_GB2312" w:hAnsi="仿宋_GB2312" w:cs="仿宋_GB2312"/>
                <w:b/>
                <w:bCs/>
                <w:color w:val="000000"/>
                <w:sz w:val="18"/>
                <w:szCs w:val="18"/>
              </w:rPr>
            </w:pPr>
          </w:p>
        </w:tc>
        <w:tc>
          <w:tcPr>
            <w:tcW w:w="4685" w:type="dxa"/>
            <w:noWrap w:val="0"/>
            <w:vAlign w:val="top"/>
          </w:tcPr>
          <w:p w14:paraId="0443BCD9">
            <w:pPr>
              <w:pStyle w:val="11"/>
              <w:spacing w:line="360" w:lineRule="exact"/>
              <w:jc w:val="center"/>
              <w:rPr>
                <w:rFonts w:hint="eastAsia" w:ascii="宋体" w:hAnsi="宋体" w:eastAsia="宋体" w:cs="宋体"/>
                <w:color w:val="231F20"/>
                <w:kern w:val="0"/>
                <w:szCs w:val="22"/>
                <w:lang w:val="en-US" w:eastAsia="zh-CN" w:bidi="ar"/>
              </w:rPr>
            </w:pPr>
            <w:r>
              <w:rPr>
                <w:rFonts w:hint="eastAsia" w:ascii="宋体" w:hAnsi="宋体" w:cs="宋体"/>
                <w:color w:val="231F20"/>
                <w:kern w:val="0"/>
                <w:szCs w:val="22"/>
                <w:lang w:val="en-US" w:eastAsia="zh-CN" w:bidi="ar"/>
              </w:rPr>
              <w:t>职业礼仪</w:t>
            </w:r>
          </w:p>
        </w:tc>
        <w:tc>
          <w:tcPr>
            <w:tcW w:w="819" w:type="dxa"/>
            <w:noWrap w:val="0"/>
            <w:vAlign w:val="top"/>
          </w:tcPr>
          <w:p w14:paraId="4D3FD79F">
            <w:pPr>
              <w:pStyle w:val="11"/>
              <w:spacing w:line="360" w:lineRule="exact"/>
              <w:jc w:val="center"/>
              <w:rPr>
                <w:rFonts w:hint="eastAsia" w:ascii="宋体" w:hAnsi="宋体" w:eastAsia="宋体" w:cs="宋体"/>
                <w:color w:val="231F20"/>
                <w:kern w:val="0"/>
                <w:szCs w:val="22"/>
                <w:lang w:val="en-US" w:eastAsia="zh-CN" w:bidi="ar"/>
              </w:rPr>
            </w:pPr>
            <w:r>
              <w:rPr>
                <w:rFonts w:hint="eastAsia" w:ascii="宋体" w:hAnsi="宋体" w:cs="宋体"/>
                <w:color w:val="231F20"/>
                <w:kern w:val="0"/>
                <w:szCs w:val="22"/>
                <w:lang w:val="en-US" w:eastAsia="zh-CN" w:bidi="ar"/>
              </w:rPr>
              <w:t>1</w:t>
            </w:r>
          </w:p>
        </w:tc>
        <w:tc>
          <w:tcPr>
            <w:tcW w:w="1580" w:type="dxa"/>
            <w:noWrap w:val="0"/>
            <w:vAlign w:val="top"/>
          </w:tcPr>
          <w:p w14:paraId="509DFE70">
            <w:pPr>
              <w:spacing w:line="400" w:lineRule="exact"/>
              <w:jc w:val="center"/>
              <w:rPr>
                <w:rFonts w:hint="eastAsia" w:ascii="宋体" w:hAnsi="宋体" w:cs="宋体"/>
                <w:sz w:val="22"/>
                <w:szCs w:val="22"/>
              </w:rPr>
            </w:pPr>
          </w:p>
        </w:tc>
      </w:tr>
      <w:bookmarkEnd w:id="231"/>
      <w:bookmarkEnd w:id="232"/>
      <w:bookmarkEnd w:id="233"/>
      <w:bookmarkEnd w:id="234"/>
      <w:bookmarkEnd w:id="235"/>
      <w:bookmarkEnd w:id="236"/>
      <w:bookmarkEnd w:id="237"/>
      <w:bookmarkEnd w:id="238"/>
      <w:bookmarkEnd w:id="239"/>
    </w:tbl>
    <w:p w14:paraId="58221E1D">
      <w:pPr>
        <w:spacing w:line="720" w:lineRule="exact"/>
        <w:ind w:firstLine="562" w:firstLineChars="200"/>
        <w:outlineLvl w:val="1"/>
        <w:rPr>
          <w:rFonts w:hint="eastAsia" w:ascii="楷体_GB2312" w:eastAsia="楷体_GB2312"/>
          <w:b/>
          <w:bCs/>
          <w:color w:val="0070C0"/>
          <w:sz w:val="28"/>
          <w:szCs w:val="28"/>
        </w:rPr>
      </w:pPr>
      <w:bookmarkStart w:id="254" w:name="_Toc8314"/>
      <w:bookmarkStart w:id="255" w:name="_Toc202117386"/>
      <w:bookmarkStart w:id="256" w:name="_Hlk183720203"/>
      <w:r>
        <w:rPr>
          <w:rFonts w:hint="eastAsia" w:ascii="楷体_GB2312" w:eastAsia="楷体_GB2312"/>
          <w:b/>
          <w:bCs/>
          <w:color w:val="0070C0"/>
          <w:sz w:val="28"/>
          <w:szCs w:val="28"/>
        </w:rPr>
        <w:t>（二）教学设施</w:t>
      </w:r>
      <w:bookmarkEnd w:id="254"/>
      <w:bookmarkEnd w:id="255"/>
    </w:p>
    <w:p w14:paraId="3B979637">
      <w:pPr>
        <w:spacing w:line="480" w:lineRule="exact"/>
        <w:ind w:firstLine="560" w:firstLineChars="200"/>
        <w:jc w:val="left"/>
        <w:rPr>
          <w:rFonts w:ascii="仿宋_GB2312" w:hAnsi="Times New Roman" w:eastAsia="仿宋_GB2312"/>
          <w:sz w:val="28"/>
          <w:szCs w:val="28"/>
        </w:rPr>
      </w:pPr>
      <w:bookmarkStart w:id="257" w:name="_Hlk193788288"/>
      <w:r>
        <w:rPr>
          <w:rFonts w:hint="eastAsia" w:ascii="仿宋_GB2312" w:hAnsi="Times New Roman" w:eastAsia="仿宋_GB2312"/>
          <w:sz w:val="28"/>
          <w:szCs w:val="28"/>
        </w:rPr>
        <w:t>为保证“项目载体 任务驱动 工单引领”教学模式的实施，学校应建有能够满足正常的课程教学、实习实训所需的专业教室、实训室和实习实训基地。</w:t>
      </w:r>
    </w:p>
    <w:p w14:paraId="6026053B">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1.专业教室基本要求。</w:t>
      </w:r>
    </w:p>
    <w:p w14:paraId="7E6223CE">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具备利用信息化手段开展混合式教学的条件。本专业所有教室配备黑（白）板、多媒体计算机、投影设备、音响设备，互联网 Wi-Fi 环境，并实施网络安全防护措施，安装应急照明装置并保持良好状态，符合紧急疏散要求，安防标志明显，保持逃生通道畅通无阻。（见表11）</w:t>
      </w:r>
    </w:p>
    <w:bookmarkEnd w:id="257"/>
    <w:p w14:paraId="487FE22C">
      <w:pPr>
        <w:pStyle w:val="10"/>
        <w:spacing w:before="240" w:beforeLines="100" w:after="240" w:afterLines="100"/>
        <w:ind w:firstLine="0" w:firstLineChars="0"/>
        <w:jc w:val="center"/>
        <w:rPr>
          <w:rFonts w:hint="eastAsia" w:ascii="黑体" w:hAnsi="黑体" w:eastAsia="黑体" w:cs="黑体"/>
          <w:sz w:val="28"/>
          <w:szCs w:val="28"/>
        </w:rPr>
      </w:pPr>
      <w:r>
        <w:rPr>
          <w:rFonts w:hint="eastAsia" w:ascii="黑体" w:hAnsi="黑体" w:eastAsia="黑体" w:cs="黑体"/>
          <w:sz w:val="28"/>
          <w:szCs w:val="28"/>
        </w:rPr>
        <w:t>表11  常规教室的配置与功能</w:t>
      </w:r>
    </w:p>
    <w:tbl>
      <w:tblPr>
        <w:tblStyle w:val="7"/>
        <w:tblW w:w="5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5282"/>
        <w:gridCol w:w="3095"/>
      </w:tblGrid>
      <w:tr w14:paraId="0EA96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635" w:type="pct"/>
            <w:shd w:val="clear" w:color="auto" w:fill="0070C0"/>
            <w:noWrap w:val="0"/>
            <w:vAlign w:val="center"/>
          </w:tcPr>
          <w:p w14:paraId="35253522">
            <w:pPr>
              <w:spacing w:line="400" w:lineRule="exact"/>
              <w:jc w:val="center"/>
              <w:rPr>
                <w:rFonts w:ascii="宋体" w:hAnsi="宋体" w:cs="宋体"/>
                <w:b/>
                <w:bCs/>
                <w:color w:val="FFFFFF"/>
                <w:kern w:val="0"/>
                <w:sz w:val="22"/>
                <w:szCs w:val="22"/>
                <w:lang w:bidi="ar"/>
              </w:rPr>
            </w:pPr>
            <w:r>
              <w:rPr>
                <w:rFonts w:hint="eastAsia" w:ascii="宋体" w:hAnsi="宋体" w:cs="宋体"/>
                <w:b/>
                <w:bCs/>
                <w:color w:val="FFFFFF"/>
                <w:kern w:val="0"/>
                <w:sz w:val="22"/>
                <w:szCs w:val="22"/>
                <w:lang w:bidi="ar"/>
              </w:rPr>
              <w:t>教室类型</w:t>
            </w:r>
          </w:p>
        </w:tc>
        <w:tc>
          <w:tcPr>
            <w:tcW w:w="2751" w:type="pct"/>
            <w:shd w:val="clear" w:color="auto" w:fill="0070C0"/>
            <w:noWrap w:val="0"/>
            <w:vAlign w:val="center"/>
          </w:tcPr>
          <w:p w14:paraId="2875390C">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环境描述</w:t>
            </w:r>
          </w:p>
        </w:tc>
        <w:tc>
          <w:tcPr>
            <w:tcW w:w="1612" w:type="pct"/>
            <w:shd w:val="clear" w:color="auto" w:fill="0070C0"/>
            <w:noWrap w:val="0"/>
            <w:vAlign w:val="center"/>
          </w:tcPr>
          <w:p w14:paraId="52A25823">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教学支撑</w:t>
            </w:r>
          </w:p>
        </w:tc>
      </w:tr>
      <w:tr w14:paraId="15F8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6" w:hRule="atLeast"/>
          <w:jc w:val="center"/>
        </w:trPr>
        <w:tc>
          <w:tcPr>
            <w:tcW w:w="635" w:type="pct"/>
            <w:noWrap w:val="0"/>
            <w:vAlign w:val="center"/>
          </w:tcPr>
          <w:p w14:paraId="038B927B">
            <w:pPr>
              <w:pStyle w:val="11"/>
              <w:spacing w:line="360" w:lineRule="exact"/>
              <w:jc w:val="center"/>
              <w:rPr>
                <w:rFonts w:ascii="宋体" w:hAnsi="宋体" w:cs="宋体"/>
                <w:b/>
                <w:bCs/>
                <w:color w:val="231F20"/>
                <w:kern w:val="0"/>
                <w:szCs w:val="22"/>
                <w:lang w:bidi="ar"/>
              </w:rPr>
            </w:pPr>
            <w:r>
              <w:rPr>
                <w:rFonts w:hint="eastAsia" w:ascii="宋体" w:hAnsi="宋体" w:cs="宋体"/>
                <w:b/>
                <w:bCs/>
                <w:color w:val="231F20"/>
                <w:kern w:val="0"/>
                <w:szCs w:val="22"/>
                <w:lang w:bidi="ar"/>
              </w:rPr>
              <w:t>普通教室</w:t>
            </w:r>
          </w:p>
        </w:tc>
        <w:tc>
          <w:tcPr>
            <w:tcW w:w="2751" w:type="pct"/>
            <w:noWrap w:val="0"/>
            <w:vAlign w:val="center"/>
          </w:tcPr>
          <w:p w14:paraId="420D756D">
            <w:pPr>
              <w:pStyle w:val="11"/>
              <w:spacing w:line="360" w:lineRule="exact"/>
              <w:rPr>
                <w:rFonts w:hint="eastAsia" w:ascii="宋体" w:hAnsi="宋体" w:cs="宋体"/>
                <w:color w:val="000000"/>
                <w:szCs w:val="22"/>
                <w:lang w:bidi="zh-TW"/>
              </w:rPr>
            </w:pPr>
            <w:r>
              <w:rPr>
                <w:rFonts w:hint="eastAsia" w:ascii="宋体" w:hAnsi="宋体" w:cs="宋体"/>
                <w:color w:val="000000"/>
                <w:szCs w:val="22"/>
                <w:lang w:bidi="zh-TW"/>
              </w:rPr>
              <w:t>教室面积15平方米以上</w:t>
            </w:r>
          </w:p>
          <w:p w14:paraId="2395E4A3">
            <w:pPr>
              <w:pStyle w:val="11"/>
              <w:spacing w:line="360" w:lineRule="exact"/>
              <w:rPr>
                <w:rFonts w:hint="eastAsia" w:ascii="宋体" w:hAnsi="宋体" w:cs="宋体"/>
                <w:color w:val="000000"/>
                <w:szCs w:val="22"/>
                <w:lang w:bidi="zh-TW"/>
              </w:rPr>
            </w:pPr>
            <w:r>
              <w:rPr>
                <w:rFonts w:hint="eastAsia" w:ascii="宋体" w:hAnsi="宋体" w:cs="宋体"/>
                <w:color w:val="000000"/>
                <w:szCs w:val="22"/>
                <w:lang w:bidi="zh-TW"/>
              </w:rPr>
              <w:t>1.教室前端：64英寸交互一体机1台、中置液晶推拉组合黑板1块（尺寸：4000mm×1281mm），可加墨书写笔一套。布局方式：交互一体机正面居中嵌入推拉组合白板内距地1.1m固定安装</w:t>
            </w:r>
          </w:p>
          <w:p w14:paraId="2EDB1E88">
            <w:pPr>
              <w:pStyle w:val="11"/>
              <w:spacing w:line="360" w:lineRule="exact"/>
              <w:rPr>
                <w:rFonts w:hint="eastAsia" w:ascii="宋体" w:hAnsi="宋体" w:cs="宋体"/>
                <w:color w:val="000000"/>
                <w:szCs w:val="22"/>
                <w:lang w:bidi="zh-TW"/>
              </w:rPr>
            </w:pPr>
            <w:r>
              <w:rPr>
                <w:rFonts w:hint="eastAsia" w:ascii="宋体" w:hAnsi="宋体" w:cs="宋体"/>
                <w:color w:val="000000"/>
                <w:szCs w:val="22"/>
                <w:lang w:bidi="zh-TW"/>
              </w:rPr>
              <w:t>2.教室侧墙：磁性白板1块（尺寸：900mm×1800mm），可加墨书写笔一套。布局方式：教室进门处侧墙居中距地1.1米固定壁挂安装</w:t>
            </w:r>
          </w:p>
          <w:p w14:paraId="36DE3C84">
            <w:pPr>
              <w:pStyle w:val="11"/>
              <w:spacing w:line="360" w:lineRule="exact"/>
              <w:rPr>
                <w:rFonts w:hint="eastAsia" w:ascii="宋体" w:hAnsi="宋体" w:cs="宋体"/>
                <w:color w:val="000000"/>
                <w:szCs w:val="22"/>
                <w:lang w:bidi="zh-TW"/>
              </w:rPr>
            </w:pPr>
            <w:r>
              <w:rPr>
                <w:rFonts w:hint="eastAsia" w:ascii="宋体" w:hAnsi="宋体" w:cs="宋体"/>
                <w:color w:val="000000"/>
                <w:szCs w:val="22"/>
                <w:lang w:bidi="zh-TW"/>
              </w:rPr>
              <w:t>3.教学区：普通单工位环保木质课桌30套。布局方式：横排摆放</w:t>
            </w:r>
          </w:p>
        </w:tc>
        <w:tc>
          <w:tcPr>
            <w:tcW w:w="1612" w:type="pct"/>
            <w:noWrap w:val="0"/>
            <w:vAlign w:val="center"/>
          </w:tcPr>
          <w:p w14:paraId="3506FABA">
            <w:pPr>
              <w:pStyle w:val="11"/>
              <w:spacing w:line="360" w:lineRule="exact"/>
              <w:rPr>
                <w:rFonts w:hint="eastAsia" w:ascii="宋体" w:hAnsi="宋体" w:cs="宋体"/>
                <w:color w:val="000000"/>
                <w:szCs w:val="22"/>
                <w:lang w:bidi="zh-TW"/>
              </w:rPr>
            </w:pPr>
            <w:r>
              <w:rPr>
                <w:rFonts w:hint="eastAsia" w:ascii="宋体" w:hAnsi="宋体" w:cs="宋体"/>
                <w:color w:val="000000"/>
                <w:szCs w:val="22"/>
                <w:lang w:bidi="zh-TW"/>
              </w:rPr>
              <w:t>1.用于教师多媒体教学，推拉白板用于教师教学板书</w:t>
            </w:r>
          </w:p>
          <w:p w14:paraId="1AC887CD">
            <w:pPr>
              <w:pStyle w:val="11"/>
              <w:spacing w:line="360" w:lineRule="exact"/>
              <w:rPr>
                <w:rFonts w:hint="eastAsia" w:ascii="宋体" w:hAnsi="宋体" w:cs="宋体"/>
                <w:color w:val="000000"/>
                <w:szCs w:val="22"/>
                <w:lang w:bidi="zh-TW"/>
              </w:rPr>
            </w:pPr>
            <w:r>
              <w:rPr>
                <w:rFonts w:hint="eastAsia" w:ascii="宋体" w:hAnsi="宋体" w:cs="宋体"/>
                <w:color w:val="000000"/>
                <w:szCs w:val="22"/>
                <w:lang w:bidi="zh-TW"/>
              </w:rPr>
              <w:t>2.教室侧墙磁性白板用于班级文化建设</w:t>
            </w:r>
          </w:p>
          <w:p w14:paraId="0DA44157">
            <w:pPr>
              <w:pStyle w:val="11"/>
              <w:spacing w:line="360" w:lineRule="exact"/>
              <w:rPr>
                <w:rFonts w:hint="eastAsia" w:ascii="宋体" w:hAnsi="宋体" w:cs="宋体"/>
                <w:color w:val="000000"/>
                <w:szCs w:val="22"/>
                <w:lang w:bidi="zh-TW"/>
              </w:rPr>
            </w:pPr>
            <w:r>
              <w:rPr>
                <w:rFonts w:hint="eastAsia" w:ascii="宋体" w:hAnsi="宋体" w:cs="宋体"/>
                <w:color w:val="000000"/>
                <w:szCs w:val="22"/>
                <w:lang w:bidi="zh-TW"/>
              </w:rPr>
              <w:t>3.教室巡课系统可以让校领导、同行进行远程实施教学观摩和评教</w:t>
            </w:r>
          </w:p>
          <w:p w14:paraId="7E139586">
            <w:pPr>
              <w:pStyle w:val="11"/>
              <w:spacing w:line="360" w:lineRule="exact"/>
              <w:rPr>
                <w:rFonts w:hint="eastAsia" w:ascii="宋体" w:hAnsi="宋体" w:cs="宋体"/>
                <w:color w:val="000000"/>
                <w:szCs w:val="22"/>
                <w:lang w:bidi="zh-TW"/>
              </w:rPr>
            </w:pPr>
            <w:r>
              <w:rPr>
                <w:rFonts w:hint="eastAsia" w:ascii="宋体" w:hAnsi="宋体" w:cs="宋体"/>
                <w:color w:val="000000"/>
                <w:szCs w:val="22"/>
                <w:lang w:bidi="zh-TW"/>
              </w:rPr>
              <w:t>4.班班通系统方便教师查阅和调用网络教学资源</w:t>
            </w:r>
          </w:p>
        </w:tc>
      </w:tr>
      <w:bookmarkEnd w:id="256"/>
    </w:tbl>
    <w:p w14:paraId="3519306A">
      <w:pPr>
        <w:spacing w:line="480" w:lineRule="exact"/>
        <w:ind w:firstLine="560" w:firstLineChars="200"/>
        <w:jc w:val="left"/>
        <w:rPr>
          <w:rFonts w:hint="eastAsia" w:ascii="仿宋_GB2312" w:hAnsi="Times New Roman" w:eastAsia="仿宋_GB2312"/>
          <w:sz w:val="28"/>
          <w:szCs w:val="28"/>
        </w:rPr>
      </w:pPr>
      <w:bookmarkStart w:id="258" w:name="_Hlk183720348"/>
      <w:r>
        <w:rPr>
          <w:rFonts w:hint="eastAsia" w:ascii="仿宋_GB2312" w:hAnsi="Times New Roman" w:eastAsia="仿宋_GB2312"/>
          <w:sz w:val="28"/>
          <w:szCs w:val="28"/>
        </w:rPr>
        <w:t>2.校内外实训场所基本要求</w:t>
      </w:r>
    </w:p>
    <w:p w14:paraId="3D1F788B">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lang w:eastAsia="zh-CN"/>
        </w:rPr>
        <w:t>新能源汽车制造与检测</w:t>
      </w:r>
      <w:r>
        <w:rPr>
          <w:rFonts w:hint="eastAsia" w:ascii="仿宋_GB2312" w:hAnsi="Times New Roman" w:eastAsia="仿宋_GB2312"/>
          <w:sz w:val="28"/>
          <w:szCs w:val="28"/>
        </w:rPr>
        <w:t>专业</w:t>
      </w:r>
      <w:r>
        <w:rPr>
          <w:rFonts w:hint="eastAsia" w:ascii="仿宋_GB2312" w:hAnsi="Times New Roman" w:eastAsia="仿宋_GB2312"/>
          <w:sz w:val="28"/>
          <w:szCs w:val="28"/>
          <w:lang w:val="en-US" w:eastAsia="zh-CN"/>
        </w:rPr>
        <w:t>实</w:t>
      </w:r>
      <w:r>
        <w:rPr>
          <w:rFonts w:hint="eastAsia" w:ascii="仿宋_GB2312" w:hAnsi="Times New Roman" w:eastAsia="仿宋_GB2312"/>
          <w:sz w:val="28"/>
          <w:szCs w:val="28"/>
        </w:rPr>
        <w:t>训场所面积、设备设施、安全、环境、管理等符合教育部有关标准（规定、办法），实验、实训环境与设备设施对接真实职业场景或工作情境，实训项目注重工学结合、理实一体化，实验、实训指导教师配备合</w:t>
      </w:r>
      <w:r>
        <w:rPr>
          <w:rFonts w:hint="eastAsia" w:ascii="仿宋_GB2312" w:hAnsi="Times New Roman" w:eastAsia="仿宋_GB2312" w:cs="Times New Roman"/>
          <w:sz w:val="28"/>
          <w:szCs w:val="28"/>
        </w:rPr>
        <w:t>理，实验、实训管理及实施规章制度齐全，确保实训活动</w:t>
      </w:r>
      <w:r>
        <w:rPr>
          <w:rFonts w:hint="eastAsia" w:ascii="仿宋_GB2312" w:hAnsi="Times New Roman" w:eastAsia="仿宋_GB2312" w:cs="Times New Roman"/>
          <w:sz w:val="28"/>
          <w:szCs w:val="28"/>
          <w:lang w:eastAsia="zh-CN"/>
        </w:rPr>
        <w:t>，</w:t>
      </w:r>
      <w:r>
        <w:rPr>
          <w:rFonts w:hint="eastAsia" w:ascii="仿宋_GB2312" w:hAnsi="Times New Roman" w:eastAsia="仿宋_GB2312" w:cs="Times New Roman"/>
          <w:sz w:val="28"/>
          <w:szCs w:val="28"/>
        </w:rPr>
        <w:t>运行良好。</w:t>
      </w:r>
      <w:r>
        <w:rPr>
          <w:rFonts w:hint="eastAsia" w:ascii="仿宋_GB2312" w:hAnsi="Times New Roman" w:eastAsia="仿宋_GB2312" w:cs="Times New Roman"/>
          <w:sz w:val="28"/>
          <w:szCs w:val="28"/>
          <w:lang w:val="en-US" w:eastAsia="zh-CN"/>
        </w:rPr>
        <w:t>校内建有新能源汽车电力电子实训室、新能源汽车电气电子系统装配与检测实训室、机房实训室等，还与华翔集团有限公司、垚鑫汽车服务等企业建立校企合作关系，服务学生实践与就业。</w:t>
      </w:r>
      <w:r>
        <w:rPr>
          <w:rFonts w:hint="eastAsia" w:ascii="仿宋_GB2312" w:hAnsi="Times New Roman" w:eastAsia="仿宋_GB2312"/>
          <w:sz w:val="28"/>
          <w:szCs w:val="28"/>
        </w:rPr>
        <w:t>（见表12、表13）</w:t>
      </w:r>
    </w:p>
    <w:p w14:paraId="796A9AEB">
      <w:pPr>
        <w:pStyle w:val="10"/>
        <w:spacing w:before="240" w:beforeLines="100" w:after="240" w:afterLines="100"/>
        <w:ind w:firstLine="0" w:firstLineChars="0"/>
        <w:jc w:val="center"/>
        <w:rPr>
          <w:rFonts w:ascii="黑体" w:hAnsi="黑体" w:eastAsia="黑体" w:cs="黑体"/>
          <w:sz w:val="28"/>
          <w:szCs w:val="28"/>
        </w:rPr>
      </w:pPr>
      <w:r>
        <w:rPr>
          <w:rFonts w:hint="eastAsia" w:ascii="黑体" w:hAnsi="黑体" w:eastAsia="黑体" w:cs="黑体"/>
          <w:sz w:val="28"/>
          <w:szCs w:val="28"/>
        </w:rPr>
        <w:t>表12  校内实训基地配置与功能</w:t>
      </w:r>
    </w:p>
    <w:tbl>
      <w:tblPr>
        <w:tblStyle w:val="7"/>
        <w:tblW w:w="57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
        <w:gridCol w:w="1468"/>
        <w:gridCol w:w="2610"/>
        <w:gridCol w:w="708"/>
        <w:gridCol w:w="864"/>
        <w:gridCol w:w="3474"/>
      </w:tblGrid>
      <w:tr w14:paraId="04F6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3B6156BE">
            <w:pPr>
              <w:spacing w:line="400" w:lineRule="exact"/>
              <w:jc w:val="center"/>
              <w:rPr>
                <w:rFonts w:hint="eastAsia" w:ascii="宋体" w:hAnsi="宋体" w:eastAsia="宋体" w:cs="宋体"/>
                <w:b/>
                <w:bCs/>
                <w:spacing w:val="-3"/>
                <w:kern w:val="2"/>
                <w:sz w:val="22"/>
                <w:szCs w:val="22"/>
                <w:highlight w:val="none"/>
                <w:lang w:val="en-US" w:eastAsia="zh-CN" w:bidi="ar-SA"/>
              </w:rPr>
            </w:pPr>
            <w:r>
              <w:rPr>
                <w:rFonts w:hint="eastAsia" w:ascii="宋体" w:hAnsi="宋体" w:eastAsia="宋体" w:cs="宋体"/>
                <w:b/>
                <w:bCs/>
                <w:spacing w:val="-3"/>
                <w:kern w:val="2"/>
                <w:sz w:val="22"/>
                <w:szCs w:val="22"/>
                <w:highlight w:val="none"/>
                <w:lang w:val="en-US" w:eastAsia="zh-CN" w:bidi="ar-SA"/>
              </w:rPr>
              <w:t>序号</w:t>
            </w:r>
          </w:p>
        </w:tc>
        <w:tc>
          <w:tcPr>
            <w:tcW w:w="752" w:type="pct"/>
            <w:tcBorders>
              <w:top w:val="single" w:color="auto" w:sz="4" w:space="0"/>
              <w:left w:val="single" w:color="auto" w:sz="4" w:space="0"/>
              <w:bottom w:val="single" w:color="auto" w:sz="4" w:space="0"/>
              <w:right w:val="single" w:color="auto" w:sz="4" w:space="0"/>
            </w:tcBorders>
            <w:noWrap w:val="0"/>
            <w:vAlign w:val="center"/>
          </w:tcPr>
          <w:p w14:paraId="7E91C94F">
            <w:pPr>
              <w:spacing w:line="400" w:lineRule="exact"/>
              <w:jc w:val="center"/>
              <w:rPr>
                <w:rFonts w:hint="eastAsia" w:ascii="宋体" w:hAnsi="宋体" w:eastAsia="宋体" w:cs="宋体"/>
                <w:b/>
                <w:bCs/>
                <w:spacing w:val="-3"/>
                <w:kern w:val="2"/>
                <w:sz w:val="22"/>
                <w:szCs w:val="22"/>
                <w:highlight w:val="none"/>
                <w:lang w:val="en-US" w:eastAsia="zh-CN" w:bidi="ar-SA"/>
              </w:rPr>
            </w:pPr>
            <w:r>
              <w:rPr>
                <w:rFonts w:hint="eastAsia" w:ascii="宋体" w:hAnsi="宋体" w:eastAsia="宋体" w:cs="宋体"/>
                <w:b/>
                <w:bCs/>
                <w:spacing w:val="-3"/>
                <w:kern w:val="2"/>
                <w:sz w:val="22"/>
                <w:szCs w:val="22"/>
                <w:highlight w:val="none"/>
                <w:lang w:val="en-US" w:eastAsia="zh-CN" w:bidi="ar-SA"/>
              </w:rPr>
              <w:t>实训室</w:t>
            </w:r>
          </w:p>
        </w:tc>
        <w:tc>
          <w:tcPr>
            <w:tcW w:w="1338" w:type="pct"/>
            <w:tcBorders>
              <w:top w:val="single" w:color="auto" w:sz="4" w:space="0"/>
              <w:left w:val="single" w:color="auto" w:sz="4" w:space="0"/>
              <w:bottom w:val="single" w:color="auto" w:sz="4" w:space="0"/>
              <w:right w:val="single" w:color="auto" w:sz="4" w:space="0"/>
            </w:tcBorders>
            <w:noWrap w:val="0"/>
            <w:vAlign w:val="center"/>
          </w:tcPr>
          <w:p w14:paraId="27E82380">
            <w:pPr>
              <w:spacing w:line="400" w:lineRule="exact"/>
              <w:jc w:val="center"/>
              <w:rPr>
                <w:rFonts w:hint="eastAsia" w:ascii="宋体" w:hAnsi="宋体" w:eastAsia="宋体" w:cs="宋体"/>
                <w:b/>
                <w:bCs/>
                <w:spacing w:val="-3"/>
                <w:kern w:val="2"/>
                <w:sz w:val="22"/>
                <w:szCs w:val="22"/>
                <w:highlight w:val="none"/>
                <w:lang w:val="en-US" w:eastAsia="zh-CN" w:bidi="ar-SA"/>
              </w:rPr>
            </w:pPr>
            <w:r>
              <w:rPr>
                <w:rFonts w:hint="eastAsia" w:ascii="宋体" w:hAnsi="宋体" w:eastAsia="宋体" w:cs="宋体"/>
                <w:b/>
                <w:bCs/>
                <w:spacing w:val="-3"/>
                <w:kern w:val="2"/>
                <w:sz w:val="22"/>
                <w:szCs w:val="22"/>
                <w:highlight w:val="none"/>
                <w:lang w:val="en-US" w:eastAsia="zh-CN" w:bidi="ar-SA"/>
              </w:rPr>
              <w:t>主要设备</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33D60483">
            <w:pPr>
              <w:spacing w:line="400" w:lineRule="exact"/>
              <w:jc w:val="center"/>
              <w:rPr>
                <w:rFonts w:hint="eastAsia" w:ascii="宋体" w:hAnsi="宋体" w:eastAsia="宋体" w:cs="宋体"/>
                <w:b/>
                <w:bCs/>
                <w:spacing w:val="-3"/>
                <w:kern w:val="2"/>
                <w:sz w:val="22"/>
                <w:szCs w:val="22"/>
                <w:highlight w:val="none"/>
                <w:lang w:val="en-US" w:eastAsia="zh-CN" w:bidi="ar-SA"/>
              </w:rPr>
            </w:pPr>
            <w:r>
              <w:rPr>
                <w:rFonts w:hint="eastAsia" w:ascii="宋体" w:hAnsi="宋体" w:eastAsia="宋体" w:cs="宋体"/>
                <w:b/>
                <w:bCs/>
                <w:spacing w:val="-3"/>
                <w:kern w:val="2"/>
                <w:sz w:val="22"/>
                <w:szCs w:val="22"/>
                <w:highlight w:val="none"/>
                <w:lang w:val="en-US" w:eastAsia="zh-CN" w:bidi="ar-SA"/>
              </w:rPr>
              <w:t>数量</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01D390AF">
            <w:pPr>
              <w:spacing w:line="400" w:lineRule="exact"/>
              <w:jc w:val="center"/>
              <w:rPr>
                <w:rFonts w:hint="eastAsia" w:ascii="宋体" w:hAnsi="宋体" w:eastAsia="宋体" w:cs="宋体"/>
                <w:b/>
                <w:bCs/>
                <w:spacing w:val="-3"/>
                <w:kern w:val="2"/>
                <w:sz w:val="22"/>
                <w:szCs w:val="22"/>
                <w:highlight w:val="none"/>
                <w:lang w:val="en-US" w:eastAsia="zh-CN" w:bidi="ar-SA"/>
              </w:rPr>
            </w:pPr>
            <w:r>
              <w:rPr>
                <w:rFonts w:hint="eastAsia" w:ascii="宋体" w:hAnsi="宋体" w:eastAsia="宋体" w:cs="宋体"/>
                <w:b/>
                <w:bCs/>
                <w:spacing w:val="-3"/>
                <w:kern w:val="2"/>
                <w:sz w:val="22"/>
                <w:szCs w:val="22"/>
                <w:highlight w:val="none"/>
                <w:lang w:val="en-US" w:eastAsia="zh-CN" w:bidi="ar-SA"/>
              </w:rPr>
              <w:t>工位数</w:t>
            </w:r>
          </w:p>
        </w:tc>
        <w:tc>
          <w:tcPr>
            <w:tcW w:w="1781" w:type="pct"/>
            <w:tcBorders>
              <w:top w:val="single" w:color="auto" w:sz="4" w:space="0"/>
              <w:left w:val="single" w:color="auto" w:sz="4" w:space="0"/>
              <w:bottom w:val="single" w:color="auto" w:sz="4" w:space="0"/>
              <w:right w:val="single" w:color="auto" w:sz="4" w:space="0"/>
            </w:tcBorders>
            <w:noWrap w:val="0"/>
            <w:vAlign w:val="center"/>
          </w:tcPr>
          <w:p w14:paraId="58454980">
            <w:pPr>
              <w:spacing w:line="400" w:lineRule="exact"/>
              <w:jc w:val="center"/>
              <w:rPr>
                <w:rFonts w:hint="eastAsia" w:ascii="宋体" w:hAnsi="宋体" w:eastAsia="宋体" w:cs="宋体"/>
                <w:b/>
                <w:bCs/>
                <w:spacing w:val="-3"/>
                <w:kern w:val="2"/>
                <w:sz w:val="22"/>
                <w:szCs w:val="22"/>
                <w:highlight w:val="none"/>
                <w:lang w:val="en-US" w:eastAsia="zh-CN" w:bidi="ar-SA"/>
              </w:rPr>
            </w:pPr>
            <w:r>
              <w:rPr>
                <w:rFonts w:hint="eastAsia" w:ascii="宋体" w:hAnsi="宋体" w:eastAsia="宋体" w:cs="宋体"/>
                <w:b/>
                <w:bCs/>
                <w:spacing w:val="-3"/>
                <w:kern w:val="2"/>
                <w:sz w:val="22"/>
                <w:szCs w:val="22"/>
                <w:highlight w:val="none"/>
                <w:lang w:val="en-US" w:eastAsia="zh-CN" w:bidi="ar-SA"/>
              </w:rPr>
              <w:t>可支持实训项目</w:t>
            </w:r>
          </w:p>
        </w:tc>
      </w:tr>
      <w:tr w14:paraId="5503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restart"/>
            <w:tcBorders>
              <w:top w:val="single" w:color="auto" w:sz="4" w:space="0"/>
              <w:left w:val="single" w:color="auto" w:sz="4" w:space="0"/>
              <w:right w:val="single" w:color="auto" w:sz="4" w:space="0"/>
            </w:tcBorders>
            <w:noWrap w:val="0"/>
            <w:vAlign w:val="center"/>
          </w:tcPr>
          <w:p w14:paraId="7B693669">
            <w:pPr>
              <w:spacing w:line="400" w:lineRule="exact"/>
              <w:jc w:val="center"/>
              <w:rPr>
                <w:rFonts w:hint="default" w:ascii="宋体" w:hAnsi="宋体" w:eastAsia="宋体" w:cs="宋体"/>
                <w:spacing w:val="-3"/>
                <w:highlight w:val="none"/>
                <w:lang w:val="en-US" w:eastAsia="zh-CN"/>
              </w:rPr>
            </w:pPr>
            <w:r>
              <w:rPr>
                <w:rFonts w:hint="eastAsia" w:ascii="宋体" w:hAnsi="宋体" w:eastAsia="宋体" w:cs="宋体"/>
                <w:b/>
                <w:bCs/>
                <w:spacing w:val="-3"/>
                <w:kern w:val="2"/>
                <w:sz w:val="22"/>
                <w:szCs w:val="22"/>
                <w:highlight w:val="none"/>
                <w:lang w:val="en-US" w:eastAsia="zh-CN" w:bidi="ar-SA"/>
              </w:rPr>
              <w:t>1</w:t>
            </w:r>
          </w:p>
        </w:tc>
        <w:tc>
          <w:tcPr>
            <w:tcW w:w="752" w:type="pct"/>
            <w:vMerge w:val="restart"/>
            <w:tcBorders>
              <w:top w:val="single" w:color="auto" w:sz="4" w:space="0"/>
              <w:left w:val="single" w:color="auto" w:sz="4" w:space="0"/>
              <w:right w:val="single" w:color="auto" w:sz="4" w:space="0"/>
            </w:tcBorders>
            <w:noWrap w:val="0"/>
            <w:vAlign w:val="center"/>
          </w:tcPr>
          <w:p w14:paraId="1D14BF69">
            <w:pPr>
              <w:pStyle w:val="14"/>
              <w:spacing w:before="176" w:line="360" w:lineRule="auto"/>
              <w:jc w:val="center"/>
              <w:rPr>
                <w:rFonts w:hint="default"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新能源汽车电力电子实训室</w:t>
            </w:r>
          </w:p>
        </w:tc>
        <w:tc>
          <w:tcPr>
            <w:tcW w:w="1338" w:type="pct"/>
            <w:tcBorders>
              <w:top w:val="single" w:color="auto" w:sz="4" w:space="0"/>
              <w:left w:val="single" w:color="auto" w:sz="4" w:space="0"/>
              <w:bottom w:val="single" w:color="auto" w:sz="4" w:space="0"/>
              <w:right w:val="single" w:color="auto" w:sz="4" w:space="0"/>
            </w:tcBorders>
            <w:noWrap w:val="0"/>
            <w:vAlign w:val="center"/>
          </w:tcPr>
          <w:p w14:paraId="77CEB251">
            <w:pPr>
              <w:pStyle w:val="14"/>
              <w:spacing w:before="176" w:line="220" w:lineRule="auto"/>
              <w:jc w:val="center"/>
              <w:rPr>
                <w:rFonts w:hint="default"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智能交互平板</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41BC9348">
            <w:pPr>
              <w:pStyle w:val="14"/>
              <w:spacing w:before="176" w:line="220" w:lineRule="auto"/>
              <w:jc w:val="center"/>
              <w:rPr>
                <w:rFonts w:hint="eastAsia" w:ascii="宋体" w:hAnsi="宋体" w:eastAsia="宋体" w:cs="宋体"/>
                <w:spacing w:val="-3"/>
                <w:highlight w:val="none"/>
                <w:lang w:val="en-US" w:eastAsia="en-US"/>
              </w:rPr>
            </w:pPr>
            <w:r>
              <w:rPr>
                <w:rFonts w:hint="eastAsia"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41425189">
            <w:pPr>
              <w:pStyle w:val="14"/>
              <w:spacing w:before="176" w:line="220" w:lineRule="auto"/>
              <w:jc w:val="center"/>
              <w:rPr>
                <w:rFonts w:hint="eastAsia" w:ascii="宋体" w:hAnsi="宋体" w:eastAsia="宋体" w:cs="宋体"/>
                <w:spacing w:val="-3"/>
                <w:highlight w:val="none"/>
                <w:lang w:val="en-US" w:eastAsia="en-US"/>
              </w:rPr>
            </w:pPr>
            <w:r>
              <w:rPr>
                <w:rFonts w:hint="eastAsia" w:ascii="宋体" w:hAnsi="宋体" w:eastAsia="宋体" w:cs="宋体"/>
                <w:spacing w:val="-3"/>
                <w:highlight w:val="none"/>
                <w:lang w:val="en-US" w:eastAsia="zh-CN"/>
              </w:rPr>
              <w:t>1</w:t>
            </w:r>
          </w:p>
        </w:tc>
        <w:tc>
          <w:tcPr>
            <w:tcW w:w="1781" w:type="pct"/>
            <w:vMerge w:val="restart"/>
            <w:tcBorders>
              <w:top w:val="single" w:color="auto" w:sz="4" w:space="0"/>
              <w:left w:val="single" w:color="auto" w:sz="4" w:space="0"/>
              <w:right w:val="single" w:color="auto" w:sz="4" w:space="0"/>
            </w:tcBorders>
            <w:noWrap w:val="0"/>
            <w:vAlign w:val="center"/>
          </w:tcPr>
          <w:p w14:paraId="242E9881">
            <w:pPr>
              <w:pStyle w:val="14"/>
              <w:spacing w:before="176" w:line="360" w:lineRule="auto"/>
              <w:jc w:val="center"/>
              <w:rPr>
                <w:rFonts w:hint="default"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可提供汽车雨刮、门窗、座椅、转向等示教型实训</w:t>
            </w:r>
          </w:p>
        </w:tc>
      </w:tr>
      <w:tr w14:paraId="1868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68C05F7D">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021ACC1F">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09CBF444">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长桌</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7AC16502">
            <w:pPr>
              <w:pStyle w:val="14"/>
              <w:spacing w:before="176" w:line="220" w:lineRule="auto"/>
              <w:jc w:val="center"/>
              <w:rPr>
                <w:rFonts w:hint="default"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2</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4EAA5E01">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2</w:t>
            </w:r>
          </w:p>
        </w:tc>
        <w:tc>
          <w:tcPr>
            <w:tcW w:w="1781" w:type="pct"/>
            <w:vMerge w:val="continue"/>
            <w:tcBorders>
              <w:left w:val="single" w:color="auto" w:sz="4" w:space="0"/>
              <w:right w:val="single" w:color="auto" w:sz="4" w:space="0"/>
            </w:tcBorders>
            <w:noWrap w:val="0"/>
            <w:vAlign w:val="center"/>
          </w:tcPr>
          <w:p w14:paraId="26580D33">
            <w:pPr>
              <w:pStyle w:val="14"/>
              <w:spacing w:before="176" w:line="220" w:lineRule="auto"/>
              <w:jc w:val="center"/>
              <w:rPr>
                <w:rFonts w:hint="eastAsia" w:ascii="宋体" w:hAnsi="宋体" w:eastAsia="宋体" w:cs="宋体"/>
                <w:spacing w:val="-3"/>
                <w:highlight w:val="none"/>
                <w:lang w:val="en-US" w:eastAsia="zh-CN"/>
              </w:rPr>
            </w:pPr>
          </w:p>
        </w:tc>
      </w:tr>
      <w:tr w14:paraId="1B61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43F32664">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1FC6925F">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0C75B756">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课桌凳</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226A68F9">
            <w:pPr>
              <w:pStyle w:val="14"/>
              <w:spacing w:before="176" w:line="220" w:lineRule="auto"/>
              <w:jc w:val="center"/>
              <w:rPr>
                <w:rFonts w:hint="default"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57</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30588C66">
            <w:pPr>
              <w:pStyle w:val="14"/>
              <w:spacing w:before="176" w:line="220" w:lineRule="auto"/>
              <w:jc w:val="center"/>
              <w:rPr>
                <w:rFonts w:hint="default"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57</w:t>
            </w:r>
          </w:p>
        </w:tc>
        <w:tc>
          <w:tcPr>
            <w:tcW w:w="1781" w:type="pct"/>
            <w:vMerge w:val="continue"/>
            <w:tcBorders>
              <w:left w:val="single" w:color="auto" w:sz="4" w:space="0"/>
              <w:right w:val="single" w:color="auto" w:sz="4" w:space="0"/>
            </w:tcBorders>
            <w:noWrap w:val="0"/>
            <w:vAlign w:val="center"/>
          </w:tcPr>
          <w:p w14:paraId="792400C6">
            <w:pPr>
              <w:pStyle w:val="14"/>
              <w:spacing w:before="176" w:line="220" w:lineRule="auto"/>
              <w:jc w:val="center"/>
              <w:rPr>
                <w:rFonts w:hint="eastAsia" w:ascii="宋体" w:hAnsi="宋体" w:eastAsia="宋体" w:cs="宋体"/>
                <w:spacing w:val="-3"/>
                <w:highlight w:val="none"/>
                <w:lang w:val="en-US" w:eastAsia="zh-CN"/>
              </w:rPr>
            </w:pPr>
          </w:p>
        </w:tc>
      </w:tr>
      <w:tr w14:paraId="74C26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2D271A8F">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4A4442F9">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0A0D78B5">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警戒线</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203DEA52">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6</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5582E509">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6</w:t>
            </w:r>
          </w:p>
        </w:tc>
        <w:tc>
          <w:tcPr>
            <w:tcW w:w="1781" w:type="pct"/>
            <w:vMerge w:val="continue"/>
            <w:tcBorders>
              <w:left w:val="single" w:color="auto" w:sz="4" w:space="0"/>
              <w:right w:val="single" w:color="auto" w:sz="4" w:space="0"/>
            </w:tcBorders>
            <w:noWrap w:val="0"/>
            <w:vAlign w:val="center"/>
          </w:tcPr>
          <w:p w14:paraId="61AFB0CC">
            <w:pPr>
              <w:pStyle w:val="14"/>
              <w:spacing w:before="176" w:line="220" w:lineRule="auto"/>
              <w:jc w:val="center"/>
              <w:rPr>
                <w:rFonts w:hint="eastAsia" w:ascii="宋体" w:hAnsi="宋体" w:eastAsia="宋体" w:cs="宋体"/>
                <w:spacing w:val="-3"/>
                <w:highlight w:val="none"/>
                <w:lang w:val="en-US" w:eastAsia="zh-CN"/>
              </w:rPr>
            </w:pPr>
          </w:p>
        </w:tc>
      </w:tr>
      <w:tr w14:paraId="5010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4A34ED29">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4EEE5FA2">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3DE6C8FA">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汽车雨刮示教板</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126FF12C">
            <w:pPr>
              <w:pStyle w:val="14"/>
              <w:spacing w:before="176" w:line="220" w:lineRule="auto"/>
              <w:jc w:val="center"/>
              <w:rPr>
                <w:rFonts w:hint="default"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355090E9">
            <w:pPr>
              <w:pStyle w:val="14"/>
              <w:spacing w:before="176" w:line="220" w:lineRule="auto"/>
              <w:jc w:val="center"/>
              <w:rPr>
                <w:rFonts w:hint="default"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1781" w:type="pct"/>
            <w:vMerge w:val="continue"/>
            <w:tcBorders>
              <w:left w:val="single" w:color="auto" w:sz="4" w:space="0"/>
              <w:right w:val="single" w:color="auto" w:sz="4" w:space="0"/>
            </w:tcBorders>
            <w:noWrap w:val="0"/>
            <w:vAlign w:val="center"/>
          </w:tcPr>
          <w:p w14:paraId="19FF7729">
            <w:pPr>
              <w:pStyle w:val="14"/>
              <w:spacing w:before="176" w:line="220" w:lineRule="auto"/>
              <w:jc w:val="center"/>
              <w:rPr>
                <w:rFonts w:hint="eastAsia" w:ascii="宋体" w:hAnsi="宋体" w:eastAsia="宋体" w:cs="宋体"/>
                <w:spacing w:val="-3"/>
                <w:highlight w:val="none"/>
                <w:lang w:val="en-US" w:eastAsia="zh-CN"/>
              </w:rPr>
            </w:pPr>
          </w:p>
        </w:tc>
      </w:tr>
      <w:tr w14:paraId="4A7C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62B47FD9">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13E7EEDC">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71E2F7B6">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电动门窗示教板</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6AEC9F9A">
            <w:pPr>
              <w:pStyle w:val="14"/>
              <w:spacing w:before="176" w:line="220" w:lineRule="auto"/>
              <w:jc w:val="center"/>
              <w:rPr>
                <w:rFonts w:hint="default"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4F6EEB56">
            <w:pPr>
              <w:pStyle w:val="14"/>
              <w:spacing w:before="176" w:line="220" w:lineRule="auto"/>
              <w:jc w:val="center"/>
              <w:rPr>
                <w:rFonts w:hint="default"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1781" w:type="pct"/>
            <w:vMerge w:val="continue"/>
            <w:tcBorders>
              <w:left w:val="single" w:color="auto" w:sz="4" w:space="0"/>
              <w:right w:val="single" w:color="auto" w:sz="4" w:space="0"/>
            </w:tcBorders>
            <w:noWrap w:val="0"/>
            <w:vAlign w:val="center"/>
          </w:tcPr>
          <w:p w14:paraId="73387FEF">
            <w:pPr>
              <w:pStyle w:val="14"/>
              <w:spacing w:before="176" w:line="220" w:lineRule="auto"/>
              <w:jc w:val="center"/>
              <w:rPr>
                <w:rFonts w:hint="eastAsia" w:ascii="宋体" w:hAnsi="宋体" w:eastAsia="宋体" w:cs="宋体"/>
                <w:spacing w:val="-3"/>
                <w:highlight w:val="none"/>
                <w:lang w:val="en-US" w:eastAsia="zh-CN"/>
              </w:rPr>
            </w:pPr>
          </w:p>
        </w:tc>
      </w:tr>
      <w:tr w14:paraId="43E3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29D6210E">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2B1C1692">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69340D17">
            <w:pPr>
              <w:pStyle w:val="14"/>
              <w:spacing w:before="176" w:line="220" w:lineRule="auto"/>
              <w:jc w:val="center"/>
              <w:rPr>
                <w:rFonts w:hint="eastAsia" w:ascii="宋体" w:hAnsi="宋体" w:eastAsia="宋体" w:cs="宋体"/>
                <w:spacing w:val="-3"/>
                <w:highlight w:val="none"/>
                <w:lang w:val="en-US" w:eastAsia="en-US"/>
              </w:rPr>
            </w:pPr>
            <w:r>
              <w:rPr>
                <w:rFonts w:hint="eastAsia" w:ascii="宋体" w:hAnsi="宋体" w:eastAsia="宋体" w:cs="宋体"/>
                <w:spacing w:val="-3"/>
                <w:highlight w:val="none"/>
                <w:lang w:val="en-US" w:eastAsia="zh-CN"/>
              </w:rPr>
              <w:t>电动座椅示教板</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18E63B82">
            <w:pPr>
              <w:pStyle w:val="14"/>
              <w:spacing w:before="176" w:line="220" w:lineRule="auto"/>
              <w:jc w:val="center"/>
              <w:rPr>
                <w:rFonts w:hint="default"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7D8F83A0">
            <w:pPr>
              <w:pStyle w:val="14"/>
              <w:spacing w:before="176" w:line="220" w:lineRule="auto"/>
              <w:jc w:val="center"/>
              <w:rPr>
                <w:rFonts w:hint="default"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1781" w:type="pct"/>
            <w:vMerge w:val="continue"/>
            <w:tcBorders>
              <w:left w:val="single" w:color="auto" w:sz="4" w:space="0"/>
              <w:right w:val="single" w:color="auto" w:sz="4" w:space="0"/>
            </w:tcBorders>
            <w:noWrap w:val="0"/>
            <w:vAlign w:val="center"/>
          </w:tcPr>
          <w:p w14:paraId="0E13F01E">
            <w:pPr>
              <w:pStyle w:val="14"/>
              <w:spacing w:before="176" w:line="220" w:lineRule="auto"/>
              <w:jc w:val="center"/>
              <w:rPr>
                <w:rFonts w:hint="eastAsia" w:ascii="宋体" w:hAnsi="宋体" w:eastAsia="宋体" w:cs="宋体"/>
                <w:spacing w:val="-3"/>
                <w:highlight w:val="none"/>
                <w:lang w:val="en-US" w:eastAsia="zh-CN"/>
              </w:rPr>
            </w:pPr>
          </w:p>
        </w:tc>
      </w:tr>
      <w:tr w14:paraId="7EEB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2CD44DBF">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20CF8162">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5AC346DA">
            <w:pPr>
              <w:pStyle w:val="14"/>
              <w:spacing w:before="176" w:line="220" w:lineRule="auto"/>
              <w:jc w:val="center"/>
              <w:rPr>
                <w:rFonts w:hint="eastAsia" w:ascii="宋体" w:hAnsi="宋体" w:eastAsia="宋体" w:cs="宋体"/>
                <w:spacing w:val="-3"/>
                <w:highlight w:val="none"/>
                <w:lang w:val="en-US" w:eastAsia="en-US"/>
              </w:rPr>
            </w:pPr>
            <w:r>
              <w:rPr>
                <w:rFonts w:hint="eastAsia" w:ascii="宋体" w:hAnsi="宋体" w:eastAsia="宋体" w:cs="宋体"/>
                <w:spacing w:val="-3"/>
                <w:highlight w:val="none"/>
                <w:lang w:val="en-US" w:eastAsia="zh-CN"/>
              </w:rPr>
              <w:t>汽车转向实训台</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537298F5">
            <w:pPr>
              <w:pStyle w:val="14"/>
              <w:spacing w:before="176" w:line="220" w:lineRule="auto"/>
              <w:jc w:val="center"/>
              <w:rPr>
                <w:rFonts w:hint="eastAsia"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0B512DE3">
            <w:pPr>
              <w:pStyle w:val="14"/>
              <w:spacing w:before="176" w:line="220" w:lineRule="auto"/>
              <w:jc w:val="center"/>
              <w:rPr>
                <w:rFonts w:hint="eastAsia"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1781" w:type="pct"/>
            <w:vMerge w:val="continue"/>
            <w:tcBorders>
              <w:left w:val="single" w:color="auto" w:sz="4" w:space="0"/>
              <w:right w:val="single" w:color="auto" w:sz="4" w:space="0"/>
            </w:tcBorders>
            <w:noWrap w:val="0"/>
            <w:vAlign w:val="center"/>
          </w:tcPr>
          <w:p w14:paraId="77975B9A">
            <w:pPr>
              <w:pStyle w:val="14"/>
              <w:spacing w:before="176" w:line="220" w:lineRule="auto"/>
              <w:jc w:val="center"/>
              <w:rPr>
                <w:rFonts w:hint="eastAsia" w:ascii="宋体" w:hAnsi="宋体" w:eastAsia="宋体" w:cs="宋体"/>
                <w:spacing w:val="-3"/>
                <w:highlight w:val="none"/>
                <w:lang w:val="en-US" w:eastAsia="zh-CN"/>
              </w:rPr>
            </w:pPr>
          </w:p>
        </w:tc>
      </w:tr>
      <w:tr w14:paraId="04F5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5C5A9A7E">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714AE1A3">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1E6F4EFF">
            <w:pPr>
              <w:pStyle w:val="14"/>
              <w:spacing w:before="176" w:line="220" w:lineRule="auto"/>
              <w:jc w:val="center"/>
              <w:rPr>
                <w:rFonts w:hint="eastAsia" w:ascii="宋体" w:hAnsi="宋体" w:eastAsia="宋体" w:cs="宋体"/>
                <w:spacing w:val="-3"/>
                <w:highlight w:val="none"/>
                <w:lang w:val="en-US" w:eastAsia="en-US"/>
              </w:rPr>
            </w:pPr>
            <w:r>
              <w:rPr>
                <w:rFonts w:hint="eastAsia" w:ascii="宋体" w:hAnsi="宋体" w:eastAsia="宋体" w:cs="宋体"/>
                <w:spacing w:val="-3"/>
                <w:highlight w:val="none"/>
                <w:lang w:val="en-US" w:eastAsia="zh-CN"/>
              </w:rPr>
              <w:t>汽车空调实训台</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66ED883B">
            <w:pPr>
              <w:pStyle w:val="14"/>
              <w:spacing w:before="176" w:line="220" w:lineRule="auto"/>
              <w:jc w:val="center"/>
              <w:rPr>
                <w:rFonts w:hint="eastAsia"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1A2B914F">
            <w:pPr>
              <w:pStyle w:val="14"/>
              <w:spacing w:before="176" w:line="220" w:lineRule="auto"/>
              <w:jc w:val="center"/>
              <w:rPr>
                <w:rFonts w:hint="eastAsia"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1781" w:type="pct"/>
            <w:vMerge w:val="continue"/>
            <w:tcBorders>
              <w:left w:val="single" w:color="auto" w:sz="4" w:space="0"/>
              <w:right w:val="single" w:color="auto" w:sz="4" w:space="0"/>
            </w:tcBorders>
            <w:noWrap w:val="0"/>
            <w:vAlign w:val="center"/>
          </w:tcPr>
          <w:p w14:paraId="0E198290">
            <w:pPr>
              <w:pStyle w:val="14"/>
              <w:spacing w:before="176" w:line="220" w:lineRule="auto"/>
              <w:jc w:val="center"/>
              <w:rPr>
                <w:rFonts w:hint="eastAsia" w:ascii="宋体" w:hAnsi="宋体" w:eastAsia="宋体" w:cs="宋体"/>
                <w:spacing w:val="-3"/>
                <w:highlight w:val="none"/>
                <w:lang w:val="en-US" w:eastAsia="zh-CN"/>
              </w:rPr>
            </w:pPr>
          </w:p>
        </w:tc>
      </w:tr>
      <w:tr w14:paraId="10270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16A3C116">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14F37641">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2B2DE325">
            <w:pPr>
              <w:pStyle w:val="14"/>
              <w:spacing w:before="176" w:line="220" w:lineRule="auto"/>
              <w:jc w:val="center"/>
              <w:rPr>
                <w:rFonts w:hint="eastAsia" w:ascii="宋体" w:hAnsi="宋体" w:eastAsia="宋体" w:cs="宋体"/>
                <w:spacing w:val="-3"/>
                <w:highlight w:val="none"/>
                <w:lang w:val="en-US" w:eastAsia="en-US"/>
              </w:rPr>
            </w:pPr>
            <w:r>
              <w:rPr>
                <w:rFonts w:hint="eastAsia" w:ascii="宋体" w:hAnsi="宋体" w:eastAsia="宋体" w:cs="宋体"/>
                <w:spacing w:val="-3"/>
                <w:highlight w:val="none"/>
                <w:lang w:val="en-US" w:eastAsia="zh-CN"/>
              </w:rPr>
              <w:t>VR</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7F3D613B">
            <w:pPr>
              <w:pStyle w:val="14"/>
              <w:spacing w:before="176" w:line="220" w:lineRule="auto"/>
              <w:jc w:val="center"/>
              <w:rPr>
                <w:rFonts w:hint="eastAsia"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43C0D19C">
            <w:pPr>
              <w:pStyle w:val="14"/>
              <w:spacing w:before="176" w:line="220" w:lineRule="auto"/>
              <w:jc w:val="center"/>
              <w:rPr>
                <w:rFonts w:hint="eastAsia"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1781" w:type="pct"/>
            <w:vMerge w:val="continue"/>
            <w:tcBorders>
              <w:left w:val="single" w:color="auto" w:sz="4" w:space="0"/>
              <w:right w:val="single" w:color="auto" w:sz="4" w:space="0"/>
            </w:tcBorders>
            <w:noWrap w:val="0"/>
            <w:vAlign w:val="center"/>
          </w:tcPr>
          <w:p w14:paraId="245D8640">
            <w:pPr>
              <w:pStyle w:val="14"/>
              <w:spacing w:before="176" w:line="220" w:lineRule="auto"/>
              <w:jc w:val="center"/>
              <w:rPr>
                <w:rFonts w:hint="eastAsia" w:ascii="宋体" w:hAnsi="宋体" w:eastAsia="宋体" w:cs="宋体"/>
                <w:spacing w:val="-3"/>
                <w:highlight w:val="none"/>
                <w:lang w:val="en-US" w:eastAsia="zh-CN"/>
              </w:rPr>
            </w:pPr>
          </w:p>
        </w:tc>
      </w:tr>
      <w:tr w14:paraId="48B4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59739D15">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23586BC6">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5F13C4F4">
            <w:pPr>
              <w:pStyle w:val="14"/>
              <w:spacing w:before="176" w:line="220" w:lineRule="auto"/>
              <w:jc w:val="center"/>
              <w:rPr>
                <w:rFonts w:hint="eastAsia" w:ascii="宋体" w:hAnsi="宋体" w:eastAsia="宋体" w:cs="宋体"/>
                <w:spacing w:val="-3"/>
                <w:highlight w:val="none"/>
                <w:lang w:val="en-US" w:eastAsia="en-US"/>
              </w:rPr>
            </w:pPr>
            <w:r>
              <w:rPr>
                <w:rFonts w:hint="eastAsia" w:ascii="宋体" w:hAnsi="宋体" w:eastAsia="宋体" w:cs="宋体"/>
                <w:spacing w:val="-3"/>
                <w:highlight w:val="none"/>
                <w:lang w:val="en-US" w:eastAsia="zh-CN"/>
              </w:rPr>
              <w:t>五菱宏光教学实训车</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6748DC06">
            <w:pPr>
              <w:pStyle w:val="14"/>
              <w:spacing w:before="176" w:line="220" w:lineRule="auto"/>
              <w:jc w:val="center"/>
              <w:rPr>
                <w:rFonts w:hint="default"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0BD32682">
            <w:pPr>
              <w:pStyle w:val="14"/>
              <w:spacing w:before="176" w:line="220" w:lineRule="auto"/>
              <w:jc w:val="center"/>
              <w:rPr>
                <w:rFonts w:hint="default" w:ascii="宋体" w:hAnsi="宋体" w:eastAsia="宋体" w:cs="宋体"/>
                <w:spacing w:val="-3"/>
                <w:highlight w:val="none"/>
                <w:lang w:val="en-US" w:eastAsia="en-US"/>
              </w:rPr>
            </w:pPr>
            <w:r>
              <w:rPr>
                <w:rFonts w:hint="default" w:ascii="宋体" w:hAnsi="宋体" w:eastAsia="宋体" w:cs="宋体"/>
                <w:spacing w:val="-3"/>
                <w:highlight w:val="none"/>
                <w:lang w:val="en-US" w:eastAsia="en-US"/>
              </w:rPr>
              <w:t>1</w:t>
            </w:r>
          </w:p>
        </w:tc>
        <w:tc>
          <w:tcPr>
            <w:tcW w:w="1781" w:type="pct"/>
            <w:vMerge w:val="continue"/>
            <w:tcBorders>
              <w:left w:val="single" w:color="auto" w:sz="4" w:space="0"/>
              <w:right w:val="single" w:color="auto" w:sz="4" w:space="0"/>
            </w:tcBorders>
            <w:noWrap w:val="0"/>
            <w:vAlign w:val="center"/>
          </w:tcPr>
          <w:p w14:paraId="399917FF">
            <w:pPr>
              <w:pStyle w:val="14"/>
              <w:spacing w:before="176" w:line="220" w:lineRule="auto"/>
              <w:jc w:val="center"/>
              <w:rPr>
                <w:rFonts w:hint="eastAsia" w:ascii="宋体" w:hAnsi="宋体" w:eastAsia="宋体" w:cs="宋体"/>
                <w:spacing w:val="-3"/>
                <w:highlight w:val="none"/>
                <w:lang w:val="en-US" w:eastAsia="zh-CN"/>
              </w:rPr>
            </w:pPr>
          </w:p>
        </w:tc>
      </w:tr>
      <w:tr w14:paraId="55DD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restart"/>
            <w:tcBorders>
              <w:left w:val="single" w:color="auto" w:sz="4" w:space="0"/>
              <w:right w:val="single" w:color="auto" w:sz="4" w:space="0"/>
            </w:tcBorders>
            <w:noWrap w:val="0"/>
            <w:vAlign w:val="center"/>
          </w:tcPr>
          <w:p w14:paraId="4A34BF3A">
            <w:pPr>
              <w:spacing w:line="400" w:lineRule="exact"/>
              <w:jc w:val="center"/>
              <w:rPr>
                <w:rFonts w:hint="eastAsia" w:ascii="宋体" w:hAnsi="宋体" w:eastAsia="宋体" w:cs="宋体"/>
                <w:spacing w:val="-3"/>
                <w:highlight w:val="none"/>
                <w:lang w:val="en-US" w:eastAsia="zh-CN"/>
              </w:rPr>
            </w:pPr>
            <w:r>
              <w:rPr>
                <w:rFonts w:hint="eastAsia" w:ascii="宋体" w:hAnsi="宋体" w:eastAsia="宋体" w:cs="宋体"/>
                <w:b/>
                <w:bCs/>
                <w:spacing w:val="-3"/>
                <w:kern w:val="2"/>
                <w:sz w:val="22"/>
                <w:szCs w:val="22"/>
                <w:highlight w:val="none"/>
                <w:lang w:val="en-US" w:eastAsia="zh-CN" w:bidi="ar-SA"/>
              </w:rPr>
              <w:t>2</w:t>
            </w:r>
          </w:p>
        </w:tc>
        <w:tc>
          <w:tcPr>
            <w:tcW w:w="752" w:type="pct"/>
            <w:vMerge w:val="restart"/>
            <w:tcBorders>
              <w:left w:val="single" w:color="auto" w:sz="4" w:space="0"/>
              <w:right w:val="single" w:color="auto" w:sz="4" w:space="0"/>
            </w:tcBorders>
            <w:noWrap w:val="0"/>
            <w:vAlign w:val="center"/>
          </w:tcPr>
          <w:p w14:paraId="6A54CFFD">
            <w:pPr>
              <w:pStyle w:val="14"/>
              <w:spacing w:before="176" w:line="360" w:lineRule="auto"/>
              <w:jc w:val="center"/>
              <w:rPr>
                <w:rFonts w:hint="default"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新能源汽车电气电子系统装配与检测实训室</w:t>
            </w:r>
          </w:p>
        </w:tc>
        <w:tc>
          <w:tcPr>
            <w:tcW w:w="1338" w:type="pct"/>
            <w:tcBorders>
              <w:top w:val="single" w:color="auto" w:sz="4" w:space="0"/>
              <w:left w:val="single" w:color="auto" w:sz="4" w:space="0"/>
              <w:bottom w:val="single" w:color="auto" w:sz="4" w:space="0"/>
              <w:right w:val="single" w:color="auto" w:sz="4" w:space="0"/>
            </w:tcBorders>
            <w:noWrap w:val="0"/>
            <w:vAlign w:val="center"/>
          </w:tcPr>
          <w:p w14:paraId="6146C64F">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举升机</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55E86135">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09A1584A">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1</w:t>
            </w:r>
          </w:p>
        </w:tc>
        <w:tc>
          <w:tcPr>
            <w:tcW w:w="1781" w:type="pct"/>
            <w:vMerge w:val="restart"/>
            <w:tcBorders>
              <w:left w:val="single" w:color="auto" w:sz="4" w:space="0"/>
              <w:right w:val="single" w:color="auto" w:sz="4" w:space="0"/>
            </w:tcBorders>
            <w:noWrap w:val="0"/>
            <w:vAlign w:val="center"/>
          </w:tcPr>
          <w:p w14:paraId="79961840">
            <w:pPr>
              <w:pStyle w:val="14"/>
              <w:spacing w:before="176" w:line="360" w:lineRule="auto"/>
              <w:jc w:val="center"/>
              <w:rPr>
                <w:rFonts w:hint="default"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可提供故障检测、电机、电池、发动机汽车维护等实训</w:t>
            </w:r>
          </w:p>
        </w:tc>
      </w:tr>
      <w:tr w14:paraId="3898F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754E8F34">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253C64F8">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5CF1934A">
            <w:pPr>
              <w:pStyle w:val="14"/>
              <w:spacing w:before="176" w:line="220" w:lineRule="auto"/>
              <w:jc w:val="center"/>
              <w:rPr>
                <w:rFonts w:hint="default"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新能源汽车（比亚迪秦</w:t>
            </w:r>
            <w:r>
              <w:rPr>
                <w:rFonts w:hint="default" w:ascii="宋体" w:hAnsi="宋体" w:eastAsia="宋体" w:cs="宋体"/>
                <w:spacing w:val="-3"/>
                <w:highlight w:val="none"/>
                <w:lang w:val="en-US" w:eastAsia="zh-CN"/>
              </w:rPr>
              <w:t>p</w:t>
            </w:r>
            <w:r>
              <w:rPr>
                <w:rFonts w:hint="eastAsia" w:ascii="宋体" w:hAnsi="宋体" w:eastAsia="宋体" w:cs="宋体"/>
                <w:spacing w:val="-3"/>
                <w:highlight w:val="none"/>
                <w:lang w:val="en-US" w:eastAsia="zh-CN"/>
              </w:rPr>
              <w:t>lus）</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71517CAF">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6BC7D244">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1</w:t>
            </w:r>
          </w:p>
        </w:tc>
        <w:tc>
          <w:tcPr>
            <w:tcW w:w="1781" w:type="pct"/>
            <w:vMerge w:val="continue"/>
            <w:tcBorders>
              <w:left w:val="single" w:color="auto" w:sz="4" w:space="0"/>
              <w:right w:val="single" w:color="auto" w:sz="4" w:space="0"/>
            </w:tcBorders>
            <w:noWrap w:val="0"/>
            <w:vAlign w:val="center"/>
          </w:tcPr>
          <w:p w14:paraId="2616B7DD">
            <w:pPr>
              <w:pStyle w:val="14"/>
              <w:spacing w:before="176" w:line="220" w:lineRule="auto"/>
              <w:jc w:val="center"/>
              <w:rPr>
                <w:rFonts w:hint="eastAsia" w:ascii="宋体" w:hAnsi="宋体" w:eastAsia="宋体" w:cs="宋体"/>
                <w:spacing w:val="-3"/>
                <w:highlight w:val="none"/>
                <w:lang w:val="en-US" w:eastAsia="zh-CN"/>
              </w:rPr>
            </w:pPr>
          </w:p>
        </w:tc>
      </w:tr>
      <w:tr w14:paraId="6982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22AFA5E6">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651C0D81">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73612BFA">
            <w:pPr>
              <w:pStyle w:val="14"/>
              <w:spacing w:before="176" w:line="220" w:lineRule="auto"/>
              <w:jc w:val="center"/>
              <w:rPr>
                <w:rFonts w:hint="default"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整车故障设置平台和故障检测平台</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089BE10E">
            <w:pPr>
              <w:pStyle w:val="14"/>
              <w:spacing w:before="176" w:line="220" w:lineRule="auto"/>
              <w:jc w:val="center"/>
              <w:rPr>
                <w:rFonts w:hint="eastAsia" w:ascii="宋体" w:hAnsi="宋体" w:eastAsia="宋体" w:cs="宋体"/>
                <w:spacing w:val="-3"/>
                <w:highlight w:val="none"/>
                <w:lang w:val="en-US" w:eastAsia="en-US"/>
              </w:rPr>
            </w:pPr>
            <w:r>
              <w:rPr>
                <w:rFonts w:hint="eastAsia"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001C972E">
            <w:pPr>
              <w:pStyle w:val="14"/>
              <w:spacing w:before="176" w:line="220" w:lineRule="auto"/>
              <w:jc w:val="center"/>
              <w:rPr>
                <w:rFonts w:hint="eastAsia" w:ascii="宋体" w:hAnsi="宋体" w:eastAsia="宋体" w:cs="宋体"/>
                <w:spacing w:val="-3"/>
                <w:highlight w:val="none"/>
                <w:lang w:val="en-US" w:eastAsia="en-US"/>
              </w:rPr>
            </w:pPr>
            <w:r>
              <w:rPr>
                <w:rFonts w:hint="eastAsia" w:ascii="宋体" w:hAnsi="宋体" w:eastAsia="宋体" w:cs="宋体"/>
                <w:spacing w:val="-3"/>
                <w:highlight w:val="none"/>
                <w:lang w:val="en-US" w:eastAsia="zh-CN"/>
              </w:rPr>
              <w:t>1</w:t>
            </w:r>
          </w:p>
        </w:tc>
        <w:tc>
          <w:tcPr>
            <w:tcW w:w="1781" w:type="pct"/>
            <w:vMerge w:val="continue"/>
            <w:tcBorders>
              <w:left w:val="single" w:color="auto" w:sz="4" w:space="0"/>
              <w:right w:val="single" w:color="auto" w:sz="4" w:space="0"/>
            </w:tcBorders>
            <w:noWrap w:val="0"/>
            <w:vAlign w:val="center"/>
          </w:tcPr>
          <w:p w14:paraId="27BA9600">
            <w:pPr>
              <w:pStyle w:val="14"/>
              <w:spacing w:before="176" w:line="220" w:lineRule="auto"/>
              <w:jc w:val="center"/>
              <w:rPr>
                <w:rFonts w:hint="eastAsia" w:ascii="宋体" w:hAnsi="宋体" w:eastAsia="宋体" w:cs="宋体"/>
                <w:spacing w:val="-3"/>
                <w:highlight w:val="none"/>
                <w:lang w:val="en-US" w:eastAsia="zh-CN"/>
              </w:rPr>
            </w:pPr>
          </w:p>
        </w:tc>
      </w:tr>
      <w:tr w14:paraId="2BCD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20" w:type="pct"/>
            <w:vMerge w:val="continue"/>
            <w:tcBorders>
              <w:left w:val="single" w:color="auto" w:sz="4" w:space="0"/>
              <w:right w:val="single" w:color="auto" w:sz="4" w:space="0"/>
            </w:tcBorders>
            <w:noWrap w:val="0"/>
            <w:vAlign w:val="center"/>
          </w:tcPr>
          <w:p w14:paraId="250C2CA0">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788D87C6">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3C3D45FD">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动力总成装调与检测技术平台</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5ABC9098">
            <w:pPr>
              <w:pStyle w:val="14"/>
              <w:spacing w:before="176" w:line="220" w:lineRule="auto"/>
              <w:jc w:val="center"/>
              <w:rPr>
                <w:rFonts w:hint="eastAsia" w:ascii="宋体" w:hAnsi="宋体" w:eastAsia="宋体" w:cs="宋体"/>
                <w:spacing w:val="-3"/>
                <w:highlight w:val="none"/>
                <w:lang w:val="en-US" w:eastAsia="en-US"/>
              </w:rPr>
            </w:pPr>
            <w:r>
              <w:rPr>
                <w:rFonts w:hint="eastAsia"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1CD3B050">
            <w:pPr>
              <w:pStyle w:val="14"/>
              <w:spacing w:before="176" w:line="220" w:lineRule="auto"/>
              <w:jc w:val="center"/>
              <w:rPr>
                <w:rFonts w:hint="eastAsia" w:ascii="宋体" w:hAnsi="宋体" w:eastAsia="宋体" w:cs="宋体"/>
                <w:spacing w:val="-3"/>
                <w:highlight w:val="none"/>
                <w:lang w:val="en-US" w:eastAsia="en-US"/>
              </w:rPr>
            </w:pPr>
            <w:r>
              <w:rPr>
                <w:rFonts w:hint="eastAsia" w:ascii="宋体" w:hAnsi="宋体" w:eastAsia="宋体" w:cs="宋体"/>
                <w:spacing w:val="-3"/>
                <w:highlight w:val="none"/>
                <w:lang w:val="en-US" w:eastAsia="zh-CN"/>
              </w:rPr>
              <w:t>1</w:t>
            </w:r>
          </w:p>
        </w:tc>
        <w:tc>
          <w:tcPr>
            <w:tcW w:w="1781" w:type="pct"/>
            <w:vMerge w:val="continue"/>
            <w:tcBorders>
              <w:left w:val="single" w:color="auto" w:sz="4" w:space="0"/>
              <w:right w:val="single" w:color="auto" w:sz="4" w:space="0"/>
            </w:tcBorders>
            <w:noWrap w:val="0"/>
            <w:vAlign w:val="center"/>
          </w:tcPr>
          <w:p w14:paraId="543771F5">
            <w:pPr>
              <w:pStyle w:val="14"/>
              <w:spacing w:before="176" w:line="220" w:lineRule="auto"/>
              <w:jc w:val="center"/>
              <w:rPr>
                <w:rFonts w:hint="eastAsia" w:ascii="宋体" w:hAnsi="宋体" w:eastAsia="宋体" w:cs="宋体"/>
                <w:spacing w:val="-3"/>
                <w:highlight w:val="none"/>
                <w:lang w:val="en-US" w:eastAsia="zh-CN"/>
              </w:rPr>
            </w:pPr>
          </w:p>
        </w:tc>
      </w:tr>
      <w:tr w14:paraId="4502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20" w:type="pct"/>
            <w:vMerge w:val="continue"/>
            <w:tcBorders>
              <w:left w:val="single" w:color="auto" w:sz="4" w:space="0"/>
              <w:right w:val="single" w:color="auto" w:sz="4" w:space="0"/>
            </w:tcBorders>
            <w:noWrap w:val="0"/>
            <w:vAlign w:val="center"/>
          </w:tcPr>
          <w:p w14:paraId="7E06EAE6">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4B980785">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63E8927F">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动力电池装调与检测技术平台</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54E5A33E">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2B9D2394">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1</w:t>
            </w:r>
          </w:p>
        </w:tc>
        <w:tc>
          <w:tcPr>
            <w:tcW w:w="1781" w:type="pct"/>
            <w:vMerge w:val="continue"/>
            <w:tcBorders>
              <w:left w:val="single" w:color="auto" w:sz="4" w:space="0"/>
              <w:right w:val="single" w:color="auto" w:sz="4" w:space="0"/>
            </w:tcBorders>
            <w:noWrap w:val="0"/>
            <w:vAlign w:val="center"/>
          </w:tcPr>
          <w:p w14:paraId="3FB9FFC2">
            <w:pPr>
              <w:pStyle w:val="14"/>
              <w:spacing w:before="176" w:line="220" w:lineRule="auto"/>
              <w:jc w:val="center"/>
              <w:rPr>
                <w:rFonts w:hint="eastAsia" w:ascii="宋体" w:hAnsi="宋体" w:eastAsia="宋体" w:cs="宋体"/>
                <w:spacing w:val="-3"/>
                <w:highlight w:val="none"/>
                <w:lang w:val="en-US" w:eastAsia="zh-CN"/>
              </w:rPr>
            </w:pPr>
          </w:p>
        </w:tc>
      </w:tr>
      <w:tr w14:paraId="024F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320" w:type="pct"/>
            <w:vMerge w:val="continue"/>
            <w:tcBorders>
              <w:left w:val="single" w:color="auto" w:sz="4" w:space="0"/>
              <w:right w:val="single" w:color="auto" w:sz="4" w:space="0"/>
            </w:tcBorders>
            <w:noWrap w:val="0"/>
            <w:vAlign w:val="center"/>
          </w:tcPr>
          <w:p w14:paraId="3AD6AB45">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3E4A2659">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59D5F38B">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永磁同步电动机</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41DA0B1D">
            <w:pPr>
              <w:pStyle w:val="14"/>
              <w:spacing w:before="176" w:line="220" w:lineRule="auto"/>
              <w:jc w:val="center"/>
              <w:rPr>
                <w:rFonts w:hint="default"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0886B521">
            <w:pPr>
              <w:pStyle w:val="14"/>
              <w:spacing w:before="176" w:line="220" w:lineRule="auto"/>
              <w:jc w:val="center"/>
              <w:rPr>
                <w:rFonts w:hint="default"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1781" w:type="pct"/>
            <w:vMerge w:val="continue"/>
            <w:tcBorders>
              <w:left w:val="single" w:color="auto" w:sz="4" w:space="0"/>
              <w:right w:val="single" w:color="auto" w:sz="4" w:space="0"/>
            </w:tcBorders>
            <w:noWrap w:val="0"/>
            <w:vAlign w:val="center"/>
          </w:tcPr>
          <w:p w14:paraId="67BED047">
            <w:pPr>
              <w:pStyle w:val="14"/>
              <w:spacing w:before="176" w:line="220" w:lineRule="auto"/>
              <w:jc w:val="center"/>
              <w:rPr>
                <w:rFonts w:hint="eastAsia" w:ascii="宋体" w:hAnsi="宋体" w:eastAsia="宋体" w:cs="宋体"/>
                <w:spacing w:val="-3"/>
                <w:highlight w:val="none"/>
                <w:lang w:val="en-US" w:eastAsia="zh-CN"/>
              </w:rPr>
            </w:pPr>
          </w:p>
        </w:tc>
      </w:tr>
      <w:tr w14:paraId="5244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221EAEC4">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2AC88A12">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0D9CC3D9">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发动机</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1F91A4BF">
            <w:pPr>
              <w:pStyle w:val="14"/>
              <w:spacing w:before="176" w:line="220" w:lineRule="auto"/>
              <w:jc w:val="center"/>
              <w:rPr>
                <w:rFonts w:hint="default"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44644C41">
            <w:pPr>
              <w:pStyle w:val="14"/>
              <w:spacing w:before="176" w:line="220" w:lineRule="auto"/>
              <w:jc w:val="center"/>
              <w:rPr>
                <w:rFonts w:hint="default"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1781" w:type="pct"/>
            <w:vMerge w:val="continue"/>
            <w:tcBorders>
              <w:left w:val="single" w:color="auto" w:sz="4" w:space="0"/>
              <w:right w:val="single" w:color="auto" w:sz="4" w:space="0"/>
            </w:tcBorders>
            <w:noWrap w:val="0"/>
            <w:vAlign w:val="center"/>
          </w:tcPr>
          <w:p w14:paraId="6A8A5A6A">
            <w:pPr>
              <w:pStyle w:val="14"/>
              <w:spacing w:before="176" w:line="220" w:lineRule="auto"/>
              <w:jc w:val="center"/>
              <w:rPr>
                <w:rFonts w:hint="eastAsia" w:ascii="宋体" w:hAnsi="宋体" w:eastAsia="宋体" w:cs="宋体"/>
                <w:spacing w:val="-3"/>
                <w:highlight w:val="none"/>
                <w:lang w:val="en-US" w:eastAsia="zh-CN"/>
              </w:rPr>
            </w:pPr>
          </w:p>
        </w:tc>
      </w:tr>
      <w:tr w14:paraId="491D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Merge w:val="continue"/>
            <w:tcBorders>
              <w:left w:val="single" w:color="auto" w:sz="4" w:space="0"/>
              <w:right w:val="single" w:color="auto" w:sz="4" w:space="0"/>
            </w:tcBorders>
            <w:noWrap w:val="0"/>
            <w:vAlign w:val="center"/>
          </w:tcPr>
          <w:p w14:paraId="7475DEA6">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5AFDD41B">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232BAB84">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汽车安全气囊实训台</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3833D8E5">
            <w:pPr>
              <w:pStyle w:val="14"/>
              <w:spacing w:before="176" w:line="220" w:lineRule="auto"/>
              <w:jc w:val="center"/>
              <w:rPr>
                <w:rFonts w:hint="default"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0D9C8C44">
            <w:pPr>
              <w:pStyle w:val="14"/>
              <w:spacing w:before="176" w:line="220" w:lineRule="auto"/>
              <w:jc w:val="center"/>
              <w:rPr>
                <w:rFonts w:hint="default"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1781" w:type="pct"/>
            <w:vMerge w:val="continue"/>
            <w:tcBorders>
              <w:left w:val="single" w:color="auto" w:sz="4" w:space="0"/>
              <w:right w:val="single" w:color="auto" w:sz="4" w:space="0"/>
            </w:tcBorders>
            <w:noWrap w:val="0"/>
            <w:vAlign w:val="center"/>
          </w:tcPr>
          <w:p w14:paraId="58548C70">
            <w:pPr>
              <w:pStyle w:val="14"/>
              <w:spacing w:before="176" w:line="220" w:lineRule="auto"/>
              <w:jc w:val="center"/>
              <w:rPr>
                <w:rFonts w:hint="eastAsia" w:ascii="宋体" w:hAnsi="宋体" w:eastAsia="宋体" w:cs="宋体"/>
                <w:spacing w:val="-3"/>
                <w:highlight w:val="none"/>
                <w:lang w:val="en-US" w:eastAsia="zh-CN"/>
              </w:rPr>
            </w:pPr>
          </w:p>
        </w:tc>
      </w:tr>
      <w:tr w14:paraId="13AC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20" w:type="pct"/>
            <w:vMerge w:val="continue"/>
            <w:tcBorders>
              <w:left w:val="single" w:color="auto" w:sz="4" w:space="0"/>
              <w:right w:val="single" w:color="auto" w:sz="4" w:space="0"/>
            </w:tcBorders>
            <w:noWrap w:val="0"/>
            <w:vAlign w:val="center"/>
          </w:tcPr>
          <w:p w14:paraId="14697C96">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151EB6CD">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6ECB1C96">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新能源动力电池集成教学实训系统</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00892F5F">
            <w:pPr>
              <w:pStyle w:val="14"/>
              <w:spacing w:before="176" w:line="220" w:lineRule="auto"/>
              <w:jc w:val="center"/>
              <w:rPr>
                <w:rFonts w:hint="default"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0204EE5F">
            <w:pPr>
              <w:pStyle w:val="14"/>
              <w:spacing w:before="176" w:line="220" w:lineRule="auto"/>
              <w:jc w:val="center"/>
              <w:rPr>
                <w:rFonts w:hint="default"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1781" w:type="pct"/>
            <w:vMerge w:val="continue"/>
            <w:tcBorders>
              <w:left w:val="single" w:color="auto" w:sz="4" w:space="0"/>
              <w:right w:val="single" w:color="auto" w:sz="4" w:space="0"/>
            </w:tcBorders>
            <w:noWrap w:val="0"/>
            <w:vAlign w:val="center"/>
          </w:tcPr>
          <w:p w14:paraId="5399D44C">
            <w:pPr>
              <w:pStyle w:val="14"/>
              <w:spacing w:before="176" w:line="220" w:lineRule="auto"/>
              <w:jc w:val="center"/>
              <w:rPr>
                <w:rFonts w:hint="eastAsia" w:ascii="宋体" w:hAnsi="宋体" w:eastAsia="宋体" w:cs="宋体"/>
                <w:spacing w:val="-3"/>
                <w:highlight w:val="none"/>
                <w:lang w:val="en-US" w:eastAsia="zh-CN"/>
              </w:rPr>
            </w:pPr>
          </w:p>
        </w:tc>
      </w:tr>
      <w:tr w14:paraId="1198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20" w:type="pct"/>
            <w:vMerge w:val="continue"/>
            <w:tcBorders>
              <w:left w:val="single" w:color="auto" w:sz="4" w:space="0"/>
              <w:right w:val="single" w:color="auto" w:sz="4" w:space="0"/>
            </w:tcBorders>
            <w:noWrap w:val="0"/>
            <w:vAlign w:val="center"/>
          </w:tcPr>
          <w:p w14:paraId="12D348ED">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54C719CF">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2ABE0B83">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电动汽车动力系统示教板</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3754FB9F">
            <w:pPr>
              <w:pStyle w:val="14"/>
              <w:spacing w:before="176" w:line="220" w:lineRule="auto"/>
              <w:jc w:val="center"/>
              <w:rPr>
                <w:rFonts w:hint="default"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3A336220">
            <w:pPr>
              <w:pStyle w:val="14"/>
              <w:spacing w:before="176" w:line="220" w:lineRule="auto"/>
              <w:jc w:val="center"/>
              <w:rPr>
                <w:rFonts w:hint="default"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1781" w:type="pct"/>
            <w:vMerge w:val="continue"/>
            <w:tcBorders>
              <w:left w:val="single" w:color="auto" w:sz="4" w:space="0"/>
              <w:right w:val="single" w:color="auto" w:sz="4" w:space="0"/>
            </w:tcBorders>
            <w:noWrap w:val="0"/>
            <w:vAlign w:val="center"/>
          </w:tcPr>
          <w:p w14:paraId="755B874F">
            <w:pPr>
              <w:pStyle w:val="14"/>
              <w:spacing w:before="176" w:line="220" w:lineRule="auto"/>
              <w:jc w:val="center"/>
              <w:rPr>
                <w:rFonts w:hint="eastAsia" w:ascii="宋体" w:hAnsi="宋体" w:eastAsia="宋体" w:cs="宋体"/>
                <w:spacing w:val="-3"/>
                <w:highlight w:val="none"/>
                <w:lang w:val="en-US" w:eastAsia="zh-CN"/>
              </w:rPr>
            </w:pPr>
          </w:p>
        </w:tc>
      </w:tr>
      <w:tr w14:paraId="1DE5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20" w:type="pct"/>
            <w:vMerge w:val="continue"/>
            <w:tcBorders>
              <w:left w:val="single" w:color="auto" w:sz="4" w:space="0"/>
              <w:right w:val="single" w:color="auto" w:sz="4" w:space="0"/>
            </w:tcBorders>
            <w:noWrap w:val="0"/>
            <w:vAlign w:val="center"/>
          </w:tcPr>
          <w:p w14:paraId="24BAA98B">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3B93CE9E">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5B4C74E3">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纯电动汽车高压系统安全防护实训台</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48E32715">
            <w:pPr>
              <w:pStyle w:val="14"/>
              <w:spacing w:before="176" w:line="220" w:lineRule="auto"/>
              <w:jc w:val="center"/>
              <w:rPr>
                <w:rFonts w:hint="default"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6B1F8B60">
            <w:pPr>
              <w:pStyle w:val="14"/>
              <w:spacing w:before="176" w:line="220" w:lineRule="auto"/>
              <w:jc w:val="center"/>
              <w:rPr>
                <w:rFonts w:hint="default"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1781" w:type="pct"/>
            <w:vMerge w:val="continue"/>
            <w:tcBorders>
              <w:left w:val="single" w:color="auto" w:sz="4" w:space="0"/>
              <w:right w:val="single" w:color="auto" w:sz="4" w:space="0"/>
            </w:tcBorders>
            <w:noWrap w:val="0"/>
            <w:vAlign w:val="center"/>
          </w:tcPr>
          <w:p w14:paraId="19459E9F">
            <w:pPr>
              <w:pStyle w:val="14"/>
              <w:spacing w:before="176" w:line="220" w:lineRule="auto"/>
              <w:jc w:val="center"/>
              <w:rPr>
                <w:rFonts w:hint="eastAsia" w:ascii="宋体" w:hAnsi="宋体" w:eastAsia="宋体" w:cs="宋体"/>
                <w:spacing w:val="-3"/>
                <w:highlight w:val="none"/>
                <w:lang w:val="en-US" w:eastAsia="zh-CN"/>
              </w:rPr>
            </w:pPr>
          </w:p>
        </w:tc>
      </w:tr>
      <w:tr w14:paraId="4C29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20" w:type="pct"/>
            <w:vMerge w:val="continue"/>
            <w:tcBorders>
              <w:left w:val="single" w:color="auto" w:sz="4" w:space="0"/>
              <w:right w:val="single" w:color="auto" w:sz="4" w:space="0"/>
            </w:tcBorders>
            <w:noWrap w:val="0"/>
            <w:vAlign w:val="center"/>
          </w:tcPr>
          <w:p w14:paraId="7969F63F">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5DD1D94D">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0E162168">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发动机带变速器实训台</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0A7243E0">
            <w:pPr>
              <w:pStyle w:val="14"/>
              <w:spacing w:before="176" w:line="220" w:lineRule="auto"/>
              <w:jc w:val="center"/>
              <w:rPr>
                <w:rFonts w:hint="eastAsia"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46956C0B">
            <w:pPr>
              <w:pStyle w:val="14"/>
              <w:spacing w:before="176" w:line="220" w:lineRule="auto"/>
              <w:jc w:val="center"/>
              <w:rPr>
                <w:rFonts w:hint="eastAsia"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1781" w:type="pct"/>
            <w:vMerge w:val="continue"/>
            <w:tcBorders>
              <w:left w:val="single" w:color="auto" w:sz="4" w:space="0"/>
              <w:right w:val="single" w:color="auto" w:sz="4" w:space="0"/>
            </w:tcBorders>
            <w:noWrap w:val="0"/>
            <w:vAlign w:val="center"/>
          </w:tcPr>
          <w:p w14:paraId="1E960181">
            <w:pPr>
              <w:pStyle w:val="14"/>
              <w:spacing w:before="176" w:line="220" w:lineRule="auto"/>
              <w:jc w:val="center"/>
              <w:rPr>
                <w:rFonts w:hint="eastAsia" w:ascii="宋体" w:hAnsi="宋体" w:eastAsia="宋体" w:cs="宋体"/>
                <w:spacing w:val="-3"/>
                <w:highlight w:val="none"/>
                <w:lang w:val="en-US" w:eastAsia="zh-CN"/>
              </w:rPr>
            </w:pPr>
          </w:p>
        </w:tc>
      </w:tr>
      <w:tr w14:paraId="319E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20" w:type="pct"/>
            <w:vMerge w:val="continue"/>
            <w:tcBorders>
              <w:left w:val="single" w:color="auto" w:sz="4" w:space="0"/>
              <w:right w:val="single" w:color="auto" w:sz="4" w:space="0"/>
            </w:tcBorders>
            <w:noWrap w:val="0"/>
            <w:vAlign w:val="center"/>
          </w:tcPr>
          <w:p w14:paraId="1D5AD41B">
            <w:pPr>
              <w:pStyle w:val="14"/>
              <w:spacing w:before="176" w:line="220" w:lineRule="auto"/>
              <w:jc w:val="center"/>
              <w:rPr>
                <w:rFonts w:hint="eastAsia" w:ascii="宋体" w:hAnsi="宋体" w:eastAsia="宋体" w:cs="宋体"/>
                <w:spacing w:val="-3"/>
                <w:highlight w:val="none"/>
                <w:lang w:val="en-US" w:eastAsia="zh-CN"/>
              </w:rPr>
            </w:pPr>
          </w:p>
        </w:tc>
        <w:tc>
          <w:tcPr>
            <w:tcW w:w="752" w:type="pct"/>
            <w:vMerge w:val="continue"/>
            <w:tcBorders>
              <w:left w:val="single" w:color="auto" w:sz="4" w:space="0"/>
              <w:right w:val="single" w:color="auto" w:sz="4" w:space="0"/>
            </w:tcBorders>
            <w:noWrap w:val="0"/>
            <w:vAlign w:val="center"/>
          </w:tcPr>
          <w:p w14:paraId="67951407">
            <w:pPr>
              <w:pStyle w:val="14"/>
              <w:spacing w:before="176" w:line="220" w:lineRule="auto"/>
              <w:jc w:val="center"/>
              <w:rPr>
                <w:rFonts w:hint="eastAsia" w:ascii="宋体" w:hAnsi="宋体" w:eastAsia="宋体" w:cs="宋体"/>
                <w:spacing w:val="-3"/>
                <w:highlight w:val="none"/>
                <w:lang w:val="en-US" w:eastAsia="zh-CN"/>
              </w:rPr>
            </w:pPr>
          </w:p>
        </w:tc>
        <w:tc>
          <w:tcPr>
            <w:tcW w:w="1338" w:type="pct"/>
            <w:tcBorders>
              <w:top w:val="single" w:color="auto" w:sz="4" w:space="0"/>
              <w:left w:val="single" w:color="auto" w:sz="4" w:space="0"/>
              <w:bottom w:val="single" w:color="auto" w:sz="4" w:space="0"/>
              <w:right w:val="single" w:color="auto" w:sz="4" w:space="0"/>
            </w:tcBorders>
            <w:noWrap w:val="0"/>
            <w:vAlign w:val="center"/>
          </w:tcPr>
          <w:p w14:paraId="606C0896">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三相异步电动机</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51AF7CDB">
            <w:pPr>
              <w:pStyle w:val="14"/>
              <w:spacing w:before="176" w:line="220" w:lineRule="auto"/>
              <w:jc w:val="center"/>
              <w:rPr>
                <w:rFonts w:hint="eastAsia"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1F9D10F8">
            <w:pPr>
              <w:pStyle w:val="14"/>
              <w:spacing w:before="176" w:line="220" w:lineRule="auto"/>
              <w:jc w:val="center"/>
              <w:rPr>
                <w:rFonts w:hint="eastAsia" w:ascii="宋体" w:hAnsi="宋体" w:eastAsia="宋体" w:cs="宋体"/>
                <w:spacing w:val="-3"/>
                <w:highlight w:val="none"/>
                <w:lang w:val="en-US" w:eastAsia="zh-CN"/>
              </w:rPr>
            </w:pPr>
            <w:r>
              <w:rPr>
                <w:rFonts w:hint="default" w:ascii="宋体" w:hAnsi="宋体" w:eastAsia="宋体" w:cs="宋体"/>
                <w:spacing w:val="-3"/>
                <w:highlight w:val="none"/>
                <w:lang w:val="en-US" w:eastAsia="zh-CN"/>
              </w:rPr>
              <w:t>1</w:t>
            </w:r>
          </w:p>
        </w:tc>
        <w:tc>
          <w:tcPr>
            <w:tcW w:w="1781" w:type="pct"/>
            <w:vMerge w:val="continue"/>
            <w:tcBorders>
              <w:left w:val="single" w:color="auto" w:sz="4" w:space="0"/>
              <w:right w:val="single" w:color="auto" w:sz="4" w:space="0"/>
            </w:tcBorders>
            <w:noWrap w:val="0"/>
            <w:vAlign w:val="center"/>
          </w:tcPr>
          <w:p w14:paraId="339081EF">
            <w:pPr>
              <w:pStyle w:val="14"/>
              <w:spacing w:before="176" w:line="220" w:lineRule="auto"/>
              <w:jc w:val="center"/>
              <w:rPr>
                <w:rFonts w:hint="eastAsia" w:ascii="宋体" w:hAnsi="宋体" w:eastAsia="宋体" w:cs="宋体"/>
                <w:spacing w:val="-3"/>
                <w:highlight w:val="none"/>
                <w:lang w:val="en-US" w:eastAsia="zh-CN"/>
              </w:rPr>
            </w:pPr>
          </w:p>
        </w:tc>
      </w:tr>
      <w:tr w14:paraId="2DAC0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20" w:type="pct"/>
            <w:tcBorders>
              <w:left w:val="single" w:color="auto" w:sz="4" w:space="0"/>
              <w:right w:val="single" w:color="auto" w:sz="4" w:space="0"/>
            </w:tcBorders>
            <w:noWrap w:val="0"/>
            <w:vAlign w:val="center"/>
          </w:tcPr>
          <w:p w14:paraId="0070608E">
            <w:pPr>
              <w:spacing w:line="400" w:lineRule="exact"/>
              <w:jc w:val="center"/>
              <w:rPr>
                <w:rFonts w:hint="default" w:ascii="宋体" w:hAnsi="宋体" w:eastAsia="宋体" w:cs="宋体"/>
                <w:spacing w:val="-3"/>
                <w:kern w:val="2"/>
                <w:sz w:val="24"/>
                <w:szCs w:val="24"/>
                <w:highlight w:val="none"/>
                <w:lang w:val="en-US" w:eastAsia="zh-CN" w:bidi="ar-SA"/>
              </w:rPr>
            </w:pPr>
            <w:r>
              <w:rPr>
                <w:rFonts w:hint="eastAsia" w:ascii="宋体" w:hAnsi="宋体" w:eastAsia="宋体" w:cs="宋体"/>
                <w:b/>
                <w:bCs/>
                <w:spacing w:val="-3"/>
                <w:kern w:val="2"/>
                <w:sz w:val="22"/>
                <w:szCs w:val="22"/>
                <w:highlight w:val="none"/>
                <w:lang w:val="en-US" w:eastAsia="zh-CN" w:bidi="ar-SA"/>
              </w:rPr>
              <w:t>3</w:t>
            </w:r>
          </w:p>
        </w:tc>
        <w:tc>
          <w:tcPr>
            <w:tcW w:w="752" w:type="pct"/>
            <w:tcBorders>
              <w:left w:val="single" w:color="auto" w:sz="4" w:space="0"/>
              <w:right w:val="single" w:color="auto" w:sz="4" w:space="0"/>
            </w:tcBorders>
            <w:noWrap w:val="0"/>
            <w:vAlign w:val="center"/>
          </w:tcPr>
          <w:p w14:paraId="574BC798">
            <w:pPr>
              <w:pStyle w:val="14"/>
              <w:spacing w:before="151" w:line="219" w:lineRule="auto"/>
              <w:jc w:val="center"/>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机房实训室</w:t>
            </w:r>
          </w:p>
        </w:tc>
        <w:tc>
          <w:tcPr>
            <w:tcW w:w="1338" w:type="pct"/>
            <w:tcBorders>
              <w:top w:val="single" w:color="auto" w:sz="4" w:space="0"/>
              <w:left w:val="single" w:color="auto" w:sz="4" w:space="0"/>
              <w:bottom w:val="single" w:color="auto" w:sz="4" w:space="0"/>
              <w:right w:val="single" w:color="auto" w:sz="4" w:space="0"/>
            </w:tcBorders>
            <w:noWrap w:val="0"/>
            <w:vAlign w:val="center"/>
          </w:tcPr>
          <w:p w14:paraId="42EDCAE5">
            <w:pPr>
              <w:pStyle w:val="14"/>
              <w:spacing w:before="75" w:line="219" w:lineRule="auto"/>
              <w:jc w:val="center"/>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电脑</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60B30D66">
            <w:pPr>
              <w:pStyle w:val="14"/>
              <w:spacing w:before="171"/>
              <w:jc w:val="center"/>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0B4471D2">
            <w:pPr>
              <w:pStyle w:val="14"/>
              <w:spacing w:before="171"/>
              <w:jc w:val="center"/>
              <w:rPr>
                <w:rFonts w:hint="default"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45</w:t>
            </w:r>
          </w:p>
        </w:tc>
        <w:tc>
          <w:tcPr>
            <w:tcW w:w="1781" w:type="pct"/>
            <w:tcBorders>
              <w:left w:val="single" w:color="auto" w:sz="4" w:space="0"/>
              <w:right w:val="single" w:color="auto" w:sz="4" w:space="0"/>
            </w:tcBorders>
            <w:noWrap w:val="0"/>
            <w:vAlign w:val="center"/>
          </w:tcPr>
          <w:p w14:paraId="02BC0A06">
            <w:pPr>
              <w:spacing w:line="360" w:lineRule="exact"/>
              <w:jc w:val="center"/>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可提供CAD绘图及三维建模软件</w:t>
            </w:r>
          </w:p>
        </w:tc>
      </w:tr>
      <w:tr w14:paraId="0AC7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20" w:type="pct"/>
            <w:tcBorders>
              <w:left w:val="single" w:color="auto" w:sz="4" w:space="0"/>
              <w:right w:val="single" w:color="auto" w:sz="4" w:space="0"/>
            </w:tcBorders>
            <w:noWrap w:val="0"/>
            <w:vAlign w:val="center"/>
          </w:tcPr>
          <w:p w14:paraId="04F8224D">
            <w:pPr>
              <w:spacing w:line="400" w:lineRule="exact"/>
              <w:jc w:val="center"/>
              <w:rPr>
                <w:rFonts w:hint="default" w:ascii="宋体" w:hAnsi="宋体" w:eastAsia="宋体" w:cs="宋体"/>
                <w:spacing w:val="-3"/>
                <w:kern w:val="2"/>
                <w:sz w:val="24"/>
                <w:szCs w:val="24"/>
                <w:highlight w:val="none"/>
                <w:lang w:val="en-US" w:eastAsia="zh-CN" w:bidi="ar-SA"/>
              </w:rPr>
            </w:pPr>
            <w:r>
              <w:rPr>
                <w:rFonts w:hint="eastAsia" w:ascii="宋体" w:hAnsi="宋体" w:eastAsia="宋体" w:cs="宋体"/>
                <w:b/>
                <w:bCs/>
                <w:spacing w:val="-3"/>
                <w:kern w:val="2"/>
                <w:sz w:val="22"/>
                <w:szCs w:val="22"/>
                <w:highlight w:val="none"/>
                <w:lang w:val="en-US" w:eastAsia="zh-CN" w:bidi="ar-SA"/>
              </w:rPr>
              <w:t>4</w:t>
            </w:r>
          </w:p>
        </w:tc>
        <w:tc>
          <w:tcPr>
            <w:tcW w:w="752" w:type="pct"/>
            <w:tcBorders>
              <w:left w:val="single" w:color="auto" w:sz="4" w:space="0"/>
              <w:right w:val="single" w:color="auto" w:sz="4" w:space="0"/>
            </w:tcBorders>
            <w:noWrap w:val="0"/>
            <w:vAlign w:val="center"/>
          </w:tcPr>
          <w:p w14:paraId="2FC254A6">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电工实训室</w:t>
            </w:r>
          </w:p>
        </w:tc>
        <w:tc>
          <w:tcPr>
            <w:tcW w:w="1338" w:type="pct"/>
            <w:tcBorders>
              <w:top w:val="single" w:color="auto" w:sz="4" w:space="0"/>
              <w:left w:val="single" w:color="auto" w:sz="4" w:space="0"/>
              <w:bottom w:val="single" w:color="auto" w:sz="4" w:space="0"/>
              <w:right w:val="single" w:color="auto" w:sz="4" w:space="0"/>
            </w:tcBorders>
            <w:noWrap w:val="0"/>
            <w:vAlign w:val="center"/>
          </w:tcPr>
          <w:p w14:paraId="590C3931">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维修电工实训考核装</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37FD0EAB">
            <w:pPr>
              <w:pStyle w:val="14"/>
              <w:spacing w:before="176" w:line="220" w:lineRule="auto"/>
              <w:jc w:val="center"/>
              <w:rPr>
                <w:rFonts w:hint="default"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557FC879">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10</w:t>
            </w:r>
          </w:p>
        </w:tc>
        <w:tc>
          <w:tcPr>
            <w:tcW w:w="1781" w:type="pct"/>
            <w:tcBorders>
              <w:left w:val="single" w:color="auto" w:sz="4" w:space="0"/>
              <w:right w:val="single" w:color="auto" w:sz="4" w:space="0"/>
            </w:tcBorders>
            <w:noWrap w:val="0"/>
            <w:vAlign w:val="center"/>
          </w:tcPr>
          <w:p w14:paraId="63F6E351">
            <w:pPr>
              <w:spacing w:line="360" w:lineRule="exact"/>
              <w:jc w:val="center"/>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z w:val="24"/>
                <w:szCs w:val="24"/>
                <w:lang w:eastAsia="zh-CN"/>
              </w:rPr>
              <w:t>可提供</w:t>
            </w:r>
            <w:r>
              <w:rPr>
                <w:rFonts w:ascii="宋体" w:hAnsi="宋体" w:eastAsia="宋体" w:cs="宋体"/>
                <w:sz w:val="24"/>
                <w:szCs w:val="24"/>
              </w:rPr>
              <w:t>电工类机械零件识图、电气控制部件图纸识读</w:t>
            </w:r>
          </w:p>
        </w:tc>
      </w:tr>
      <w:tr w14:paraId="0DAC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20" w:type="pct"/>
            <w:tcBorders>
              <w:left w:val="single" w:color="auto" w:sz="4" w:space="0"/>
              <w:bottom w:val="single" w:color="auto" w:sz="4" w:space="0"/>
              <w:right w:val="single" w:color="auto" w:sz="4" w:space="0"/>
            </w:tcBorders>
            <w:noWrap w:val="0"/>
            <w:vAlign w:val="center"/>
          </w:tcPr>
          <w:p w14:paraId="41D2701A">
            <w:pPr>
              <w:spacing w:line="400" w:lineRule="exact"/>
              <w:jc w:val="center"/>
              <w:rPr>
                <w:rFonts w:hint="default" w:ascii="宋体" w:hAnsi="宋体" w:eastAsia="宋体" w:cs="宋体"/>
                <w:spacing w:val="-3"/>
                <w:kern w:val="2"/>
                <w:sz w:val="24"/>
                <w:szCs w:val="24"/>
                <w:highlight w:val="none"/>
                <w:lang w:val="en-US" w:eastAsia="zh-CN" w:bidi="ar-SA"/>
              </w:rPr>
            </w:pPr>
            <w:r>
              <w:rPr>
                <w:rFonts w:hint="eastAsia" w:ascii="宋体" w:hAnsi="宋体" w:eastAsia="宋体" w:cs="宋体"/>
                <w:b/>
                <w:bCs/>
                <w:spacing w:val="-3"/>
                <w:kern w:val="2"/>
                <w:sz w:val="22"/>
                <w:szCs w:val="22"/>
                <w:highlight w:val="none"/>
                <w:lang w:val="en-US" w:eastAsia="zh-CN" w:bidi="ar-SA"/>
              </w:rPr>
              <w:t>5</w:t>
            </w:r>
          </w:p>
        </w:tc>
        <w:tc>
          <w:tcPr>
            <w:tcW w:w="752" w:type="pct"/>
            <w:tcBorders>
              <w:left w:val="single" w:color="auto" w:sz="4" w:space="0"/>
              <w:bottom w:val="single" w:color="auto" w:sz="4" w:space="0"/>
              <w:right w:val="single" w:color="auto" w:sz="4" w:space="0"/>
            </w:tcBorders>
            <w:noWrap w:val="0"/>
            <w:vAlign w:val="center"/>
          </w:tcPr>
          <w:p w14:paraId="1218D84F">
            <w:pPr>
              <w:spacing w:line="400" w:lineRule="exact"/>
              <w:jc w:val="center"/>
              <w:rPr>
                <w:rFonts w:hint="eastAsia" w:ascii="宋体" w:hAnsi="宋体" w:eastAsia="宋体" w:cs="宋体"/>
                <w:spacing w:val="-3"/>
                <w:highlight w:val="none"/>
                <w:lang w:val="en-US" w:eastAsia="zh-CN"/>
              </w:rPr>
            </w:pPr>
            <w:r>
              <w:rPr>
                <w:rFonts w:hint="eastAsia" w:ascii="宋体" w:hAnsi="宋体" w:eastAsia="宋体" w:cs="宋体"/>
                <w:spacing w:val="-3"/>
                <w:kern w:val="2"/>
                <w:sz w:val="24"/>
                <w:szCs w:val="24"/>
                <w:highlight w:val="none"/>
                <w:lang w:val="en-US" w:eastAsia="zh-CN" w:bidi="ar-SA"/>
              </w:rPr>
              <w:t>电力实训室</w:t>
            </w:r>
          </w:p>
        </w:tc>
        <w:tc>
          <w:tcPr>
            <w:tcW w:w="1338" w:type="pct"/>
            <w:tcBorders>
              <w:top w:val="single" w:color="auto" w:sz="4" w:space="0"/>
              <w:left w:val="single" w:color="auto" w:sz="4" w:space="0"/>
              <w:bottom w:val="single" w:color="auto" w:sz="4" w:space="0"/>
              <w:right w:val="single" w:color="auto" w:sz="4" w:space="0"/>
            </w:tcBorders>
            <w:noWrap w:val="0"/>
            <w:vAlign w:val="center"/>
          </w:tcPr>
          <w:p w14:paraId="45892E4F">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电工电子电力实训设备</w:t>
            </w:r>
          </w:p>
        </w:tc>
        <w:tc>
          <w:tcPr>
            <w:tcW w:w="363" w:type="pct"/>
            <w:tcBorders>
              <w:top w:val="single" w:color="auto" w:sz="4" w:space="0"/>
              <w:left w:val="single" w:color="auto" w:sz="4" w:space="0"/>
              <w:bottom w:val="single" w:color="auto" w:sz="4" w:space="0"/>
              <w:right w:val="single" w:color="auto" w:sz="4" w:space="0"/>
            </w:tcBorders>
            <w:noWrap w:val="0"/>
            <w:vAlign w:val="center"/>
          </w:tcPr>
          <w:p w14:paraId="50AE363D">
            <w:pPr>
              <w:pStyle w:val="14"/>
              <w:spacing w:before="176" w:line="220" w:lineRule="auto"/>
              <w:jc w:val="center"/>
              <w:rPr>
                <w:rFonts w:hint="default"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1</w:t>
            </w:r>
          </w:p>
        </w:tc>
        <w:tc>
          <w:tcPr>
            <w:tcW w:w="443" w:type="pct"/>
            <w:tcBorders>
              <w:top w:val="single" w:color="auto" w:sz="4" w:space="0"/>
              <w:left w:val="single" w:color="auto" w:sz="4" w:space="0"/>
              <w:bottom w:val="single" w:color="auto" w:sz="4" w:space="0"/>
              <w:right w:val="single" w:color="auto" w:sz="4" w:space="0"/>
            </w:tcBorders>
            <w:noWrap w:val="0"/>
            <w:vAlign w:val="center"/>
          </w:tcPr>
          <w:p w14:paraId="049A7895">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10</w:t>
            </w:r>
          </w:p>
        </w:tc>
        <w:tc>
          <w:tcPr>
            <w:tcW w:w="1781" w:type="pct"/>
            <w:tcBorders>
              <w:left w:val="single" w:color="auto" w:sz="4" w:space="0"/>
              <w:bottom w:val="single" w:color="auto" w:sz="4" w:space="0"/>
              <w:right w:val="single" w:color="auto" w:sz="4" w:space="0"/>
            </w:tcBorders>
            <w:noWrap w:val="0"/>
            <w:vAlign w:val="center"/>
          </w:tcPr>
          <w:p w14:paraId="480487C7">
            <w:pPr>
              <w:spacing w:line="360" w:lineRule="exact"/>
              <w:jc w:val="center"/>
              <w:rPr>
                <w:rFonts w:hint="eastAsia" w:ascii="宋体" w:hAnsi="宋体" w:eastAsia="宋体" w:cs="宋体"/>
                <w:spacing w:val="-3"/>
                <w:kern w:val="2"/>
                <w:sz w:val="24"/>
                <w:szCs w:val="24"/>
                <w:highlight w:val="none"/>
                <w:lang w:val="en-US" w:eastAsia="zh-CN" w:bidi="ar-SA"/>
              </w:rPr>
            </w:pPr>
            <w:r>
              <w:rPr>
                <w:rFonts w:hint="eastAsia" w:ascii="宋体" w:hAnsi="宋体" w:eastAsia="宋体" w:cs="宋体"/>
                <w:sz w:val="24"/>
                <w:szCs w:val="24"/>
                <w:lang w:eastAsia="zh-CN"/>
              </w:rPr>
              <w:t>可提供</w:t>
            </w:r>
            <w:r>
              <w:rPr>
                <w:rFonts w:ascii="宋体" w:hAnsi="宋体" w:eastAsia="宋体" w:cs="宋体"/>
                <w:sz w:val="24"/>
                <w:szCs w:val="24"/>
              </w:rPr>
              <w:t>电力系统机械零件识图、电控设备零件测绘、电气装配图纸识读</w:t>
            </w:r>
          </w:p>
        </w:tc>
      </w:tr>
      <w:tr w14:paraId="2CFB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noWrap w:val="0"/>
            <w:vAlign w:val="center"/>
          </w:tcPr>
          <w:p w14:paraId="28AF6C30">
            <w:pPr>
              <w:spacing w:line="400" w:lineRule="exact"/>
              <w:jc w:val="center"/>
              <w:rPr>
                <w:rFonts w:hint="default" w:ascii="宋体" w:hAnsi="宋体" w:eastAsia="宋体" w:cs="宋体"/>
                <w:b/>
                <w:bCs/>
                <w:spacing w:val="-3"/>
                <w:kern w:val="2"/>
                <w:sz w:val="22"/>
                <w:szCs w:val="22"/>
                <w:highlight w:val="none"/>
                <w:lang w:val="en-US" w:eastAsia="zh-CN" w:bidi="ar-SA"/>
              </w:rPr>
            </w:pPr>
            <w:r>
              <w:rPr>
                <w:rFonts w:hint="eastAsia" w:ascii="宋体" w:hAnsi="宋体" w:eastAsia="宋体" w:cs="宋体"/>
                <w:b/>
                <w:bCs/>
                <w:spacing w:val="-3"/>
                <w:kern w:val="2"/>
                <w:sz w:val="22"/>
                <w:szCs w:val="22"/>
                <w:highlight w:val="none"/>
                <w:lang w:val="en-US" w:eastAsia="zh-CN" w:bidi="ar-SA"/>
              </w:rPr>
              <w:t>6</w:t>
            </w:r>
          </w:p>
        </w:tc>
        <w:tc>
          <w:tcPr>
            <w:tcW w:w="752" w:type="pct"/>
            <w:noWrap w:val="0"/>
            <w:vAlign w:val="center"/>
          </w:tcPr>
          <w:p w14:paraId="0D99B505">
            <w:pPr>
              <w:spacing w:line="400" w:lineRule="exact"/>
              <w:jc w:val="center"/>
              <w:rPr>
                <w:rFonts w:hint="eastAsia" w:ascii="宋体" w:hAnsi="宋体" w:eastAsia="宋体" w:cs="宋体"/>
                <w:b/>
                <w:bCs/>
                <w:spacing w:val="-3"/>
                <w:kern w:val="2"/>
                <w:sz w:val="22"/>
                <w:szCs w:val="22"/>
                <w:highlight w:val="none"/>
                <w:lang w:val="en-US" w:eastAsia="zh-CN" w:bidi="ar-SA"/>
              </w:rPr>
            </w:pPr>
            <w:r>
              <w:rPr>
                <w:rFonts w:hint="eastAsia" w:ascii="宋体" w:hAnsi="宋体" w:eastAsia="宋体" w:cs="宋体"/>
                <w:spacing w:val="-3"/>
                <w:kern w:val="2"/>
                <w:sz w:val="24"/>
                <w:szCs w:val="24"/>
                <w:highlight w:val="none"/>
                <w:lang w:val="en-US" w:eastAsia="zh-CN" w:bidi="ar-SA"/>
              </w:rPr>
              <w:t>电力拖动实训室</w:t>
            </w:r>
          </w:p>
        </w:tc>
        <w:tc>
          <w:tcPr>
            <w:tcW w:w="1338" w:type="pct"/>
            <w:noWrap w:val="0"/>
            <w:vAlign w:val="center"/>
          </w:tcPr>
          <w:p w14:paraId="1ACD6C27">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电工电拖设备</w:t>
            </w:r>
          </w:p>
        </w:tc>
        <w:tc>
          <w:tcPr>
            <w:tcW w:w="363" w:type="pct"/>
            <w:noWrap w:val="0"/>
            <w:vAlign w:val="center"/>
          </w:tcPr>
          <w:p w14:paraId="0C0705D1">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1</w:t>
            </w:r>
          </w:p>
        </w:tc>
        <w:tc>
          <w:tcPr>
            <w:tcW w:w="443" w:type="pct"/>
            <w:noWrap w:val="0"/>
            <w:vAlign w:val="center"/>
          </w:tcPr>
          <w:p w14:paraId="5EA76BEB">
            <w:pPr>
              <w:pStyle w:val="14"/>
              <w:spacing w:before="176" w:line="220" w:lineRule="auto"/>
              <w:jc w:val="center"/>
              <w:rPr>
                <w:rFonts w:hint="default"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1</w:t>
            </w:r>
          </w:p>
        </w:tc>
        <w:tc>
          <w:tcPr>
            <w:tcW w:w="1781" w:type="pct"/>
            <w:noWrap w:val="0"/>
            <w:vAlign w:val="top"/>
          </w:tcPr>
          <w:p w14:paraId="20253C22">
            <w:pPr>
              <w:pStyle w:val="14"/>
              <w:spacing w:before="176" w:line="220" w:lineRule="auto"/>
              <w:jc w:val="center"/>
              <w:rPr>
                <w:rFonts w:hint="eastAsia" w:ascii="宋体" w:hAnsi="宋体" w:eastAsia="宋体" w:cs="宋体"/>
                <w:spacing w:val="-3"/>
                <w:highlight w:val="none"/>
                <w:lang w:val="en-US" w:eastAsia="zh-CN"/>
              </w:rPr>
            </w:pPr>
            <w:r>
              <w:rPr>
                <w:rFonts w:hint="eastAsia" w:ascii="宋体" w:hAnsi="宋体" w:eastAsia="宋体" w:cs="宋体"/>
                <w:spacing w:val="-3"/>
                <w:highlight w:val="none"/>
                <w:lang w:val="en-US" w:eastAsia="zh-CN"/>
              </w:rPr>
              <w:t>可提供电机传动机构零件测绘、电力拖动部件装配图识读、机械传动零件图纸绘制</w:t>
            </w:r>
          </w:p>
        </w:tc>
      </w:tr>
    </w:tbl>
    <w:p w14:paraId="2798FC2D">
      <w:pPr>
        <w:pStyle w:val="10"/>
        <w:spacing w:before="240" w:beforeLines="100" w:after="240" w:afterLines="100"/>
        <w:ind w:firstLine="0" w:firstLineChars="0"/>
        <w:jc w:val="center"/>
        <w:rPr>
          <w:rFonts w:ascii="黑体" w:hAnsi="黑体" w:eastAsia="黑体" w:cs="黑体"/>
          <w:sz w:val="28"/>
          <w:szCs w:val="28"/>
        </w:rPr>
      </w:pPr>
      <w:r>
        <w:rPr>
          <w:rFonts w:hint="eastAsia" w:ascii="黑体" w:hAnsi="黑体" w:eastAsia="黑体" w:cs="黑体"/>
          <w:sz w:val="28"/>
          <w:szCs w:val="28"/>
        </w:rPr>
        <w:t>表13  校外实训基地配置与功能</w:t>
      </w:r>
    </w:p>
    <w:tbl>
      <w:tblPr>
        <w:tblStyle w:val="7"/>
        <w:tblW w:w="56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1769"/>
        <w:gridCol w:w="2692"/>
        <w:gridCol w:w="1421"/>
        <w:gridCol w:w="2048"/>
        <w:gridCol w:w="985"/>
      </w:tblGrid>
      <w:tr w14:paraId="306E2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391" w:type="pct"/>
            <w:shd w:val="clear" w:color="auto" w:fill="0070C0"/>
            <w:noWrap w:val="0"/>
            <w:vAlign w:val="center"/>
          </w:tcPr>
          <w:p w14:paraId="294FB5D4">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序号</w:t>
            </w:r>
          </w:p>
        </w:tc>
        <w:tc>
          <w:tcPr>
            <w:tcW w:w="914" w:type="pct"/>
            <w:shd w:val="clear" w:color="auto" w:fill="0070C0"/>
            <w:noWrap w:val="0"/>
            <w:vAlign w:val="center"/>
          </w:tcPr>
          <w:p w14:paraId="09403F08">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合 作 企 业</w:t>
            </w:r>
          </w:p>
        </w:tc>
        <w:tc>
          <w:tcPr>
            <w:tcW w:w="1391" w:type="pct"/>
            <w:shd w:val="clear" w:color="auto" w:fill="0070C0"/>
            <w:noWrap w:val="0"/>
            <w:vAlign w:val="center"/>
          </w:tcPr>
          <w:p w14:paraId="41C650A7">
            <w:pPr>
              <w:spacing w:line="400" w:lineRule="exact"/>
              <w:jc w:val="center"/>
              <w:rPr>
                <w:rFonts w:ascii="宋体" w:hAnsi="宋体" w:cs="宋体"/>
                <w:b/>
                <w:bCs/>
                <w:color w:val="FFFFFF"/>
                <w:kern w:val="0"/>
                <w:sz w:val="22"/>
                <w:szCs w:val="22"/>
                <w:lang w:bidi="ar"/>
              </w:rPr>
            </w:pPr>
            <w:r>
              <w:rPr>
                <w:rFonts w:hint="eastAsia" w:ascii="宋体" w:hAnsi="宋体" w:cs="宋体"/>
                <w:b/>
                <w:bCs/>
                <w:color w:val="FFFFFF"/>
                <w:kern w:val="0"/>
                <w:sz w:val="22"/>
                <w:szCs w:val="22"/>
                <w:lang w:bidi="ar"/>
              </w:rPr>
              <w:t>地点</w:t>
            </w:r>
          </w:p>
        </w:tc>
        <w:tc>
          <w:tcPr>
            <w:tcW w:w="734" w:type="pct"/>
            <w:shd w:val="clear" w:color="auto" w:fill="0070C0"/>
            <w:noWrap w:val="0"/>
            <w:vAlign w:val="center"/>
          </w:tcPr>
          <w:p w14:paraId="5FAEF997">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签订时间</w:t>
            </w:r>
          </w:p>
        </w:tc>
        <w:tc>
          <w:tcPr>
            <w:tcW w:w="1058" w:type="pct"/>
            <w:shd w:val="clear" w:color="auto" w:fill="0070C0"/>
            <w:noWrap w:val="0"/>
            <w:vAlign w:val="center"/>
          </w:tcPr>
          <w:p w14:paraId="25FA884F">
            <w:pPr>
              <w:spacing w:line="400" w:lineRule="exact"/>
              <w:jc w:val="center"/>
              <w:rPr>
                <w:rFonts w:ascii="宋体" w:hAnsi="宋体" w:cs="宋体"/>
                <w:b/>
                <w:bCs/>
                <w:color w:val="FFFFFF"/>
                <w:kern w:val="0"/>
                <w:sz w:val="22"/>
                <w:szCs w:val="22"/>
                <w:lang w:bidi="ar"/>
              </w:rPr>
            </w:pPr>
            <w:r>
              <w:rPr>
                <w:rFonts w:hint="eastAsia" w:ascii="宋体" w:hAnsi="宋体" w:cs="宋体"/>
                <w:b/>
                <w:bCs/>
                <w:color w:val="FFFFFF"/>
                <w:kern w:val="0"/>
                <w:sz w:val="22"/>
                <w:szCs w:val="22"/>
                <w:lang w:bidi="ar"/>
              </w:rPr>
              <w:t>可提供实习岗位</w:t>
            </w:r>
          </w:p>
        </w:tc>
        <w:tc>
          <w:tcPr>
            <w:tcW w:w="509" w:type="pct"/>
            <w:shd w:val="clear" w:color="auto" w:fill="0070C0"/>
            <w:noWrap w:val="0"/>
            <w:vAlign w:val="center"/>
          </w:tcPr>
          <w:p w14:paraId="3811F44C">
            <w:pPr>
              <w:spacing w:line="400" w:lineRule="exact"/>
              <w:jc w:val="center"/>
              <w:rPr>
                <w:rFonts w:ascii="宋体" w:hAnsi="宋体" w:cs="宋体"/>
                <w:b/>
                <w:bCs/>
                <w:color w:val="FFFFFF"/>
                <w:kern w:val="0"/>
                <w:sz w:val="22"/>
                <w:szCs w:val="22"/>
                <w:lang w:bidi="ar"/>
              </w:rPr>
            </w:pPr>
            <w:r>
              <w:rPr>
                <w:rFonts w:hint="eastAsia" w:ascii="宋体" w:hAnsi="宋体" w:cs="宋体"/>
                <w:b/>
                <w:bCs/>
                <w:color w:val="FFFFFF"/>
                <w:kern w:val="0"/>
                <w:sz w:val="22"/>
                <w:szCs w:val="22"/>
                <w:lang w:bidi="ar"/>
              </w:rPr>
              <w:t>可提供岗位数</w:t>
            </w:r>
          </w:p>
        </w:tc>
      </w:tr>
      <w:tr w14:paraId="1369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391" w:type="pct"/>
            <w:noWrap w:val="0"/>
            <w:vAlign w:val="center"/>
          </w:tcPr>
          <w:p w14:paraId="1D70CB5C">
            <w:pPr>
              <w:pStyle w:val="11"/>
              <w:jc w:val="center"/>
              <w:rPr>
                <w:rFonts w:hint="eastAsia" w:ascii="宋体" w:hAnsi="宋体" w:cs="宋体"/>
                <w:b/>
                <w:bCs/>
                <w:color w:val="231F20"/>
                <w:kern w:val="0"/>
                <w:szCs w:val="22"/>
                <w:lang w:bidi="ar"/>
              </w:rPr>
            </w:pPr>
            <w:r>
              <w:rPr>
                <w:rFonts w:hint="eastAsia" w:ascii="宋体" w:hAnsi="宋体" w:cs="宋体"/>
                <w:b/>
                <w:bCs/>
                <w:szCs w:val="22"/>
              </w:rPr>
              <w:t>1</w:t>
            </w:r>
          </w:p>
        </w:tc>
        <w:tc>
          <w:tcPr>
            <w:tcW w:w="914" w:type="pct"/>
            <w:noWrap w:val="0"/>
            <w:vAlign w:val="center"/>
          </w:tcPr>
          <w:p w14:paraId="438E0F8F">
            <w:pPr>
              <w:pStyle w:val="14"/>
              <w:spacing w:before="176" w:line="220" w:lineRule="auto"/>
              <w:jc w:val="center"/>
              <w:rPr>
                <w:rFonts w:hint="eastAsia" w:ascii="宋体" w:hAnsi="宋体" w:cs="宋体"/>
                <w:color w:val="C00000"/>
                <w:kern w:val="0"/>
                <w:szCs w:val="22"/>
                <w:lang w:bidi="ar"/>
              </w:rPr>
            </w:pPr>
            <w:r>
              <w:rPr>
                <w:rFonts w:hint="eastAsia" w:ascii="宋体" w:hAnsi="宋体" w:eastAsia="宋体" w:cs="宋体"/>
                <w:color w:val="auto"/>
                <w:sz w:val="24"/>
                <w:szCs w:val="22"/>
                <w:lang w:val="en-US" w:eastAsia="zh-CN"/>
              </w:rPr>
              <w:t>华翔</w:t>
            </w:r>
            <w:r>
              <w:rPr>
                <w:rFonts w:hint="eastAsia" w:ascii="宋体" w:hAnsi="宋体" w:eastAsia="宋体" w:cs="宋体"/>
                <w:spacing w:val="-3"/>
                <w:highlight w:val="none"/>
                <w:lang w:val="en-US" w:eastAsia="zh-CN"/>
              </w:rPr>
              <w:t>集团有限公司</w:t>
            </w:r>
          </w:p>
        </w:tc>
        <w:tc>
          <w:tcPr>
            <w:tcW w:w="1391" w:type="pct"/>
            <w:noWrap w:val="0"/>
            <w:vAlign w:val="center"/>
          </w:tcPr>
          <w:p w14:paraId="0855A1FE">
            <w:pPr>
              <w:pStyle w:val="14"/>
              <w:spacing w:before="176" w:line="220" w:lineRule="auto"/>
              <w:jc w:val="center"/>
              <w:rPr>
                <w:rFonts w:hint="eastAsia" w:ascii="宋体" w:hAnsi="宋体" w:cs="宋体"/>
                <w:color w:val="231F20"/>
                <w:kern w:val="0"/>
                <w:szCs w:val="22"/>
                <w:lang w:bidi="ar"/>
              </w:rPr>
            </w:pPr>
            <w:r>
              <w:rPr>
                <w:rFonts w:hint="eastAsia" w:ascii="宋体" w:hAnsi="宋体" w:eastAsia="宋体" w:cs="宋体"/>
                <w:spacing w:val="-3"/>
                <w:highlight w:val="none"/>
                <w:lang w:val="en-US" w:eastAsia="zh-CN"/>
              </w:rPr>
              <w:t>山西省临汾市甘亭镇甘亭工业园</w:t>
            </w:r>
          </w:p>
        </w:tc>
        <w:tc>
          <w:tcPr>
            <w:tcW w:w="734" w:type="pct"/>
            <w:noWrap w:val="0"/>
            <w:vAlign w:val="center"/>
          </w:tcPr>
          <w:p w14:paraId="3EED8674">
            <w:pPr>
              <w:spacing w:line="360" w:lineRule="exact"/>
              <w:jc w:val="center"/>
              <w:rPr>
                <w:rFonts w:ascii="宋体" w:hAnsi="宋体" w:cs="宋体"/>
                <w:color w:val="231F20"/>
                <w:kern w:val="0"/>
                <w:szCs w:val="22"/>
                <w:lang w:bidi="ar"/>
              </w:rPr>
            </w:pPr>
            <w:r>
              <w:rPr>
                <w:rFonts w:hint="eastAsia" w:ascii="宋体" w:hAnsi="宋体" w:eastAsia="宋体" w:cs="宋体"/>
                <w:spacing w:val="-3"/>
                <w:kern w:val="2"/>
                <w:sz w:val="24"/>
                <w:szCs w:val="24"/>
                <w:highlight w:val="none"/>
                <w:lang w:val="en-US" w:eastAsia="zh-CN" w:bidi="ar-SA"/>
              </w:rPr>
              <w:t>2023年6月</w:t>
            </w:r>
          </w:p>
        </w:tc>
        <w:tc>
          <w:tcPr>
            <w:tcW w:w="1058" w:type="pct"/>
            <w:noWrap w:val="0"/>
            <w:vAlign w:val="center"/>
          </w:tcPr>
          <w:p w14:paraId="1AA348CC">
            <w:pPr>
              <w:spacing w:line="360" w:lineRule="exact"/>
              <w:jc w:val="both"/>
              <w:rPr>
                <w:rFonts w:hint="eastAsia" w:ascii="宋体" w:hAnsi="宋体" w:cs="宋体"/>
                <w:color w:val="231F20"/>
                <w:kern w:val="0"/>
                <w:szCs w:val="22"/>
                <w:lang w:bidi="ar"/>
              </w:rPr>
            </w:pPr>
            <w:r>
              <w:rPr>
                <w:rFonts w:ascii="宋体" w:hAnsi="宋体" w:eastAsia="宋体" w:cs="宋体"/>
                <w:sz w:val="24"/>
                <w:szCs w:val="24"/>
              </w:rPr>
              <w:t>新能源汽车零部件生产图纸审核、零部件测绘、工艺图纸识读、生产现场图纸应用</w:t>
            </w:r>
          </w:p>
        </w:tc>
        <w:tc>
          <w:tcPr>
            <w:tcW w:w="509" w:type="pct"/>
            <w:noWrap w:val="0"/>
            <w:vAlign w:val="center"/>
          </w:tcPr>
          <w:p w14:paraId="32D34A79">
            <w:pPr>
              <w:spacing w:line="360" w:lineRule="exact"/>
              <w:jc w:val="center"/>
              <w:rPr>
                <w:rFonts w:hint="eastAsia" w:ascii="宋体" w:hAnsi="宋体" w:cs="宋体"/>
                <w:color w:val="231F20"/>
                <w:kern w:val="0"/>
                <w:szCs w:val="22"/>
                <w:lang w:bidi="ar"/>
              </w:rPr>
            </w:pPr>
            <w:r>
              <w:rPr>
                <w:rFonts w:hint="eastAsia" w:ascii="宋体" w:hAnsi="宋体" w:eastAsia="宋体" w:cs="宋体"/>
                <w:sz w:val="24"/>
                <w:szCs w:val="24"/>
                <w:lang w:val="en-US" w:eastAsia="zh-CN"/>
              </w:rPr>
              <w:t>20</w:t>
            </w:r>
          </w:p>
        </w:tc>
      </w:tr>
      <w:tr w14:paraId="5657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391" w:type="pct"/>
            <w:noWrap w:val="0"/>
            <w:vAlign w:val="center"/>
          </w:tcPr>
          <w:p w14:paraId="6B4CCE2B">
            <w:pPr>
              <w:pStyle w:val="11"/>
              <w:jc w:val="center"/>
              <w:rPr>
                <w:rFonts w:hint="eastAsia" w:ascii="宋体" w:hAnsi="宋体" w:cs="宋体"/>
                <w:b/>
                <w:bCs/>
                <w:szCs w:val="22"/>
              </w:rPr>
            </w:pPr>
            <w:r>
              <w:rPr>
                <w:rFonts w:hint="eastAsia" w:ascii="宋体" w:hAnsi="宋体" w:cs="宋体"/>
                <w:b/>
                <w:bCs/>
                <w:szCs w:val="22"/>
              </w:rPr>
              <w:t>2</w:t>
            </w:r>
          </w:p>
        </w:tc>
        <w:tc>
          <w:tcPr>
            <w:tcW w:w="914" w:type="pct"/>
            <w:noWrap w:val="0"/>
            <w:vAlign w:val="center"/>
          </w:tcPr>
          <w:p w14:paraId="73C8276C">
            <w:pPr>
              <w:pStyle w:val="14"/>
              <w:spacing w:before="176" w:line="220" w:lineRule="auto"/>
              <w:jc w:val="center"/>
              <w:rPr>
                <w:rFonts w:hint="eastAsia" w:ascii="宋体" w:hAnsi="宋体" w:cs="宋体"/>
                <w:szCs w:val="22"/>
              </w:rPr>
            </w:pPr>
            <w:r>
              <w:rPr>
                <w:rFonts w:hint="eastAsia" w:ascii="宋体" w:hAnsi="宋体" w:eastAsia="宋体" w:cs="宋体"/>
                <w:color w:val="auto"/>
                <w:sz w:val="24"/>
                <w:szCs w:val="22"/>
                <w:lang w:val="en-US" w:eastAsia="zh-CN"/>
              </w:rPr>
              <w:t>垚鑫</w:t>
            </w:r>
            <w:r>
              <w:rPr>
                <w:rFonts w:hint="eastAsia" w:ascii="宋体" w:hAnsi="宋体" w:eastAsia="宋体" w:cs="宋体"/>
                <w:spacing w:val="-3"/>
                <w:highlight w:val="none"/>
                <w:lang w:val="en-US" w:eastAsia="zh-CN"/>
              </w:rPr>
              <w:t>汽车服务</w:t>
            </w:r>
          </w:p>
        </w:tc>
        <w:tc>
          <w:tcPr>
            <w:tcW w:w="1391" w:type="pct"/>
            <w:noWrap w:val="0"/>
            <w:vAlign w:val="center"/>
          </w:tcPr>
          <w:p w14:paraId="5C70D028">
            <w:pPr>
              <w:pStyle w:val="14"/>
              <w:spacing w:before="176" w:line="220" w:lineRule="auto"/>
              <w:jc w:val="center"/>
              <w:rPr>
                <w:rFonts w:hint="eastAsia" w:ascii="宋体" w:hAnsi="宋体" w:cs="宋体"/>
                <w:color w:val="231F20"/>
                <w:kern w:val="0"/>
                <w:szCs w:val="22"/>
                <w:lang w:bidi="ar"/>
              </w:rPr>
            </w:pPr>
            <w:r>
              <w:rPr>
                <w:rFonts w:hint="eastAsia" w:ascii="宋体" w:hAnsi="宋体" w:eastAsia="宋体" w:cs="宋体"/>
                <w:spacing w:val="-3"/>
                <w:highlight w:val="none"/>
                <w:lang w:val="en-US" w:eastAsia="zh-CN"/>
              </w:rPr>
              <w:t>山西省临汾市尧都区解放东路与临纺交叉口南140米</w:t>
            </w:r>
          </w:p>
        </w:tc>
        <w:tc>
          <w:tcPr>
            <w:tcW w:w="734" w:type="pct"/>
            <w:noWrap w:val="0"/>
            <w:vAlign w:val="center"/>
          </w:tcPr>
          <w:p w14:paraId="112DA1BD">
            <w:pPr>
              <w:spacing w:line="360" w:lineRule="exact"/>
              <w:jc w:val="center"/>
              <w:rPr>
                <w:rFonts w:hint="eastAsia" w:ascii="宋体" w:hAnsi="宋体" w:cs="宋体"/>
                <w:szCs w:val="22"/>
              </w:rPr>
            </w:pPr>
            <w:r>
              <w:rPr>
                <w:rFonts w:hint="eastAsia" w:ascii="宋体" w:hAnsi="宋体" w:eastAsia="宋体" w:cs="宋体"/>
                <w:spacing w:val="-3"/>
                <w:kern w:val="2"/>
                <w:sz w:val="24"/>
                <w:szCs w:val="24"/>
                <w:highlight w:val="none"/>
                <w:lang w:val="en-US" w:eastAsia="zh-CN" w:bidi="ar-SA"/>
              </w:rPr>
              <w:t>2023年6月</w:t>
            </w:r>
          </w:p>
        </w:tc>
        <w:tc>
          <w:tcPr>
            <w:tcW w:w="1058" w:type="pct"/>
            <w:noWrap w:val="0"/>
            <w:vAlign w:val="center"/>
          </w:tcPr>
          <w:p w14:paraId="5F47F7CB">
            <w:pPr>
              <w:spacing w:line="360" w:lineRule="exact"/>
              <w:jc w:val="center"/>
              <w:rPr>
                <w:rFonts w:hint="eastAsia" w:ascii="宋体" w:hAnsi="宋体" w:cs="宋体"/>
                <w:szCs w:val="22"/>
              </w:rPr>
            </w:pPr>
            <w:r>
              <w:rPr>
                <w:rFonts w:ascii="宋体" w:hAnsi="宋体" w:eastAsia="宋体" w:cs="宋体"/>
                <w:sz w:val="24"/>
                <w:szCs w:val="24"/>
              </w:rPr>
              <w:t>新能源汽车维修图纸识读、售后技术图纸应用、故障排查图纸分析</w:t>
            </w:r>
          </w:p>
        </w:tc>
        <w:tc>
          <w:tcPr>
            <w:tcW w:w="509" w:type="pct"/>
            <w:noWrap w:val="0"/>
            <w:vAlign w:val="center"/>
          </w:tcPr>
          <w:p w14:paraId="488E13D8">
            <w:pPr>
              <w:spacing w:line="360" w:lineRule="exact"/>
              <w:jc w:val="center"/>
              <w:rPr>
                <w:rFonts w:hint="eastAsia" w:ascii="宋体" w:hAnsi="宋体" w:cs="宋体"/>
                <w:color w:val="231F20"/>
                <w:kern w:val="0"/>
                <w:szCs w:val="22"/>
                <w:lang w:bidi="ar"/>
              </w:rPr>
            </w:pPr>
            <w:r>
              <w:rPr>
                <w:rFonts w:hint="eastAsia" w:ascii="宋体" w:hAnsi="宋体" w:eastAsia="宋体" w:cs="宋体"/>
                <w:sz w:val="24"/>
                <w:szCs w:val="24"/>
                <w:lang w:val="en-US" w:eastAsia="zh-CN"/>
              </w:rPr>
              <w:t>15</w:t>
            </w:r>
          </w:p>
        </w:tc>
      </w:tr>
      <w:bookmarkEnd w:id="258"/>
    </w:tbl>
    <w:p w14:paraId="0813C2B1">
      <w:pPr>
        <w:spacing w:line="480" w:lineRule="exact"/>
        <w:ind w:firstLine="560" w:firstLineChars="200"/>
        <w:jc w:val="left"/>
        <w:rPr>
          <w:rFonts w:hint="eastAsia" w:ascii="仿宋_GB2312" w:hAnsi="Times New Roman" w:eastAsia="仿宋_GB2312"/>
          <w:sz w:val="28"/>
          <w:szCs w:val="28"/>
        </w:rPr>
      </w:pPr>
      <w:bookmarkStart w:id="259" w:name="_Toc20853"/>
      <w:bookmarkStart w:id="260" w:name="_Toc29545"/>
      <w:bookmarkStart w:id="261" w:name="_Toc25297"/>
      <w:bookmarkStart w:id="262" w:name="_Toc8237"/>
      <w:bookmarkStart w:id="263" w:name="_Toc22516"/>
      <w:bookmarkStart w:id="264" w:name="_Toc77343686"/>
      <w:bookmarkStart w:id="265" w:name="_Toc13315"/>
      <w:bookmarkStart w:id="266" w:name="_Toc20811"/>
      <w:bookmarkStart w:id="267" w:name="_Toc16008"/>
      <w:bookmarkStart w:id="268" w:name="_Toc5620"/>
      <w:bookmarkStart w:id="269" w:name="_Toc14768"/>
      <w:r>
        <w:rPr>
          <w:rFonts w:hint="eastAsia" w:ascii="仿宋_GB2312" w:hAnsi="Times New Roman" w:eastAsia="仿宋_GB2312"/>
          <w:sz w:val="28"/>
          <w:szCs w:val="28"/>
        </w:rPr>
        <w:t>3.实习场所基本要求</w:t>
      </w:r>
    </w:p>
    <w:p w14:paraId="40D289B7">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符合《职业学校学生实习管理规定》《职业学校校企合作促进办法》等对实习单位的有关要求，经实地考察后，确定合法经营、管理规范，实习条件完备且符合行业发展实际、符合安全生产法律法规要求，与学校建立稳定合作关系的单位成为实习基地，并签署学校、学 生、实习单位三方协议。根据本专业人才培养的需要和未来就业需求，实习基地应能提供与专业对口的相关实习岗位，能涵盖当前相关产业发展的主流技术，可接纳一定规模的学生实习；学校和实习单位双方共同制订实习计划，能够配备相应数量的指导教师对学生实习进行指导和管理，实习单位安排有经验的技术或管理人员担任实习指导教师，开展专业教学和职业技能训练，完成实习质量评价，做好学生实 习服务和管理工作，有保证实习学生日常工作、学习、生活的规章制度，有安全、保险保障，依法依规保障学生的基本权益。（见表14）</w:t>
      </w:r>
    </w:p>
    <w:p w14:paraId="7084BADD">
      <w:pPr>
        <w:spacing w:line="480" w:lineRule="exact"/>
        <w:ind w:firstLine="560" w:firstLineChars="200"/>
        <w:jc w:val="center"/>
        <w:rPr>
          <w:rFonts w:ascii="黑体" w:hAnsi="黑体" w:eastAsia="黑体" w:cs="黑体"/>
          <w:sz w:val="28"/>
          <w:szCs w:val="28"/>
        </w:rPr>
      </w:pPr>
      <w:r>
        <w:rPr>
          <w:rFonts w:hint="eastAsia" w:ascii="黑体" w:hAnsi="黑体" w:eastAsia="黑体" w:cs="黑体"/>
          <w:sz w:val="28"/>
          <w:szCs w:val="28"/>
        </w:rPr>
        <w:t>表14  校企合作实习基地配置与功能</w:t>
      </w:r>
    </w:p>
    <w:tbl>
      <w:tblPr>
        <w:tblStyle w:val="7"/>
        <w:tblW w:w="57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2466"/>
        <w:gridCol w:w="2357"/>
        <w:gridCol w:w="1410"/>
        <w:gridCol w:w="1794"/>
        <w:gridCol w:w="998"/>
      </w:tblGrid>
      <w:tr w14:paraId="700A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392" w:type="pct"/>
            <w:shd w:val="clear" w:color="auto" w:fill="0070C0"/>
            <w:noWrap w:val="0"/>
            <w:vAlign w:val="center"/>
          </w:tcPr>
          <w:p w14:paraId="516A2D49">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序号</w:t>
            </w:r>
          </w:p>
        </w:tc>
        <w:tc>
          <w:tcPr>
            <w:tcW w:w="1259" w:type="pct"/>
            <w:shd w:val="clear" w:color="auto" w:fill="0070C0"/>
            <w:noWrap w:val="0"/>
            <w:vAlign w:val="center"/>
          </w:tcPr>
          <w:p w14:paraId="262DD2E2">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合 作 企 业</w:t>
            </w:r>
          </w:p>
        </w:tc>
        <w:tc>
          <w:tcPr>
            <w:tcW w:w="1203" w:type="pct"/>
            <w:shd w:val="clear" w:color="auto" w:fill="0070C0"/>
            <w:noWrap w:val="0"/>
            <w:vAlign w:val="center"/>
          </w:tcPr>
          <w:p w14:paraId="3CDEED02">
            <w:pPr>
              <w:spacing w:line="400" w:lineRule="exact"/>
              <w:jc w:val="center"/>
              <w:rPr>
                <w:rFonts w:ascii="宋体" w:hAnsi="宋体" w:cs="宋体"/>
                <w:b/>
                <w:bCs/>
                <w:color w:val="FFFFFF"/>
                <w:kern w:val="0"/>
                <w:sz w:val="22"/>
                <w:szCs w:val="22"/>
                <w:lang w:bidi="ar"/>
              </w:rPr>
            </w:pPr>
            <w:r>
              <w:rPr>
                <w:rFonts w:hint="eastAsia" w:ascii="宋体" w:hAnsi="宋体" w:cs="宋体"/>
                <w:b/>
                <w:bCs/>
                <w:color w:val="FFFFFF"/>
                <w:kern w:val="0"/>
                <w:sz w:val="22"/>
                <w:szCs w:val="22"/>
                <w:lang w:bidi="ar"/>
              </w:rPr>
              <w:t>地点</w:t>
            </w:r>
          </w:p>
        </w:tc>
        <w:tc>
          <w:tcPr>
            <w:tcW w:w="720" w:type="pct"/>
            <w:shd w:val="clear" w:color="auto" w:fill="0070C0"/>
            <w:noWrap w:val="0"/>
            <w:vAlign w:val="center"/>
          </w:tcPr>
          <w:p w14:paraId="7DFE8BCF">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签订时间</w:t>
            </w:r>
          </w:p>
        </w:tc>
        <w:tc>
          <w:tcPr>
            <w:tcW w:w="916" w:type="pct"/>
            <w:shd w:val="clear" w:color="auto" w:fill="0070C0"/>
            <w:noWrap w:val="0"/>
            <w:vAlign w:val="center"/>
          </w:tcPr>
          <w:p w14:paraId="5B5FA741">
            <w:pPr>
              <w:spacing w:line="400" w:lineRule="exact"/>
              <w:jc w:val="center"/>
              <w:rPr>
                <w:rFonts w:ascii="宋体" w:hAnsi="宋体" w:cs="宋体"/>
                <w:b/>
                <w:bCs/>
                <w:color w:val="FFFFFF"/>
                <w:kern w:val="0"/>
                <w:sz w:val="22"/>
                <w:szCs w:val="22"/>
                <w:lang w:bidi="ar"/>
              </w:rPr>
            </w:pPr>
            <w:r>
              <w:rPr>
                <w:rFonts w:hint="eastAsia" w:ascii="宋体" w:hAnsi="宋体" w:cs="宋体"/>
                <w:b/>
                <w:bCs/>
                <w:color w:val="FFFFFF"/>
                <w:kern w:val="0"/>
                <w:sz w:val="22"/>
                <w:szCs w:val="22"/>
                <w:lang w:bidi="ar"/>
              </w:rPr>
              <w:t>可提供实习岗位</w:t>
            </w:r>
          </w:p>
        </w:tc>
        <w:tc>
          <w:tcPr>
            <w:tcW w:w="509" w:type="pct"/>
            <w:shd w:val="clear" w:color="auto" w:fill="0070C0"/>
            <w:noWrap w:val="0"/>
            <w:vAlign w:val="center"/>
          </w:tcPr>
          <w:p w14:paraId="5BCEBFCB">
            <w:pPr>
              <w:spacing w:line="400" w:lineRule="exact"/>
              <w:jc w:val="center"/>
              <w:rPr>
                <w:rFonts w:ascii="宋体" w:hAnsi="宋体" w:cs="宋体"/>
                <w:b/>
                <w:bCs/>
                <w:color w:val="FFFFFF"/>
                <w:kern w:val="0"/>
                <w:sz w:val="22"/>
                <w:szCs w:val="22"/>
                <w:lang w:bidi="ar"/>
              </w:rPr>
            </w:pPr>
            <w:r>
              <w:rPr>
                <w:rFonts w:hint="eastAsia" w:ascii="宋体" w:hAnsi="宋体" w:cs="宋体"/>
                <w:b/>
                <w:bCs/>
                <w:color w:val="FFFFFF"/>
                <w:kern w:val="0"/>
                <w:sz w:val="22"/>
                <w:szCs w:val="22"/>
                <w:lang w:bidi="ar"/>
              </w:rPr>
              <w:t>可提供岗位数</w:t>
            </w:r>
          </w:p>
        </w:tc>
      </w:tr>
      <w:tr w14:paraId="7B0F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392" w:type="pct"/>
            <w:noWrap w:val="0"/>
            <w:vAlign w:val="center"/>
          </w:tcPr>
          <w:p w14:paraId="148D7274">
            <w:pPr>
              <w:pStyle w:val="11"/>
              <w:spacing w:line="360" w:lineRule="exact"/>
              <w:jc w:val="center"/>
              <w:rPr>
                <w:rFonts w:hint="eastAsia" w:ascii="宋体" w:hAnsi="宋体" w:cs="宋体"/>
                <w:b/>
                <w:bCs/>
                <w:color w:val="231F20"/>
                <w:kern w:val="0"/>
                <w:szCs w:val="22"/>
                <w:lang w:bidi="ar"/>
              </w:rPr>
            </w:pPr>
            <w:r>
              <w:rPr>
                <w:rFonts w:hint="eastAsia" w:ascii="宋体" w:hAnsi="宋体" w:cs="宋体"/>
                <w:b/>
                <w:bCs/>
                <w:color w:val="231F20"/>
                <w:kern w:val="0"/>
                <w:szCs w:val="22"/>
                <w:lang w:bidi="ar"/>
              </w:rPr>
              <w:t>1</w:t>
            </w:r>
          </w:p>
        </w:tc>
        <w:tc>
          <w:tcPr>
            <w:tcW w:w="1259" w:type="pct"/>
            <w:noWrap w:val="0"/>
            <w:vAlign w:val="center"/>
          </w:tcPr>
          <w:p w14:paraId="6FDBA3F2">
            <w:pPr>
              <w:pStyle w:val="11"/>
              <w:jc w:val="center"/>
              <w:rPr>
                <w:rFonts w:hint="eastAsia" w:ascii="宋体" w:hAnsi="宋体" w:cs="宋体"/>
                <w:color w:val="231F20"/>
                <w:kern w:val="0"/>
                <w:szCs w:val="22"/>
                <w:lang w:bidi="ar"/>
              </w:rPr>
            </w:pPr>
            <w:r>
              <w:rPr>
                <w:rFonts w:hint="eastAsia" w:ascii="宋体" w:hAnsi="宋体" w:eastAsia="宋体" w:cs="宋体"/>
                <w:spacing w:val="-3"/>
                <w:highlight w:val="none"/>
                <w:lang w:val="en-US" w:eastAsia="zh-CN"/>
              </w:rPr>
              <w:t>华翔</w:t>
            </w:r>
            <w:r>
              <w:rPr>
                <w:rFonts w:hint="eastAsia" w:ascii="宋体" w:hAnsi="宋体" w:cs="宋体"/>
              </w:rPr>
              <w:t>汽车有限公司</w:t>
            </w:r>
          </w:p>
        </w:tc>
        <w:tc>
          <w:tcPr>
            <w:tcW w:w="1203" w:type="pct"/>
            <w:noWrap w:val="0"/>
            <w:vAlign w:val="center"/>
          </w:tcPr>
          <w:p w14:paraId="5F760004">
            <w:pPr>
              <w:pStyle w:val="11"/>
              <w:jc w:val="center"/>
              <w:rPr>
                <w:rFonts w:ascii="宋体" w:hAnsi="宋体" w:cs="宋体"/>
                <w:color w:val="231F20"/>
                <w:kern w:val="0"/>
                <w:szCs w:val="22"/>
                <w:lang w:bidi="ar"/>
              </w:rPr>
            </w:pPr>
            <w:r>
              <w:rPr>
                <w:rFonts w:hint="eastAsia" w:ascii="宋体" w:hAnsi="宋体" w:eastAsia="宋体" w:cs="宋体"/>
                <w:spacing w:val="-3"/>
                <w:highlight w:val="none"/>
                <w:lang w:val="en-US" w:eastAsia="zh-CN"/>
              </w:rPr>
              <w:t>山西省临汾市甘亭镇甘亭工业园</w:t>
            </w:r>
          </w:p>
        </w:tc>
        <w:tc>
          <w:tcPr>
            <w:tcW w:w="720" w:type="pct"/>
            <w:noWrap w:val="0"/>
            <w:vAlign w:val="center"/>
          </w:tcPr>
          <w:p w14:paraId="572C4F7F">
            <w:pPr>
              <w:pStyle w:val="11"/>
              <w:jc w:val="center"/>
              <w:rPr>
                <w:rFonts w:ascii="宋体" w:hAnsi="宋体" w:cs="宋体"/>
                <w:color w:val="231F20"/>
                <w:kern w:val="0"/>
                <w:szCs w:val="22"/>
                <w:lang w:bidi="ar"/>
              </w:rPr>
            </w:pPr>
            <w:r>
              <w:rPr>
                <w:rFonts w:hint="eastAsia" w:ascii="宋体" w:hAnsi="宋体" w:cs="宋体"/>
              </w:rPr>
              <w:t>202</w:t>
            </w:r>
            <w:r>
              <w:rPr>
                <w:rFonts w:hint="eastAsia" w:ascii="宋体" w:hAnsi="宋体" w:cs="宋体"/>
                <w:lang w:val="en-US" w:eastAsia="zh-CN"/>
              </w:rPr>
              <w:t>4</w:t>
            </w:r>
            <w:r>
              <w:rPr>
                <w:rFonts w:hint="eastAsia" w:ascii="宋体" w:hAnsi="宋体" w:cs="宋体"/>
              </w:rPr>
              <w:t>年9月</w:t>
            </w:r>
          </w:p>
        </w:tc>
        <w:tc>
          <w:tcPr>
            <w:tcW w:w="916" w:type="pct"/>
            <w:noWrap w:val="0"/>
            <w:vAlign w:val="center"/>
          </w:tcPr>
          <w:p w14:paraId="42509179">
            <w:pPr>
              <w:pStyle w:val="11"/>
              <w:jc w:val="center"/>
              <w:rPr>
                <w:rFonts w:hint="eastAsia" w:ascii="宋体" w:hAnsi="宋体" w:cs="宋体"/>
                <w:color w:val="231F20"/>
                <w:kern w:val="0"/>
                <w:szCs w:val="22"/>
                <w:lang w:bidi="ar"/>
              </w:rPr>
            </w:pPr>
            <w:r>
              <w:rPr>
                <w:rFonts w:hint="eastAsia" w:ascii="宋体" w:hAnsi="宋体" w:cs="宋体"/>
                <w:szCs w:val="22"/>
              </w:rPr>
              <w:t>机修工、</w:t>
            </w:r>
            <w:r>
              <w:rPr>
                <w:rFonts w:hint="eastAsia" w:ascii="宋体" w:hAnsi="宋体" w:cs="宋体"/>
                <w:szCs w:val="22"/>
                <w:lang w:val="en-US" w:eastAsia="zh-CN"/>
              </w:rPr>
              <w:t>配件</w:t>
            </w:r>
            <w:r>
              <w:rPr>
                <w:rFonts w:hint="eastAsia" w:ascii="宋体" w:hAnsi="宋体" w:cs="宋体"/>
                <w:szCs w:val="22"/>
              </w:rPr>
              <w:t>工</w:t>
            </w:r>
          </w:p>
        </w:tc>
        <w:tc>
          <w:tcPr>
            <w:tcW w:w="509" w:type="pct"/>
            <w:noWrap w:val="0"/>
            <w:vAlign w:val="center"/>
          </w:tcPr>
          <w:p w14:paraId="7FAF8401">
            <w:pPr>
              <w:pStyle w:val="11"/>
              <w:jc w:val="center"/>
              <w:rPr>
                <w:rFonts w:hint="default" w:ascii="宋体" w:hAnsi="宋体" w:eastAsia="宋体" w:cs="宋体"/>
                <w:color w:val="231F20"/>
                <w:kern w:val="0"/>
                <w:szCs w:val="22"/>
                <w:lang w:val="en-US" w:eastAsia="zh-CN" w:bidi="ar"/>
              </w:rPr>
            </w:pPr>
            <w:r>
              <w:rPr>
                <w:rFonts w:hint="eastAsia" w:ascii="宋体" w:hAnsi="宋体" w:cs="宋体"/>
                <w:color w:val="231F20"/>
                <w:kern w:val="0"/>
                <w:szCs w:val="22"/>
                <w:lang w:val="en-US" w:eastAsia="zh-CN" w:bidi="ar"/>
              </w:rPr>
              <w:t>25</w:t>
            </w:r>
          </w:p>
        </w:tc>
      </w:tr>
      <w:tr w14:paraId="59177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2" w:type="pct"/>
            <w:noWrap w:val="0"/>
            <w:vAlign w:val="center"/>
          </w:tcPr>
          <w:p w14:paraId="38D542AF">
            <w:pPr>
              <w:pStyle w:val="11"/>
              <w:spacing w:line="360" w:lineRule="exact"/>
              <w:jc w:val="center"/>
              <w:rPr>
                <w:rFonts w:hint="eastAsia" w:ascii="宋体" w:hAnsi="宋体" w:cs="宋体"/>
                <w:b/>
                <w:bCs/>
                <w:color w:val="231F20"/>
                <w:kern w:val="0"/>
                <w:szCs w:val="22"/>
                <w:lang w:bidi="ar"/>
              </w:rPr>
            </w:pPr>
            <w:r>
              <w:rPr>
                <w:rFonts w:hint="eastAsia" w:ascii="宋体" w:hAnsi="宋体" w:cs="宋体"/>
                <w:b/>
                <w:bCs/>
                <w:color w:val="231F20"/>
                <w:kern w:val="0"/>
                <w:szCs w:val="22"/>
                <w:lang w:bidi="ar"/>
              </w:rPr>
              <w:t>2</w:t>
            </w:r>
          </w:p>
        </w:tc>
        <w:tc>
          <w:tcPr>
            <w:tcW w:w="1259" w:type="pct"/>
            <w:noWrap w:val="0"/>
            <w:vAlign w:val="center"/>
          </w:tcPr>
          <w:p w14:paraId="2C3D0983">
            <w:pPr>
              <w:pStyle w:val="11"/>
              <w:jc w:val="center"/>
              <w:rPr>
                <w:rFonts w:hint="eastAsia" w:ascii="宋体" w:hAnsi="宋体" w:cs="宋体"/>
                <w:color w:val="231F20"/>
                <w:kern w:val="0"/>
                <w:szCs w:val="22"/>
                <w:lang w:bidi="ar"/>
              </w:rPr>
            </w:pPr>
            <w:r>
              <w:rPr>
                <w:rFonts w:hint="eastAsia" w:ascii="宋体" w:hAnsi="宋体" w:eastAsia="宋体" w:cs="宋体"/>
                <w:spacing w:val="-3"/>
                <w:highlight w:val="none"/>
                <w:lang w:val="en-US" w:eastAsia="zh-CN"/>
              </w:rPr>
              <w:t>垚鑫</w:t>
            </w:r>
            <w:r>
              <w:rPr>
                <w:rFonts w:hint="eastAsia" w:ascii="宋体" w:hAnsi="宋体" w:cs="宋体"/>
              </w:rPr>
              <w:t>汽车有限公司</w:t>
            </w:r>
          </w:p>
        </w:tc>
        <w:tc>
          <w:tcPr>
            <w:tcW w:w="1203" w:type="pct"/>
            <w:noWrap w:val="0"/>
            <w:vAlign w:val="center"/>
          </w:tcPr>
          <w:p w14:paraId="431FA3E7">
            <w:pPr>
              <w:pStyle w:val="11"/>
              <w:jc w:val="center"/>
              <w:rPr>
                <w:rFonts w:hint="default" w:ascii="宋体" w:hAnsi="宋体" w:cs="宋体"/>
                <w:color w:val="231F20"/>
                <w:kern w:val="0"/>
                <w:szCs w:val="22"/>
                <w:lang w:val="en-US" w:bidi="ar"/>
              </w:rPr>
            </w:pPr>
            <w:r>
              <w:rPr>
                <w:rFonts w:hint="eastAsia" w:ascii="宋体" w:hAnsi="宋体" w:eastAsia="宋体" w:cs="宋体"/>
                <w:spacing w:val="-3"/>
                <w:highlight w:val="none"/>
                <w:lang w:val="en-US" w:eastAsia="zh-CN"/>
              </w:rPr>
              <w:t>山西省临汾市尧都区解放东路与临纺交叉口南140米</w:t>
            </w:r>
          </w:p>
        </w:tc>
        <w:tc>
          <w:tcPr>
            <w:tcW w:w="720" w:type="pct"/>
            <w:noWrap w:val="0"/>
            <w:vAlign w:val="center"/>
          </w:tcPr>
          <w:p w14:paraId="4A8415FA">
            <w:pPr>
              <w:pStyle w:val="11"/>
              <w:jc w:val="center"/>
              <w:rPr>
                <w:rFonts w:hint="eastAsia" w:ascii="宋体" w:hAnsi="宋体" w:cs="宋体"/>
                <w:color w:val="FF0000"/>
                <w:kern w:val="0"/>
                <w:szCs w:val="22"/>
                <w:lang w:bidi="ar"/>
              </w:rPr>
            </w:pPr>
            <w:r>
              <w:rPr>
                <w:rFonts w:hint="eastAsia" w:ascii="宋体" w:hAnsi="宋体" w:cs="宋体"/>
              </w:rPr>
              <w:t>202</w:t>
            </w:r>
            <w:r>
              <w:rPr>
                <w:rFonts w:hint="eastAsia" w:ascii="宋体" w:hAnsi="宋体" w:cs="宋体"/>
                <w:lang w:val="en-US" w:eastAsia="zh-CN"/>
              </w:rPr>
              <w:t>3</w:t>
            </w:r>
            <w:r>
              <w:rPr>
                <w:rFonts w:hint="eastAsia" w:ascii="宋体" w:hAnsi="宋体" w:cs="宋体"/>
              </w:rPr>
              <w:t>年6月</w:t>
            </w:r>
          </w:p>
        </w:tc>
        <w:tc>
          <w:tcPr>
            <w:tcW w:w="916" w:type="pct"/>
            <w:noWrap w:val="0"/>
            <w:vAlign w:val="center"/>
          </w:tcPr>
          <w:p w14:paraId="1FC639B8">
            <w:pPr>
              <w:pStyle w:val="11"/>
              <w:jc w:val="both"/>
              <w:rPr>
                <w:rFonts w:hint="default" w:ascii="宋体" w:hAnsi="宋体" w:eastAsia="宋体" w:cs="宋体"/>
                <w:color w:val="231F20"/>
                <w:kern w:val="0"/>
                <w:szCs w:val="22"/>
                <w:lang w:val="en-US" w:eastAsia="zh-CN" w:bidi="ar"/>
              </w:rPr>
            </w:pPr>
            <w:r>
              <w:rPr>
                <w:rFonts w:hint="eastAsia" w:ascii="宋体" w:hAnsi="宋体" w:cs="宋体"/>
                <w:color w:val="231F20"/>
                <w:kern w:val="0"/>
                <w:szCs w:val="22"/>
                <w:lang w:val="en-US" w:eastAsia="zh-CN" w:bidi="ar"/>
              </w:rPr>
              <w:t>装配工、制造工</w:t>
            </w:r>
          </w:p>
        </w:tc>
        <w:tc>
          <w:tcPr>
            <w:tcW w:w="509" w:type="pct"/>
            <w:noWrap w:val="0"/>
            <w:vAlign w:val="center"/>
          </w:tcPr>
          <w:p w14:paraId="51AC96E0">
            <w:pPr>
              <w:pStyle w:val="11"/>
              <w:jc w:val="center"/>
              <w:rPr>
                <w:rFonts w:hint="default" w:ascii="宋体" w:hAnsi="宋体" w:eastAsia="宋体" w:cs="宋体"/>
                <w:color w:val="231F20"/>
                <w:kern w:val="0"/>
                <w:szCs w:val="22"/>
                <w:lang w:val="en-US" w:eastAsia="zh-CN" w:bidi="ar"/>
              </w:rPr>
            </w:pPr>
            <w:r>
              <w:rPr>
                <w:rFonts w:hint="eastAsia" w:ascii="宋体" w:hAnsi="宋体" w:cs="宋体"/>
                <w:color w:val="231F20"/>
                <w:kern w:val="0"/>
                <w:szCs w:val="22"/>
                <w:lang w:val="en-US" w:eastAsia="zh-CN" w:bidi="ar"/>
              </w:rPr>
              <w:t>30</w:t>
            </w:r>
          </w:p>
        </w:tc>
      </w:tr>
    </w:tbl>
    <w:p w14:paraId="69D7526F">
      <w:pPr>
        <w:spacing w:line="720" w:lineRule="exact"/>
        <w:ind w:firstLine="562" w:firstLineChars="200"/>
        <w:outlineLvl w:val="1"/>
        <w:rPr>
          <w:rFonts w:hint="eastAsia" w:ascii="楷体_GB2312" w:eastAsia="楷体_GB2312"/>
          <w:b/>
          <w:bCs/>
          <w:color w:val="0070C0"/>
          <w:sz w:val="28"/>
          <w:szCs w:val="28"/>
        </w:rPr>
      </w:pPr>
      <w:bookmarkStart w:id="270" w:name="_Toc202117387"/>
      <w:r>
        <w:rPr>
          <w:rFonts w:hint="eastAsia" w:ascii="楷体_GB2312" w:eastAsia="楷体_GB2312"/>
          <w:b/>
          <w:bCs/>
          <w:color w:val="0070C0"/>
          <w:sz w:val="28"/>
          <w:szCs w:val="28"/>
        </w:rPr>
        <w:t>（三）教学资源</w:t>
      </w:r>
      <w:bookmarkEnd w:id="259"/>
      <w:bookmarkEnd w:id="260"/>
      <w:bookmarkEnd w:id="261"/>
      <w:bookmarkEnd w:id="262"/>
      <w:bookmarkEnd w:id="263"/>
      <w:bookmarkEnd w:id="264"/>
      <w:bookmarkEnd w:id="265"/>
      <w:bookmarkEnd w:id="266"/>
      <w:bookmarkEnd w:id="267"/>
      <w:bookmarkEnd w:id="268"/>
      <w:bookmarkEnd w:id="269"/>
      <w:bookmarkEnd w:id="270"/>
    </w:p>
    <w:p w14:paraId="4F57FA6C">
      <w:pPr>
        <w:spacing w:line="480" w:lineRule="exact"/>
        <w:ind w:firstLine="560" w:firstLineChars="200"/>
        <w:jc w:val="left"/>
        <w:rPr>
          <w:rFonts w:hint="eastAsia" w:ascii="仿宋_GB2312" w:hAnsi="Times New Roman" w:eastAsia="仿宋_GB2312"/>
          <w:sz w:val="28"/>
          <w:szCs w:val="28"/>
        </w:rPr>
      </w:pPr>
      <w:bookmarkStart w:id="271" w:name="_Toc13292"/>
      <w:bookmarkStart w:id="272" w:name="_Toc16371"/>
      <w:bookmarkStart w:id="273" w:name="_Toc18578"/>
      <w:bookmarkStart w:id="274" w:name="_Toc77343687"/>
      <w:bookmarkStart w:id="275" w:name="_Toc23760"/>
      <w:bookmarkStart w:id="276" w:name="_Toc22146"/>
      <w:bookmarkStart w:id="277" w:name="_Toc185426227"/>
      <w:r>
        <w:rPr>
          <w:rFonts w:hint="eastAsia" w:ascii="仿宋_GB2312" w:hAnsi="Times New Roman" w:eastAsia="仿宋_GB2312"/>
          <w:sz w:val="28"/>
          <w:szCs w:val="28"/>
        </w:rPr>
        <w:t>主要包括能够满足学生专业学习、教师专业教学研究和教学实施需要的课程标准、教材、图书及数字化资源等。</w:t>
      </w:r>
    </w:p>
    <w:p w14:paraId="65FB829B">
      <w:pPr>
        <w:spacing w:line="720" w:lineRule="exact"/>
        <w:ind w:firstLine="562" w:firstLineChars="200"/>
        <w:outlineLvl w:val="1"/>
        <w:rPr>
          <w:rFonts w:hint="eastAsia" w:ascii="楷体_GB2312" w:eastAsia="楷体_GB2312"/>
          <w:b/>
          <w:bCs/>
          <w:color w:val="0070C0"/>
          <w:sz w:val="28"/>
          <w:szCs w:val="28"/>
        </w:rPr>
      </w:pPr>
      <w:bookmarkStart w:id="278" w:name="_Toc202117388"/>
      <w:r>
        <w:rPr>
          <w:rFonts w:hint="eastAsia" w:ascii="楷体_GB2312" w:eastAsia="楷体_GB2312"/>
          <w:b/>
          <w:bCs/>
          <w:color w:val="0070C0"/>
          <w:sz w:val="28"/>
          <w:szCs w:val="28"/>
        </w:rPr>
        <w:t>1.课程标准</w:t>
      </w:r>
      <w:bookmarkEnd w:id="271"/>
      <w:bookmarkEnd w:id="272"/>
      <w:bookmarkEnd w:id="273"/>
      <w:bookmarkEnd w:id="274"/>
      <w:bookmarkEnd w:id="275"/>
      <w:bookmarkEnd w:id="276"/>
      <w:bookmarkEnd w:id="277"/>
      <w:bookmarkEnd w:id="278"/>
    </w:p>
    <w:p w14:paraId="526F52FC">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制（修）订</w:t>
      </w:r>
      <w:r>
        <w:rPr>
          <w:rFonts w:hint="eastAsia" w:ascii="仿宋_GB2312" w:hAnsi="Times New Roman" w:eastAsia="仿宋_GB2312"/>
          <w:sz w:val="28"/>
          <w:szCs w:val="28"/>
          <w:lang w:eastAsia="zh-CN"/>
        </w:rPr>
        <w:t>新能源汽车制造与检测</w:t>
      </w:r>
      <w:r>
        <w:rPr>
          <w:rFonts w:hint="eastAsia" w:ascii="仿宋_GB2312" w:hAnsi="Times New Roman" w:eastAsia="仿宋_GB2312"/>
          <w:sz w:val="28"/>
          <w:szCs w:val="28"/>
        </w:rPr>
        <w:t>专</w:t>
      </w:r>
      <w:r>
        <w:rPr>
          <w:rFonts w:hint="eastAsia" w:ascii="仿宋_GB2312" w:hAnsi="Times New Roman" w:eastAsia="仿宋_GB2312" w:cs="Times New Roman"/>
          <w:sz w:val="28"/>
          <w:szCs w:val="28"/>
          <w:lang w:eastAsia="zh-CN"/>
        </w:rPr>
        <w:t>业《新能源汽车</w:t>
      </w:r>
      <w:r>
        <w:rPr>
          <w:rFonts w:hint="eastAsia" w:ascii="仿宋_GB2312" w:hAnsi="Times New Roman" w:eastAsia="仿宋_GB2312" w:cs="Times New Roman"/>
          <w:sz w:val="28"/>
          <w:szCs w:val="28"/>
          <w:lang w:val="en-US" w:eastAsia="zh-CN"/>
        </w:rPr>
        <w:t>电工电子基础</w:t>
      </w:r>
      <w:r>
        <w:rPr>
          <w:rFonts w:hint="eastAsia" w:ascii="仿宋_GB2312" w:hAnsi="Times New Roman" w:eastAsia="仿宋_GB2312" w:cs="Times New Roman"/>
          <w:sz w:val="28"/>
          <w:szCs w:val="28"/>
          <w:lang w:eastAsia="zh-CN"/>
        </w:rPr>
        <w:t>》《汽车</w:t>
      </w:r>
      <w:r>
        <w:rPr>
          <w:rFonts w:hint="eastAsia" w:ascii="仿宋_GB2312" w:hAnsi="Times New Roman" w:eastAsia="仿宋_GB2312" w:cs="Times New Roman"/>
          <w:sz w:val="28"/>
          <w:szCs w:val="28"/>
          <w:lang w:val="en-US" w:eastAsia="zh-CN"/>
        </w:rPr>
        <w:t>机械识图</w:t>
      </w:r>
      <w:r>
        <w:rPr>
          <w:rFonts w:hint="eastAsia" w:ascii="仿宋_GB2312" w:hAnsi="Times New Roman" w:eastAsia="仿宋_GB2312" w:cs="Times New Roman"/>
          <w:sz w:val="28"/>
          <w:szCs w:val="28"/>
          <w:lang w:eastAsia="zh-CN"/>
        </w:rPr>
        <w:t>》等11门课程标准，其中包括</w:t>
      </w:r>
      <w:r>
        <w:rPr>
          <w:rFonts w:hint="eastAsia" w:ascii="仿宋_GB2312" w:hAnsi="Times New Roman" w:eastAsia="仿宋_GB2312"/>
          <w:sz w:val="28"/>
          <w:szCs w:val="28"/>
        </w:rPr>
        <w:t>4门专业基础课、7门专业核心课。明确课程目标，优化“岗课赛证”融通的课程内容，规范教学要求，及时将新技术、新工艺、新规范纳入课程标准和教学内容。教师规范编写、严格执行教案，做好课程总体设计，合理运用各类教学资源，做好教学组织实施。</w:t>
      </w:r>
    </w:p>
    <w:p w14:paraId="547557FF">
      <w:pPr>
        <w:spacing w:line="720" w:lineRule="exact"/>
        <w:ind w:firstLine="562" w:firstLineChars="200"/>
        <w:outlineLvl w:val="1"/>
        <w:rPr>
          <w:rFonts w:ascii="楷体_GB2312" w:eastAsia="楷体_GB2312"/>
          <w:b/>
          <w:bCs/>
          <w:color w:val="0070C0"/>
          <w:sz w:val="28"/>
          <w:szCs w:val="28"/>
        </w:rPr>
      </w:pPr>
      <w:bookmarkStart w:id="279" w:name="_Toc77343689"/>
      <w:bookmarkStart w:id="280" w:name="_Toc4368"/>
      <w:bookmarkStart w:id="281" w:name="_Toc15344"/>
      <w:bookmarkStart w:id="282" w:name="_Toc10155"/>
      <w:bookmarkStart w:id="283" w:name="_Toc185426228"/>
      <w:bookmarkStart w:id="284" w:name="_Toc16982"/>
      <w:bookmarkStart w:id="285" w:name="_Toc202117389"/>
      <w:bookmarkStart w:id="286" w:name="_Toc16502"/>
      <w:bookmarkStart w:id="287" w:name="_Toc10510"/>
      <w:bookmarkStart w:id="288" w:name="_Toc77343688"/>
      <w:bookmarkStart w:id="289" w:name="_Toc31952"/>
      <w:r>
        <w:rPr>
          <w:rFonts w:hint="eastAsia" w:ascii="楷体_GB2312" w:eastAsia="楷体_GB2312"/>
          <w:b/>
          <w:bCs/>
          <w:color w:val="0070C0"/>
          <w:sz w:val="28"/>
          <w:szCs w:val="28"/>
        </w:rPr>
        <w:t>2.教材选用</w:t>
      </w:r>
      <w:bookmarkEnd w:id="279"/>
      <w:bookmarkEnd w:id="280"/>
      <w:r>
        <w:rPr>
          <w:rFonts w:hint="eastAsia" w:ascii="楷体_GB2312" w:eastAsia="楷体_GB2312"/>
          <w:b/>
          <w:bCs/>
          <w:color w:val="0070C0"/>
          <w:sz w:val="28"/>
          <w:szCs w:val="28"/>
        </w:rPr>
        <w:t>与开发</w:t>
      </w:r>
      <w:bookmarkEnd w:id="281"/>
      <w:bookmarkEnd w:id="282"/>
      <w:bookmarkEnd w:id="283"/>
      <w:bookmarkEnd w:id="284"/>
      <w:bookmarkEnd w:id="285"/>
      <w:bookmarkEnd w:id="286"/>
    </w:p>
    <w:p w14:paraId="7E41533E">
      <w:pPr>
        <w:spacing w:line="480" w:lineRule="exact"/>
        <w:ind w:firstLine="560" w:firstLineChars="200"/>
        <w:jc w:val="left"/>
        <w:rPr>
          <w:rFonts w:ascii="仿宋_GB2312" w:hAnsi="Times New Roman" w:eastAsia="仿宋_GB2312"/>
          <w:sz w:val="28"/>
          <w:szCs w:val="28"/>
        </w:rPr>
      </w:pPr>
      <w:r>
        <w:rPr>
          <w:rFonts w:hint="eastAsia" w:ascii="仿宋_GB2312" w:hAnsi="Times New Roman" w:eastAsia="仿宋_GB2312"/>
          <w:sz w:val="28"/>
          <w:szCs w:val="28"/>
        </w:rPr>
        <w:t>依据《职业院校教材管理办法》（教材〔2019〕3号）文件要求，</w:t>
      </w:r>
      <w:r>
        <w:rPr>
          <w:rFonts w:hint="eastAsia" w:ascii="仿宋_GB2312" w:hAnsi="Times New Roman" w:eastAsia="仿宋_GB2312"/>
          <w:sz w:val="28"/>
          <w:szCs w:val="28"/>
          <w:lang w:eastAsia="zh-CN"/>
        </w:rPr>
        <w:t>新能源汽车制造与检测</w:t>
      </w:r>
      <w:r>
        <w:rPr>
          <w:rFonts w:hint="eastAsia" w:ascii="仿宋_GB2312" w:hAnsi="Times New Roman" w:eastAsia="仿宋_GB2312"/>
          <w:sz w:val="28"/>
          <w:szCs w:val="28"/>
        </w:rPr>
        <w:t>专业在学校教材建设和选用委员会的工作指导下，健全和执行教材选用与备案制度，遵循“两原则”落实“六要求”，经过规范程序选用教材，优先选用国家规划教材、国家优秀教材和省级规划教材。专业课程教材应体现本行业新技术、新规范、新标准、新形态，引入典型生产/工作案例；倡导使用数字教材、活页式教材并配套开发信息化资源。每3年修订1次教材，并随信息技术发展和产业升级情况及时动态更新。（见表15）</w:t>
      </w:r>
    </w:p>
    <w:p w14:paraId="1DE1B8EE">
      <w:pPr>
        <w:pStyle w:val="10"/>
        <w:spacing w:before="240" w:beforeLines="100" w:after="240" w:afterLines="100"/>
        <w:ind w:firstLine="0" w:firstLineChars="0"/>
        <w:jc w:val="center"/>
        <w:rPr>
          <w:rFonts w:ascii="黑体" w:hAnsi="黑体" w:eastAsia="黑体" w:cs="黑体"/>
          <w:sz w:val="28"/>
          <w:szCs w:val="28"/>
        </w:rPr>
      </w:pPr>
      <w:r>
        <w:rPr>
          <w:rFonts w:hint="eastAsia" w:ascii="黑体" w:hAnsi="黑体" w:eastAsia="黑体" w:cs="黑体"/>
          <w:sz w:val="28"/>
          <w:szCs w:val="28"/>
        </w:rPr>
        <w:t xml:space="preserve">表15  </w:t>
      </w:r>
      <w:r>
        <w:rPr>
          <w:rFonts w:hint="eastAsia" w:ascii="黑体" w:hAnsi="黑体" w:eastAsia="黑体" w:cs="黑体"/>
          <w:sz w:val="28"/>
          <w:szCs w:val="28"/>
          <w:lang w:eastAsia="zh-CN"/>
        </w:rPr>
        <w:t>新能源汽车制造与检测</w:t>
      </w:r>
      <w:r>
        <w:rPr>
          <w:rFonts w:hint="eastAsia" w:ascii="黑体" w:hAnsi="黑体" w:eastAsia="黑体" w:cs="黑体"/>
          <w:sz w:val="28"/>
          <w:szCs w:val="28"/>
        </w:rPr>
        <w:t>专业教材选用情况表</w:t>
      </w:r>
    </w:p>
    <w:bookmarkEnd w:id="287"/>
    <w:bookmarkEnd w:id="288"/>
    <w:bookmarkEnd w:id="289"/>
    <w:tbl>
      <w:tblPr>
        <w:tblStyle w:val="7"/>
        <w:tblW w:w="10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667"/>
        <w:gridCol w:w="2811"/>
        <w:gridCol w:w="1005"/>
        <w:gridCol w:w="2230"/>
        <w:gridCol w:w="770"/>
      </w:tblGrid>
      <w:tr w14:paraId="28581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shd w:val="clear" w:color="auto" w:fill="0070C0"/>
            <w:noWrap w:val="0"/>
            <w:vAlign w:val="center"/>
          </w:tcPr>
          <w:p w14:paraId="70783FB5">
            <w:pPr>
              <w:autoSpaceDE w:val="0"/>
              <w:autoSpaceDN w:val="0"/>
              <w:spacing w:before="6"/>
              <w:jc w:val="center"/>
              <w:rPr>
                <w:rFonts w:hint="eastAsia" w:ascii="宋体" w:hAnsi="宋体" w:eastAsia="宋体" w:cs="楷体"/>
                <w:b/>
                <w:bCs/>
                <w:color w:val="FFFFFF"/>
                <w:kern w:val="2"/>
                <w:sz w:val="22"/>
                <w:szCs w:val="22"/>
                <w:lang w:val="en-US" w:eastAsia="zh-CN" w:bidi="ar-SA"/>
              </w:rPr>
            </w:pPr>
            <w:bookmarkStart w:id="290" w:name="_Toc202117390"/>
            <w:bookmarkStart w:id="291" w:name="_Hlk183720758"/>
            <w:r>
              <w:rPr>
                <w:rFonts w:hint="eastAsia" w:ascii="宋体" w:hAnsi="宋体" w:cs="楷体"/>
                <w:b/>
                <w:bCs/>
                <w:color w:val="FFFFFF"/>
                <w:sz w:val="22"/>
              </w:rPr>
              <w:t>序号</w:t>
            </w:r>
          </w:p>
        </w:tc>
        <w:tc>
          <w:tcPr>
            <w:tcW w:w="2667" w:type="dxa"/>
            <w:shd w:val="clear" w:color="auto" w:fill="0070C0"/>
            <w:noWrap w:val="0"/>
            <w:vAlign w:val="center"/>
          </w:tcPr>
          <w:p w14:paraId="209043D7">
            <w:pPr>
              <w:autoSpaceDE w:val="0"/>
              <w:autoSpaceDN w:val="0"/>
              <w:spacing w:before="6"/>
              <w:jc w:val="center"/>
              <w:rPr>
                <w:rFonts w:hint="eastAsia" w:ascii="宋体" w:hAnsi="宋体" w:eastAsia="宋体" w:cs="楷体"/>
                <w:b/>
                <w:bCs/>
                <w:color w:val="FFFFFF"/>
                <w:kern w:val="2"/>
                <w:sz w:val="22"/>
                <w:szCs w:val="22"/>
                <w:lang w:val="en-US" w:eastAsia="zh-CN" w:bidi="ar-SA"/>
              </w:rPr>
            </w:pPr>
            <w:r>
              <w:rPr>
                <w:rFonts w:hint="eastAsia" w:ascii="宋体" w:hAnsi="宋体" w:cs="楷体"/>
                <w:b/>
                <w:bCs/>
                <w:color w:val="FFFFFF"/>
                <w:sz w:val="22"/>
              </w:rPr>
              <w:t>课程名称</w:t>
            </w:r>
          </w:p>
        </w:tc>
        <w:tc>
          <w:tcPr>
            <w:tcW w:w="2811" w:type="dxa"/>
            <w:shd w:val="clear" w:color="auto" w:fill="0070C0"/>
            <w:noWrap w:val="0"/>
            <w:vAlign w:val="center"/>
          </w:tcPr>
          <w:p w14:paraId="75ACAB45">
            <w:pPr>
              <w:autoSpaceDE w:val="0"/>
              <w:autoSpaceDN w:val="0"/>
              <w:spacing w:before="6"/>
              <w:jc w:val="center"/>
              <w:rPr>
                <w:rFonts w:hint="default" w:ascii="宋体" w:hAnsi="宋体" w:eastAsia="宋体" w:cs="楷体"/>
                <w:b/>
                <w:bCs/>
                <w:color w:val="FFFFFF"/>
                <w:kern w:val="2"/>
                <w:sz w:val="22"/>
                <w:szCs w:val="22"/>
                <w:lang w:val="en-US" w:eastAsia="zh-CN" w:bidi="ar-SA"/>
              </w:rPr>
            </w:pPr>
            <w:r>
              <w:rPr>
                <w:rFonts w:hint="eastAsia" w:ascii="宋体" w:hAnsi="宋体" w:cs="楷体"/>
                <w:b/>
                <w:bCs/>
                <w:color w:val="FFFFFF"/>
                <w:kern w:val="2"/>
                <w:sz w:val="22"/>
                <w:szCs w:val="22"/>
                <w:lang w:val="en-US" w:eastAsia="zh-CN" w:bidi="ar-SA"/>
              </w:rPr>
              <w:t>教材名称</w:t>
            </w:r>
          </w:p>
        </w:tc>
        <w:tc>
          <w:tcPr>
            <w:tcW w:w="1005" w:type="dxa"/>
            <w:shd w:val="clear" w:color="auto" w:fill="0070C0"/>
            <w:noWrap w:val="0"/>
            <w:vAlign w:val="center"/>
          </w:tcPr>
          <w:p w14:paraId="6712E503">
            <w:pPr>
              <w:autoSpaceDE w:val="0"/>
              <w:autoSpaceDN w:val="0"/>
              <w:spacing w:before="6"/>
              <w:jc w:val="center"/>
              <w:rPr>
                <w:rFonts w:hint="eastAsia" w:ascii="宋体" w:hAnsi="宋体" w:eastAsia="宋体" w:cs="楷体"/>
                <w:b/>
                <w:bCs/>
                <w:color w:val="FFFFFF"/>
                <w:kern w:val="2"/>
                <w:sz w:val="22"/>
                <w:szCs w:val="22"/>
                <w:lang w:val="en-US" w:eastAsia="zh-CN" w:bidi="ar-SA"/>
              </w:rPr>
            </w:pPr>
            <w:r>
              <w:rPr>
                <w:rFonts w:hint="eastAsia" w:ascii="宋体" w:hAnsi="宋体" w:cs="楷体"/>
                <w:b/>
                <w:bCs/>
                <w:color w:val="FFFFFF"/>
                <w:sz w:val="22"/>
              </w:rPr>
              <w:t>主编</w:t>
            </w:r>
          </w:p>
        </w:tc>
        <w:tc>
          <w:tcPr>
            <w:tcW w:w="2230" w:type="dxa"/>
            <w:shd w:val="clear" w:color="auto" w:fill="0070C0"/>
            <w:noWrap w:val="0"/>
            <w:vAlign w:val="center"/>
          </w:tcPr>
          <w:p w14:paraId="0D3FE2BE">
            <w:pPr>
              <w:autoSpaceDE w:val="0"/>
              <w:autoSpaceDN w:val="0"/>
              <w:spacing w:before="6"/>
              <w:jc w:val="center"/>
              <w:rPr>
                <w:rFonts w:hint="eastAsia" w:ascii="宋体" w:hAnsi="宋体" w:eastAsia="宋体" w:cs="楷体"/>
                <w:b/>
                <w:bCs/>
                <w:color w:val="FFFFFF"/>
                <w:kern w:val="2"/>
                <w:sz w:val="22"/>
                <w:szCs w:val="22"/>
                <w:lang w:val="en-US" w:eastAsia="zh-CN" w:bidi="ar-SA"/>
              </w:rPr>
            </w:pPr>
            <w:r>
              <w:rPr>
                <w:rFonts w:hint="eastAsia" w:ascii="宋体" w:hAnsi="宋体" w:cs="楷体"/>
                <w:b/>
                <w:bCs/>
                <w:color w:val="FFFFFF"/>
                <w:sz w:val="22"/>
              </w:rPr>
              <w:t>出版社</w:t>
            </w:r>
          </w:p>
        </w:tc>
        <w:tc>
          <w:tcPr>
            <w:tcW w:w="770" w:type="dxa"/>
            <w:shd w:val="clear" w:color="auto" w:fill="0070C0"/>
            <w:noWrap w:val="0"/>
            <w:vAlign w:val="center"/>
          </w:tcPr>
          <w:p w14:paraId="2EE2A5EB">
            <w:pPr>
              <w:spacing w:line="360" w:lineRule="exact"/>
              <w:jc w:val="center"/>
              <w:rPr>
                <w:rFonts w:hint="eastAsia" w:ascii="Calibri" w:hAnsi="Calibri" w:eastAsia="宋体" w:cs="Times New Roman"/>
                <w:color w:val="FFFFFF"/>
                <w:kern w:val="2"/>
                <w:sz w:val="21"/>
                <w:szCs w:val="22"/>
                <w:lang w:val="en-US" w:eastAsia="zh-CN" w:bidi="ar-SA"/>
              </w:rPr>
            </w:pPr>
            <w:r>
              <w:rPr>
                <w:rFonts w:hint="eastAsia" w:ascii="宋体" w:hAnsi="宋体" w:cs="楷体"/>
                <w:b/>
                <w:bCs/>
                <w:color w:val="FFFFFF"/>
                <w:sz w:val="22"/>
              </w:rPr>
              <w:t>备注</w:t>
            </w:r>
          </w:p>
        </w:tc>
      </w:tr>
      <w:tr w14:paraId="025E6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713" w:type="dxa"/>
            <w:noWrap w:val="0"/>
            <w:vAlign w:val="center"/>
          </w:tcPr>
          <w:p w14:paraId="0C3A23A7">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1</w:t>
            </w:r>
          </w:p>
        </w:tc>
        <w:tc>
          <w:tcPr>
            <w:tcW w:w="2667" w:type="dxa"/>
            <w:noWrap w:val="0"/>
            <w:vAlign w:val="center"/>
          </w:tcPr>
          <w:p w14:paraId="3B721D9E">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思想政治</w:t>
            </w:r>
          </w:p>
        </w:tc>
        <w:tc>
          <w:tcPr>
            <w:tcW w:w="2811" w:type="dxa"/>
            <w:noWrap w:val="0"/>
            <w:vAlign w:val="center"/>
          </w:tcPr>
          <w:p w14:paraId="29196F0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中国特色社会主义</w:t>
            </w:r>
          </w:p>
        </w:tc>
        <w:tc>
          <w:tcPr>
            <w:tcW w:w="1005" w:type="dxa"/>
            <w:noWrap w:val="0"/>
            <w:vAlign w:val="center"/>
          </w:tcPr>
          <w:p w14:paraId="16323A3C">
            <w:pPr>
              <w:spacing w:line="360" w:lineRule="exact"/>
              <w:jc w:val="center"/>
              <w:rPr>
                <w:rFonts w:hint="eastAsia"/>
                <w:color w:val="auto"/>
              </w:rPr>
            </w:pPr>
            <w:r>
              <w:rPr>
                <w:rFonts w:hint="eastAsia"/>
                <w:color w:val="auto"/>
              </w:rPr>
              <w:t>陶文昭</w:t>
            </w:r>
          </w:p>
          <w:p w14:paraId="067A3AB0">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沈成飞</w:t>
            </w:r>
          </w:p>
        </w:tc>
        <w:tc>
          <w:tcPr>
            <w:tcW w:w="2230" w:type="dxa"/>
            <w:noWrap w:val="0"/>
            <w:vAlign w:val="center"/>
          </w:tcPr>
          <w:p w14:paraId="4350E752">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高等教育出版社</w:t>
            </w:r>
          </w:p>
        </w:tc>
        <w:tc>
          <w:tcPr>
            <w:tcW w:w="770" w:type="dxa"/>
            <w:noWrap w:val="0"/>
            <w:vAlign w:val="center"/>
          </w:tcPr>
          <w:p w14:paraId="71588C86">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统编</w:t>
            </w:r>
          </w:p>
        </w:tc>
      </w:tr>
      <w:tr w14:paraId="2C2C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13" w:type="dxa"/>
            <w:noWrap w:val="0"/>
            <w:vAlign w:val="center"/>
          </w:tcPr>
          <w:p w14:paraId="1CB10CEE">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2</w:t>
            </w:r>
          </w:p>
        </w:tc>
        <w:tc>
          <w:tcPr>
            <w:tcW w:w="2667" w:type="dxa"/>
            <w:noWrap w:val="0"/>
            <w:vAlign w:val="center"/>
          </w:tcPr>
          <w:p w14:paraId="3ADF8C42">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思想政治</w:t>
            </w:r>
          </w:p>
        </w:tc>
        <w:tc>
          <w:tcPr>
            <w:tcW w:w="2811" w:type="dxa"/>
            <w:noWrap w:val="0"/>
            <w:vAlign w:val="center"/>
          </w:tcPr>
          <w:p w14:paraId="1E7F1904">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心理健康与职业生涯</w:t>
            </w:r>
          </w:p>
        </w:tc>
        <w:tc>
          <w:tcPr>
            <w:tcW w:w="1005" w:type="dxa"/>
            <w:noWrap w:val="0"/>
            <w:vAlign w:val="center"/>
          </w:tcPr>
          <w:p w14:paraId="6E1836C8">
            <w:pPr>
              <w:spacing w:line="360" w:lineRule="exact"/>
              <w:jc w:val="center"/>
              <w:rPr>
                <w:rFonts w:hint="eastAsia"/>
                <w:color w:val="auto"/>
              </w:rPr>
            </w:pPr>
            <w:r>
              <w:rPr>
                <w:rFonts w:hint="eastAsia"/>
                <w:color w:val="auto"/>
              </w:rPr>
              <w:t>邹泓</w:t>
            </w:r>
          </w:p>
          <w:p w14:paraId="5F6367E5">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侯志瑾</w:t>
            </w:r>
          </w:p>
        </w:tc>
        <w:tc>
          <w:tcPr>
            <w:tcW w:w="2230" w:type="dxa"/>
            <w:noWrap w:val="0"/>
            <w:vAlign w:val="center"/>
          </w:tcPr>
          <w:p w14:paraId="46F6D8FB">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高等教育出版社</w:t>
            </w:r>
          </w:p>
        </w:tc>
        <w:tc>
          <w:tcPr>
            <w:tcW w:w="770" w:type="dxa"/>
            <w:noWrap w:val="0"/>
            <w:vAlign w:val="center"/>
          </w:tcPr>
          <w:p w14:paraId="30310965">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统编</w:t>
            </w:r>
          </w:p>
        </w:tc>
      </w:tr>
      <w:tr w14:paraId="5A120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13" w:type="dxa"/>
            <w:noWrap w:val="0"/>
            <w:vAlign w:val="center"/>
          </w:tcPr>
          <w:p w14:paraId="23DA4301">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3</w:t>
            </w:r>
          </w:p>
        </w:tc>
        <w:tc>
          <w:tcPr>
            <w:tcW w:w="2667" w:type="dxa"/>
            <w:noWrap w:val="0"/>
            <w:vAlign w:val="center"/>
          </w:tcPr>
          <w:p w14:paraId="676EEFDD">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思想政治</w:t>
            </w:r>
          </w:p>
        </w:tc>
        <w:tc>
          <w:tcPr>
            <w:tcW w:w="2811" w:type="dxa"/>
            <w:noWrap w:val="0"/>
            <w:vAlign w:val="center"/>
          </w:tcPr>
          <w:p w14:paraId="638D02C2">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哲学与人生</w:t>
            </w:r>
          </w:p>
        </w:tc>
        <w:tc>
          <w:tcPr>
            <w:tcW w:w="1005" w:type="dxa"/>
            <w:noWrap w:val="0"/>
            <w:vAlign w:val="center"/>
          </w:tcPr>
          <w:p w14:paraId="19641CC6">
            <w:pPr>
              <w:spacing w:line="360" w:lineRule="exact"/>
              <w:jc w:val="center"/>
              <w:rPr>
                <w:rFonts w:hint="eastAsia"/>
                <w:color w:val="auto"/>
              </w:rPr>
            </w:pPr>
            <w:r>
              <w:rPr>
                <w:rFonts w:hint="eastAsia"/>
                <w:color w:val="auto"/>
              </w:rPr>
              <w:t>刘军和</w:t>
            </w:r>
          </w:p>
          <w:p w14:paraId="071C74D2">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玉军</w:t>
            </w:r>
          </w:p>
        </w:tc>
        <w:tc>
          <w:tcPr>
            <w:tcW w:w="2230" w:type="dxa"/>
            <w:noWrap w:val="0"/>
            <w:vAlign w:val="center"/>
          </w:tcPr>
          <w:p w14:paraId="33CB8FC0">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高等教育出版社</w:t>
            </w:r>
          </w:p>
        </w:tc>
        <w:tc>
          <w:tcPr>
            <w:tcW w:w="770" w:type="dxa"/>
            <w:noWrap w:val="0"/>
            <w:vAlign w:val="center"/>
          </w:tcPr>
          <w:p w14:paraId="20083F26">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统编</w:t>
            </w:r>
          </w:p>
        </w:tc>
      </w:tr>
      <w:tr w14:paraId="0DEE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713" w:type="dxa"/>
            <w:noWrap w:val="0"/>
            <w:vAlign w:val="center"/>
          </w:tcPr>
          <w:p w14:paraId="510B1365">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4</w:t>
            </w:r>
          </w:p>
        </w:tc>
        <w:tc>
          <w:tcPr>
            <w:tcW w:w="2667" w:type="dxa"/>
            <w:noWrap w:val="0"/>
            <w:vAlign w:val="center"/>
          </w:tcPr>
          <w:p w14:paraId="56C6AB8C">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思想政治</w:t>
            </w:r>
          </w:p>
        </w:tc>
        <w:tc>
          <w:tcPr>
            <w:tcW w:w="2811" w:type="dxa"/>
            <w:noWrap w:val="0"/>
            <w:vAlign w:val="center"/>
          </w:tcPr>
          <w:p w14:paraId="045C43BC">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职业道德与法治</w:t>
            </w:r>
          </w:p>
        </w:tc>
        <w:tc>
          <w:tcPr>
            <w:tcW w:w="1005" w:type="dxa"/>
            <w:noWrap w:val="0"/>
            <w:vAlign w:val="center"/>
          </w:tcPr>
          <w:p w14:paraId="11A5BD2A">
            <w:pPr>
              <w:spacing w:line="360" w:lineRule="exact"/>
              <w:jc w:val="center"/>
              <w:rPr>
                <w:rFonts w:hint="eastAsia"/>
                <w:color w:val="auto"/>
              </w:rPr>
            </w:pPr>
            <w:r>
              <w:rPr>
                <w:rFonts w:hint="eastAsia"/>
                <w:color w:val="auto"/>
              </w:rPr>
              <w:t>邱吉</w:t>
            </w:r>
          </w:p>
          <w:p w14:paraId="45A3672A">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张伟</w:t>
            </w:r>
          </w:p>
        </w:tc>
        <w:tc>
          <w:tcPr>
            <w:tcW w:w="2230" w:type="dxa"/>
            <w:noWrap w:val="0"/>
            <w:vAlign w:val="center"/>
          </w:tcPr>
          <w:p w14:paraId="5AE5FC0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高等教育出版社</w:t>
            </w:r>
          </w:p>
        </w:tc>
        <w:tc>
          <w:tcPr>
            <w:tcW w:w="770" w:type="dxa"/>
            <w:noWrap w:val="0"/>
            <w:vAlign w:val="center"/>
          </w:tcPr>
          <w:p w14:paraId="3BC5B081">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统编</w:t>
            </w:r>
          </w:p>
        </w:tc>
      </w:tr>
      <w:tr w14:paraId="7362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713" w:type="dxa"/>
            <w:noWrap w:val="0"/>
            <w:vAlign w:val="center"/>
          </w:tcPr>
          <w:p w14:paraId="408CE0BB">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5</w:t>
            </w:r>
          </w:p>
        </w:tc>
        <w:tc>
          <w:tcPr>
            <w:tcW w:w="2667" w:type="dxa"/>
            <w:noWrap w:val="0"/>
            <w:vAlign w:val="center"/>
          </w:tcPr>
          <w:p w14:paraId="3FC2A95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语文</w:t>
            </w:r>
          </w:p>
        </w:tc>
        <w:tc>
          <w:tcPr>
            <w:tcW w:w="2811" w:type="dxa"/>
            <w:noWrap w:val="0"/>
            <w:vAlign w:val="center"/>
          </w:tcPr>
          <w:p w14:paraId="32921217">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语文基础模块上</w:t>
            </w:r>
          </w:p>
        </w:tc>
        <w:tc>
          <w:tcPr>
            <w:tcW w:w="1005" w:type="dxa"/>
            <w:noWrap w:val="0"/>
            <w:vAlign w:val="center"/>
          </w:tcPr>
          <w:p w14:paraId="4DA98FC7">
            <w:pPr>
              <w:spacing w:line="360" w:lineRule="exact"/>
              <w:jc w:val="center"/>
              <w:rPr>
                <w:rFonts w:hint="eastAsia"/>
                <w:color w:val="auto"/>
              </w:rPr>
            </w:pPr>
            <w:r>
              <w:rPr>
                <w:rFonts w:hint="eastAsia"/>
                <w:color w:val="auto"/>
              </w:rPr>
              <w:t>李晋霞</w:t>
            </w:r>
          </w:p>
          <w:p w14:paraId="7D218286">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何忠</w:t>
            </w:r>
          </w:p>
        </w:tc>
        <w:tc>
          <w:tcPr>
            <w:tcW w:w="2230" w:type="dxa"/>
            <w:noWrap w:val="0"/>
            <w:vAlign w:val="center"/>
          </w:tcPr>
          <w:p w14:paraId="47A0D77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高等教育出版社</w:t>
            </w:r>
          </w:p>
        </w:tc>
        <w:tc>
          <w:tcPr>
            <w:tcW w:w="770" w:type="dxa"/>
            <w:noWrap w:val="0"/>
            <w:vAlign w:val="center"/>
          </w:tcPr>
          <w:p w14:paraId="20D68AD5">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统编</w:t>
            </w:r>
          </w:p>
        </w:tc>
      </w:tr>
      <w:tr w14:paraId="407D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713" w:type="dxa"/>
            <w:noWrap w:val="0"/>
            <w:vAlign w:val="center"/>
          </w:tcPr>
          <w:p w14:paraId="3ACF457B">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6</w:t>
            </w:r>
          </w:p>
        </w:tc>
        <w:tc>
          <w:tcPr>
            <w:tcW w:w="2667" w:type="dxa"/>
            <w:noWrap w:val="0"/>
            <w:vAlign w:val="center"/>
          </w:tcPr>
          <w:p w14:paraId="257D6DD0">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语文</w:t>
            </w:r>
          </w:p>
        </w:tc>
        <w:tc>
          <w:tcPr>
            <w:tcW w:w="2811" w:type="dxa"/>
            <w:noWrap w:val="0"/>
            <w:vAlign w:val="center"/>
          </w:tcPr>
          <w:p w14:paraId="6BBC5C2B">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语文基础模块下</w:t>
            </w:r>
          </w:p>
        </w:tc>
        <w:tc>
          <w:tcPr>
            <w:tcW w:w="1005" w:type="dxa"/>
            <w:noWrap w:val="0"/>
            <w:vAlign w:val="center"/>
          </w:tcPr>
          <w:p w14:paraId="16451375">
            <w:pPr>
              <w:spacing w:line="360" w:lineRule="exact"/>
              <w:jc w:val="center"/>
              <w:rPr>
                <w:rFonts w:hint="eastAsia"/>
                <w:color w:val="auto"/>
              </w:rPr>
            </w:pPr>
            <w:r>
              <w:rPr>
                <w:rFonts w:hint="eastAsia"/>
                <w:color w:val="auto"/>
              </w:rPr>
              <w:t>常森</w:t>
            </w:r>
          </w:p>
          <w:p w14:paraId="40C94D91">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张玉新</w:t>
            </w:r>
          </w:p>
        </w:tc>
        <w:tc>
          <w:tcPr>
            <w:tcW w:w="2230" w:type="dxa"/>
            <w:noWrap w:val="0"/>
            <w:vAlign w:val="center"/>
          </w:tcPr>
          <w:p w14:paraId="584BF16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高等教育出版社</w:t>
            </w:r>
          </w:p>
        </w:tc>
        <w:tc>
          <w:tcPr>
            <w:tcW w:w="770" w:type="dxa"/>
            <w:noWrap w:val="0"/>
            <w:vAlign w:val="center"/>
          </w:tcPr>
          <w:p w14:paraId="4E5A13B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统编</w:t>
            </w:r>
          </w:p>
        </w:tc>
      </w:tr>
      <w:tr w14:paraId="044D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13" w:type="dxa"/>
            <w:noWrap w:val="0"/>
            <w:vAlign w:val="center"/>
          </w:tcPr>
          <w:p w14:paraId="78E52168">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7</w:t>
            </w:r>
          </w:p>
        </w:tc>
        <w:tc>
          <w:tcPr>
            <w:tcW w:w="2667" w:type="dxa"/>
            <w:noWrap w:val="0"/>
            <w:vAlign w:val="center"/>
          </w:tcPr>
          <w:p w14:paraId="050D558C">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语文</w:t>
            </w:r>
          </w:p>
        </w:tc>
        <w:tc>
          <w:tcPr>
            <w:tcW w:w="2811" w:type="dxa"/>
            <w:noWrap w:val="0"/>
            <w:vAlign w:val="center"/>
          </w:tcPr>
          <w:p w14:paraId="09F1D27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语文（职业模块工科类）</w:t>
            </w:r>
          </w:p>
        </w:tc>
        <w:tc>
          <w:tcPr>
            <w:tcW w:w="1005" w:type="dxa"/>
            <w:noWrap w:val="0"/>
            <w:vAlign w:val="center"/>
          </w:tcPr>
          <w:p w14:paraId="373DD167">
            <w:pPr>
              <w:pStyle w:val="11"/>
              <w:spacing w:line="360" w:lineRule="exact"/>
              <w:jc w:val="center"/>
              <w:rPr>
                <w:rFonts w:ascii="宋体" w:hAnsi="宋体" w:cs="宋体"/>
                <w:color w:val="auto"/>
                <w:szCs w:val="22"/>
                <w:lang w:bidi="zh-TW"/>
              </w:rPr>
            </w:pPr>
            <w:r>
              <w:rPr>
                <w:rFonts w:hint="eastAsia" w:ascii="宋体" w:hAnsi="宋体" w:cs="宋体"/>
                <w:color w:val="auto"/>
                <w:szCs w:val="22"/>
                <w:lang w:bidi="zh-TW"/>
              </w:rPr>
              <w:t>张莉</w:t>
            </w:r>
          </w:p>
          <w:p w14:paraId="0EBF263E">
            <w:pPr>
              <w:spacing w:line="360" w:lineRule="exact"/>
              <w:jc w:val="center"/>
              <w:rPr>
                <w:rFonts w:hint="eastAsia" w:ascii="Calibri" w:hAnsi="Calibri" w:eastAsia="宋体" w:cs="Times New Roman"/>
                <w:color w:val="auto"/>
                <w:kern w:val="2"/>
                <w:sz w:val="21"/>
                <w:szCs w:val="22"/>
                <w:lang w:val="en-US" w:eastAsia="zh-CN" w:bidi="ar-SA"/>
              </w:rPr>
            </w:pPr>
            <w:r>
              <w:rPr>
                <w:rFonts w:hint="eastAsia" w:ascii="宋体" w:hAnsi="宋体" w:cs="宋体"/>
                <w:color w:val="auto"/>
                <w:szCs w:val="22"/>
                <w:lang w:bidi="zh-TW"/>
              </w:rPr>
              <w:t>魏本亚</w:t>
            </w:r>
          </w:p>
        </w:tc>
        <w:tc>
          <w:tcPr>
            <w:tcW w:w="2230" w:type="dxa"/>
            <w:noWrap w:val="0"/>
            <w:vAlign w:val="center"/>
          </w:tcPr>
          <w:p w14:paraId="5CBB3DC6">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高等教育出版社</w:t>
            </w:r>
          </w:p>
        </w:tc>
        <w:tc>
          <w:tcPr>
            <w:tcW w:w="770" w:type="dxa"/>
            <w:noWrap w:val="0"/>
            <w:vAlign w:val="center"/>
          </w:tcPr>
          <w:p w14:paraId="3D04A54E">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统编</w:t>
            </w:r>
          </w:p>
        </w:tc>
      </w:tr>
      <w:tr w14:paraId="58D4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13" w:type="dxa"/>
            <w:noWrap w:val="0"/>
            <w:vAlign w:val="center"/>
          </w:tcPr>
          <w:p w14:paraId="5502E392">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8</w:t>
            </w:r>
          </w:p>
        </w:tc>
        <w:tc>
          <w:tcPr>
            <w:tcW w:w="2667" w:type="dxa"/>
            <w:noWrap w:val="0"/>
            <w:vAlign w:val="center"/>
          </w:tcPr>
          <w:p w14:paraId="5936E532">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语文</w:t>
            </w:r>
          </w:p>
        </w:tc>
        <w:tc>
          <w:tcPr>
            <w:tcW w:w="2811" w:type="dxa"/>
            <w:noWrap w:val="0"/>
            <w:vAlign w:val="center"/>
          </w:tcPr>
          <w:p w14:paraId="5AF2754F">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语文拓展模块</w:t>
            </w:r>
          </w:p>
        </w:tc>
        <w:tc>
          <w:tcPr>
            <w:tcW w:w="1005" w:type="dxa"/>
            <w:noWrap w:val="0"/>
            <w:vAlign w:val="center"/>
          </w:tcPr>
          <w:p w14:paraId="45406A6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何 忠</w:t>
            </w:r>
          </w:p>
        </w:tc>
        <w:tc>
          <w:tcPr>
            <w:tcW w:w="2230" w:type="dxa"/>
            <w:noWrap w:val="0"/>
            <w:vAlign w:val="center"/>
          </w:tcPr>
          <w:p w14:paraId="13CD8EFF">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高等教育出版社</w:t>
            </w:r>
          </w:p>
        </w:tc>
        <w:tc>
          <w:tcPr>
            <w:tcW w:w="770" w:type="dxa"/>
            <w:noWrap w:val="0"/>
            <w:vAlign w:val="center"/>
          </w:tcPr>
          <w:p w14:paraId="752594DE">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统编</w:t>
            </w:r>
          </w:p>
        </w:tc>
      </w:tr>
      <w:tr w14:paraId="2501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13" w:type="dxa"/>
            <w:noWrap w:val="0"/>
            <w:vAlign w:val="center"/>
          </w:tcPr>
          <w:p w14:paraId="77288273">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9</w:t>
            </w:r>
          </w:p>
        </w:tc>
        <w:tc>
          <w:tcPr>
            <w:tcW w:w="2667" w:type="dxa"/>
            <w:noWrap w:val="0"/>
            <w:vAlign w:val="center"/>
          </w:tcPr>
          <w:p w14:paraId="553E0CE1">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数学</w:t>
            </w:r>
          </w:p>
        </w:tc>
        <w:tc>
          <w:tcPr>
            <w:tcW w:w="2811" w:type="dxa"/>
            <w:noWrap w:val="0"/>
            <w:vAlign w:val="center"/>
          </w:tcPr>
          <w:p w14:paraId="68EACDF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数学基础模块上册</w:t>
            </w:r>
          </w:p>
        </w:tc>
        <w:tc>
          <w:tcPr>
            <w:tcW w:w="1005" w:type="dxa"/>
            <w:noWrap w:val="0"/>
            <w:vAlign w:val="center"/>
          </w:tcPr>
          <w:p w14:paraId="04ED1782">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曹一鸣</w:t>
            </w:r>
          </w:p>
        </w:tc>
        <w:tc>
          <w:tcPr>
            <w:tcW w:w="2230" w:type="dxa"/>
            <w:noWrap w:val="0"/>
            <w:vAlign w:val="center"/>
          </w:tcPr>
          <w:p w14:paraId="1F7E4486">
            <w:pPr>
              <w:spacing w:line="360" w:lineRule="exact"/>
              <w:jc w:val="center"/>
              <w:rPr>
                <w:rFonts w:hint="eastAsia"/>
                <w:color w:val="auto"/>
              </w:rPr>
            </w:pPr>
            <w:r>
              <w:rPr>
                <w:rFonts w:hint="eastAsia"/>
                <w:color w:val="auto"/>
              </w:rPr>
              <w:t>北京师范大学</w:t>
            </w:r>
          </w:p>
          <w:p w14:paraId="06CC57FF">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出版社</w:t>
            </w:r>
          </w:p>
        </w:tc>
        <w:tc>
          <w:tcPr>
            <w:tcW w:w="770" w:type="dxa"/>
            <w:noWrap w:val="0"/>
            <w:vAlign w:val="center"/>
          </w:tcPr>
          <w:p w14:paraId="574D538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04A9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13" w:type="dxa"/>
            <w:noWrap w:val="0"/>
            <w:vAlign w:val="center"/>
          </w:tcPr>
          <w:p w14:paraId="1F0289EE">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10</w:t>
            </w:r>
          </w:p>
        </w:tc>
        <w:tc>
          <w:tcPr>
            <w:tcW w:w="2667" w:type="dxa"/>
            <w:noWrap w:val="0"/>
            <w:vAlign w:val="center"/>
          </w:tcPr>
          <w:p w14:paraId="643BF59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数学</w:t>
            </w:r>
          </w:p>
        </w:tc>
        <w:tc>
          <w:tcPr>
            <w:tcW w:w="2811" w:type="dxa"/>
            <w:noWrap w:val="0"/>
            <w:vAlign w:val="center"/>
          </w:tcPr>
          <w:p w14:paraId="4C61B9C3">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数学基础模块下册</w:t>
            </w:r>
          </w:p>
        </w:tc>
        <w:tc>
          <w:tcPr>
            <w:tcW w:w="1005" w:type="dxa"/>
            <w:noWrap w:val="0"/>
            <w:vAlign w:val="center"/>
          </w:tcPr>
          <w:p w14:paraId="2DD6AC62">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曹一鸣</w:t>
            </w:r>
          </w:p>
        </w:tc>
        <w:tc>
          <w:tcPr>
            <w:tcW w:w="2230" w:type="dxa"/>
            <w:noWrap w:val="0"/>
            <w:vAlign w:val="center"/>
          </w:tcPr>
          <w:p w14:paraId="0BE7A4D3">
            <w:pPr>
              <w:spacing w:line="360" w:lineRule="exact"/>
              <w:jc w:val="center"/>
              <w:rPr>
                <w:rFonts w:hint="eastAsia"/>
                <w:color w:val="auto"/>
              </w:rPr>
            </w:pPr>
            <w:r>
              <w:rPr>
                <w:rFonts w:hint="eastAsia"/>
                <w:color w:val="auto"/>
              </w:rPr>
              <w:t>北京师范大学</w:t>
            </w:r>
          </w:p>
          <w:p w14:paraId="206AD6EF">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出版社</w:t>
            </w:r>
          </w:p>
        </w:tc>
        <w:tc>
          <w:tcPr>
            <w:tcW w:w="770" w:type="dxa"/>
            <w:noWrap w:val="0"/>
            <w:vAlign w:val="center"/>
          </w:tcPr>
          <w:p w14:paraId="19033836">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52B1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13" w:type="dxa"/>
            <w:noWrap w:val="0"/>
            <w:vAlign w:val="center"/>
          </w:tcPr>
          <w:p w14:paraId="2A895232">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11</w:t>
            </w:r>
          </w:p>
        </w:tc>
        <w:tc>
          <w:tcPr>
            <w:tcW w:w="2667" w:type="dxa"/>
            <w:noWrap w:val="0"/>
            <w:vAlign w:val="center"/>
          </w:tcPr>
          <w:p w14:paraId="64C71285">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数学</w:t>
            </w:r>
          </w:p>
        </w:tc>
        <w:tc>
          <w:tcPr>
            <w:tcW w:w="2811" w:type="dxa"/>
            <w:noWrap w:val="0"/>
            <w:vAlign w:val="center"/>
          </w:tcPr>
          <w:p w14:paraId="5905ADBE">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数学拓展模块一上</w:t>
            </w:r>
          </w:p>
        </w:tc>
        <w:tc>
          <w:tcPr>
            <w:tcW w:w="1005" w:type="dxa"/>
            <w:noWrap w:val="0"/>
            <w:vAlign w:val="center"/>
          </w:tcPr>
          <w:p w14:paraId="48BD1A40">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曹一鸣</w:t>
            </w:r>
          </w:p>
        </w:tc>
        <w:tc>
          <w:tcPr>
            <w:tcW w:w="2230" w:type="dxa"/>
            <w:noWrap w:val="0"/>
            <w:vAlign w:val="center"/>
          </w:tcPr>
          <w:p w14:paraId="4C1482F6">
            <w:pPr>
              <w:spacing w:line="360" w:lineRule="exact"/>
              <w:jc w:val="center"/>
              <w:rPr>
                <w:rFonts w:hint="eastAsia"/>
                <w:color w:val="auto"/>
              </w:rPr>
            </w:pPr>
            <w:r>
              <w:rPr>
                <w:rFonts w:hint="eastAsia"/>
                <w:color w:val="auto"/>
              </w:rPr>
              <w:t>北京师范大学</w:t>
            </w:r>
          </w:p>
          <w:p w14:paraId="773485F0">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出版社</w:t>
            </w:r>
          </w:p>
        </w:tc>
        <w:tc>
          <w:tcPr>
            <w:tcW w:w="770" w:type="dxa"/>
            <w:noWrap w:val="0"/>
            <w:vAlign w:val="center"/>
          </w:tcPr>
          <w:p w14:paraId="5ABCA954">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016D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13" w:type="dxa"/>
            <w:noWrap w:val="0"/>
            <w:vAlign w:val="center"/>
          </w:tcPr>
          <w:p w14:paraId="51B82EB7">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12</w:t>
            </w:r>
          </w:p>
        </w:tc>
        <w:tc>
          <w:tcPr>
            <w:tcW w:w="2667" w:type="dxa"/>
            <w:noWrap w:val="0"/>
            <w:vAlign w:val="center"/>
          </w:tcPr>
          <w:p w14:paraId="54283DED">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数学</w:t>
            </w:r>
          </w:p>
        </w:tc>
        <w:tc>
          <w:tcPr>
            <w:tcW w:w="2811" w:type="dxa"/>
            <w:noWrap w:val="0"/>
            <w:vAlign w:val="center"/>
          </w:tcPr>
          <w:p w14:paraId="733B2453">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数学拓展模块一下</w:t>
            </w:r>
          </w:p>
        </w:tc>
        <w:tc>
          <w:tcPr>
            <w:tcW w:w="1005" w:type="dxa"/>
            <w:noWrap w:val="0"/>
            <w:vAlign w:val="center"/>
          </w:tcPr>
          <w:p w14:paraId="0F5AC766">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曹一鸣</w:t>
            </w:r>
          </w:p>
        </w:tc>
        <w:tc>
          <w:tcPr>
            <w:tcW w:w="2230" w:type="dxa"/>
            <w:noWrap w:val="0"/>
            <w:vAlign w:val="center"/>
          </w:tcPr>
          <w:p w14:paraId="5AA16E1A">
            <w:pPr>
              <w:spacing w:line="360" w:lineRule="exact"/>
              <w:jc w:val="center"/>
              <w:rPr>
                <w:rFonts w:hint="eastAsia"/>
                <w:color w:val="auto"/>
              </w:rPr>
            </w:pPr>
            <w:r>
              <w:rPr>
                <w:rFonts w:hint="eastAsia"/>
                <w:color w:val="auto"/>
              </w:rPr>
              <w:t>北京师范大学</w:t>
            </w:r>
          </w:p>
          <w:p w14:paraId="09AACEE1">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出版社</w:t>
            </w:r>
          </w:p>
        </w:tc>
        <w:tc>
          <w:tcPr>
            <w:tcW w:w="770" w:type="dxa"/>
            <w:noWrap w:val="0"/>
            <w:vAlign w:val="center"/>
          </w:tcPr>
          <w:p w14:paraId="3A2792D4">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3C3D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13" w:type="dxa"/>
            <w:noWrap w:val="0"/>
            <w:vAlign w:val="center"/>
          </w:tcPr>
          <w:p w14:paraId="2C62DE91">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13</w:t>
            </w:r>
          </w:p>
        </w:tc>
        <w:tc>
          <w:tcPr>
            <w:tcW w:w="2667" w:type="dxa"/>
            <w:noWrap w:val="0"/>
            <w:vAlign w:val="center"/>
          </w:tcPr>
          <w:p w14:paraId="0932D4D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英语</w:t>
            </w:r>
          </w:p>
        </w:tc>
        <w:tc>
          <w:tcPr>
            <w:tcW w:w="2811" w:type="dxa"/>
            <w:noWrap w:val="0"/>
            <w:vAlign w:val="center"/>
          </w:tcPr>
          <w:p w14:paraId="6029AD91">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英语上册基础模块</w:t>
            </w:r>
          </w:p>
        </w:tc>
        <w:tc>
          <w:tcPr>
            <w:tcW w:w="1005" w:type="dxa"/>
            <w:noWrap w:val="0"/>
            <w:vAlign w:val="center"/>
          </w:tcPr>
          <w:p w14:paraId="2228596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闫国华</w:t>
            </w:r>
          </w:p>
        </w:tc>
        <w:tc>
          <w:tcPr>
            <w:tcW w:w="2230" w:type="dxa"/>
            <w:noWrap w:val="0"/>
            <w:vAlign w:val="center"/>
          </w:tcPr>
          <w:p w14:paraId="693E57E7">
            <w:pPr>
              <w:spacing w:line="360" w:lineRule="exact"/>
              <w:jc w:val="center"/>
              <w:rPr>
                <w:rFonts w:hint="eastAsia"/>
                <w:color w:val="auto"/>
              </w:rPr>
            </w:pPr>
            <w:r>
              <w:rPr>
                <w:rFonts w:hint="eastAsia"/>
                <w:color w:val="auto"/>
              </w:rPr>
              <w:t>外语教学与研究</w:t>
            </w:r>
          </w:p>
          <w:p w14:paraId="77F66E7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出版社</w:t>
            </w:r>
          </w:p>
        </w:tc>
        <w:tc>
          <w:tcPr>
            <w:tcW w:w="770" w:type="dxa"/>
            <w:noWrap w:val="0"/>
            <w:vAlign w:val="center"/>
          </w:tcPr>
          <w:p w14:paraId="417AF1F1">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1114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13" w:type="dxa"/>
            <w:noWrap w:val="0"/>
            <w:vAlign w:val="center"/>
          </w:tcPr>
          <w:p w14:paraId="1B1851A3">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14</w:t>
            </w:r>
          </w:p>
        </w:tc>
        <w:tc>
          <w:tcPr>
            <w:tcW w:w="2667" w:type="dxa"/>
            <w:noWrap w:val="0"/>
            <w:vAlign w:val="center"/>
          </w:tcPr>
          <w:p w14:paraId="67538104">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英语</w:t>
            </w:r>
          </w:p>
        </w:tc>
        <w:tc>
          <w:tcPr>
            <w:tcW w:w="2811" w:type="dxa"/>
            <w:noWrap w:val="0"/>
            <w:vAlign w:val="center"/>
          </w:tcPr>
          <w:p w14:paraId="04405B65">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英语下册基础模块</w:t>
            </w:r>
          </w:p>
        </w:tc>
        <w:tc>
          <w:tcPr>
            <w:tcW w:w="1005" w:type="dxa"/>
            <w:noWrap w:val="0"/>
            <w:vAlign w:val="center"/>
          </w:tcPr>
          <w:p w14:paraId="59E55E1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闫国华</w:t>
            </w:r>
          </w:p>
        </w:tc>
        <w:tc>
          <w:tcPr>
            <w:tcW w:w="2230" w:type="dxa"/>
            <w:noWrap w:val="0"/>
            <w:vAlign w:val="center"/>
          </w:tcPr>
          <w:p w14:paraId="05E55C4C">
            <w:pPr>
              <w:spacing w:line="360" w:lineRule="exact"/>
              <w:jc w:val="center"/>
              <w:rPr>
                <w:rFonts w:hint="eastAsia"/>
                <w:color w:val="auto"/>
              </w:rPr>
            </w:pPr>
            <w:r>
              <w:rPr>
                <w:rFonts w:hint="eastAsia"/>
                <w:color w:val="auto"/>
              </w:rPr>
              <w:t>外语教学与研究</w:t>
            </w:r>
          </w:p>
          <w:p w14:paraId="7EFB11A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出版社</w:t>
            </w:r>
          </w:p>
        </w:tc>
        <w:tc>
          <w:tcPr>
            <w:tcW w:w="770" w:type="dxa"/>
            <w:noWrap w:val="0"/>
            <w:vAlign w:val="center"/>
          </w:tcPr>
          <w:p w14:paraId="7F9AC2BC">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53CF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13" w:type="dxa"/>
            <w:noWrap w:val="0"/>
            <w:vAlign w:val="center"/>
          </w:tcPr>
          <w:p w14:paraId="193B2886">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15</w:t>
            </w:r>
          </w:p>
        </w:tc>
        <w:tc>
          <w:tcPr>
            <w:tcW w:w="2667" w:type="dxa"/>
            <w:noWrap w:val="0"/>
            <w:vAlign w:val="center"/>
          </w:tcPr>
          <w:p w14:paraId="1E650D6B">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英语</w:t>
            </w:r>
          </w:p>
        </w:tc>
        <w:tc>
          <w:tcPr>
            <w:tcW w:w="2811" w:type="dxa"/>
            <w:noWrap w:val="0"/>
            <w:vAlign w:val="center"/>
          </w:tcPr>
          <w:p w14:paraId="0944008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英语（职业模块理工类）</w:t>
            </w:r>
          </w:p>
        </w:tc>
        <w:tc>
          <w:tcPr>
            <w:tcW w:w="1005" w:type="dxa"/>
            <w:noWrap w:val="0"/>
            <w:vAlign w:val="center"/>
          </w:tcPr>
          <w:p w14:paraId="0936F687">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闫国华</w:t>
            </w:r>
          </w:p>
        </w:tc>
        <w:tc>
          <w:tcPr>
            <w:tcW w:w="2230" w:type="dxa"/>
            <w:noWrap w:val="0"/>
            <w:vAlign w:val="center"/>
          </w:tcPr>
          <w:p w14:paraId="7B8FF412">
            <w:pPr>
              <w:spacing w:line="360" w:lineRule="exact"/>
              <w:jc w:val="center"/>
              <w:rPr>
                <w:rFonts w:hint="eastAsia"/>
                <w:color w:val="auto"/>
              </w:rPr>
            </w:pPr>
            <w:r>
              <w:rPr>
                <w:rFonts w:hint="eastAsia"/>
                <w:color w:val="auto"/>
              </w:rPr>
              <w:t>外语教学与研究</w:t>
            </w:r>
          </w:p>
          <w:p w14:paraId="17FA51F2">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出版社</w:t>
            </w:r>
          </w:p>
        </w:tc>
        <w:tc>
          <w:tcPr>
            <w:tcW w:w="770" w:type="dxa"/>
            <w:noWrap w:val="0"/>
            <w:vAlign w:val="center"/>
          </w:tcPr>
          <w:p w14:paraId="7CB9340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52FC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13" w:type="dxa"/>
            <w:noWrap w:val="0"/>
            <w:vAlign w:val="center"/>
          </w:tcPr>
          <w:p w14:paraId="23CB2305">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16</w:t>
            </w:r>
          </w:p>
        </w:tc>
        <w:tc>
          <w:tcPr>
            <w:tcW w:w="2667" w:type="dxa"/>
            <w:noWrap w:val="0"/>
            <w:vAlign w:val="center"/>
          </w:tcPr>
          <w:p w14:paraId="3F1F405F">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英语</w:t>
            </w:r>
          </w:p>
        </w:tc>
        <w:tc>
          <w:tcPr>
            <w:tcW w:w="2811" w:type="dxa"/>
            <w:noWrap w:val="0"/>
            <w:vAlign w:val="center"/>
          </w:tcPr>
          <w:p w14:paraId="02154971">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英语拓展模块</w:t>
            </w:r>
          </w:p>
        </w:tc>
        <w:tc>
          <w:tcPr>
            <w:tcW w:w="1005" w:type="dxa"/>
            <w:noWrap w:val="0"/>
            <w:vAlign w:val="center"/>
          </w:tcPr>
          <w:p w14:paraId="1F7FBA74">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闫国华</w:t>
            </w:r>
          </w:p>
        </w:tc>
        <w:tc>
          <w:tcPr>
            <w:tcW w:w="2230" w:type="dxa"/>
            <w:noWrap w:val="0"/>
            <w:vAlign w:val="center"/>
          </w:tcPr>
          <w:p w14:paraId="3B001073">
            <w:pPr>
              <w:spacing w:line="360" w:lineRule="exact"/>
              <w:jc w:val="center"/>
              <w:rPr>
                <w:rFonts w:hint="eastAsia"/>
                <w:color w:val="auto"/>
              </w:rPr>
            </w:pPr>
            <w:r>
              <w:rPr>
                <w:rFonts w:hint="eastAsia"/>
                <w:color w:val="auto"/>
              </w:rPr>
              <w:t>外语教学与研究</w:t>
            </w:r>
          </w:p>
          <w:p w14:paraId="48DB6BDF">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出版社</w:t>
            </w:r>
          </w:p>
        </w:tc>
        <w:tc>
          <w:tcPr>
            <w:tcW w:w="770" w:type="dxa"/>
            <w:noWrap w:val="0"/>
            <w:vAlign w:val="center"/>
          </w:tcPr>
          <w:p w14:paraId="531E5861">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3CFBF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13" w:type="dxa"/>
            <w:noWrap w:val="0"/>
            <w:vAlign w:val="center"/>
          </w:tcPr>
          <w:p w14:paraId="69300896">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17</w:t>
            </w:r>
          </w:p>
        </w:tc>
        <w:tc>
          <w:tcPr>
            <w:tcW w:w="2667" w:type="dxa"/>
            <w:noWrap w:val="0"/>
            <w:vAlign w:val="center"/>
          </w:tcPr>
          <w:p w14:paraId="30D6E544">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信息技术</w:t>
            </w:r>
          </w:p>
        </w:tc>
        <w:tc>
          <w:tcPr>
            <w:tcW w:w="2811" w:type="dxa"/>
            <w:noWrap w:val="0"/>
            <w:vAlign w:val="center"/>
          </w:tcPr>
          <w:p w14:paraId="1981F4C6">
            <w:pPr>
              <w:spacing w:line="360" w:lineRule="exact"/>
              <w:jc w:val="center"/>
              <w:rPr>
                <w:rFonts w:hint="eastAsia"/>
                <w:color w:val="auto"/>
              </w:rPr>
            </w:pPr>
            <w:r>
              <w:rPr>
                <w:rFonts w:hint="eastAsia"/>
                <w:color w:val="auto"/>
              </w:rPr>
              <w:t>信息技术（基础模块）</w:t>
            </w:r>
          </w:p>
          <w:p w14:paraId="1845F3B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（上册）</w:t>
            </w:r>
          </w:p>
        </w:tc>
        <w:tc>
          <w:tcPr>
            <w:tcW w:w="1005" w:type="dxa"/>
            <w:noWrap w:val="0"/>
            <w:vAlign w:val="center"/>
          </w:tcPr>
          <w:p w14:paraId="69D914D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傅连仲</w:t>
            </w:r>
          </w:p>
        </w:tc>
        <w:tc>
          <w:tcPr>
            <w:tcW w:w="2230" w:type="dxa"/>
            <w:noWrap w:val="0"/>
            <w:vAlign w:val="center"/>
          </w:tcPr>
          <w:p w14:paraId="49849C23">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电子工业出版社</w:t>
            </w:r>
          </w:p>
        </w:tc>
        <w:tc>
          <w:tcPr>
            <w:tcW w:w="770" w:type="dxa"/>
            <w:noWrap w:val="0"/>
            <w:vAlign w:val="center"/>
          </w:tcPr>
          <w:p w14:paraId="3A60E654">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1F8DD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713" w:type="dxa"/>
            <w:noWrap w:val="0"/>
            <w:vAlign w:val="center"/>
          </w:tcPr>
          <w:p w14:paraId="6152B6B9">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18</w:t>
            </w:r>
          </w:p>
        </w:tc>
        <w:tc>
          <w:tcPr>
            <w:tcW w:w="2667" w:type="dxa"/>
            <w:noWrap w:val="0"/>
            <w:vAlign w:val="center"/>
          </w:tcPr>
          <w:p w14:paraId="788AF0E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信息技术</w:t>
            </w:r>
          </w:p>
        </w:tc>
        <w:tc>
          <w:tcPr>
            <w:tcW w:w="2811" w:type="dxa"/>
            <w:noWrap w:val="0"/>
            <w:vAlign w:val="center"/>
          </w:tcPr>
          <w:p w14:paraId="47CE6514">
            <w:pPr>
              <w:spacing w:line="360" w:lineRule="exact"/>
              <w:jc w:val="center"/>
              <w:rPr>
                <w:rFonts w:hint="eastAsia"/>
                <w:color w:val="auto"/>
              </w:rPr>
            </w:pPr>
            <w:r>
              <w:rPr>
                <w:rFonts w:hint="eastAsia"/>
                <w:color w:val="auto"/>
              </w:rPr>
              <w:t>信息技术（基础模块）</w:t>
            </w:r>
          </w:p>
          <w:p w14:paraId="2820E904">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（下册）</w:t>
            </w:r>
          </w:p>
        </w:tc>
        <w:tc>
          <w:tcPr>
            <w:tcW w:w="1005" w:type="dxa"/>
            <w:noWrap w:val="0"/>
            <w:vAlign w:val="center"/>
          </w:tcPr>
          <w:p w14:paraId="7208EF2B">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傅连仲</w:t>
            </w:r>
          </w:p>
        </w:tc>
        <w:tc>
          <w:tcPr>
            <w:tcW w:w="2230" w:type="dxa"/>
            <w:noWrap w:val="0"/>
            <w:vAlign w:val="center"/>
          </w:tcPr>
          <w:p w14:paraId="6275A4D2">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电子工业出版社</w:t>
            </w:r>
          </w:p>
        </w:tc>
        <w:tc>
          <w:tcPr>
            <w:tcW w:w="770" w:type="dxa"/>
            <w:noWrap w:val="0"/>
            <w:vAlign w:val="center"/>
          </w:tcPr>
          <w:p w14:paraId="0580B8B3">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60640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13" w:type="dxa"/>
            <w:noWrap w:val="0"/>
            <w:vAlign w:val="center"/>
          </w:tcPr>
          <w:p w14:paraId="7A4EAA61">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19</w:t>
            </w:r>
          </w:p>
        </w:tc>
        <w:tc>
          <w:tcPr>
            <w:tcW w:w="2667" w:type="dxa"/>
            <w:noWrap w:val="0"/>
            <w:vAlign w:val="center"/>
          </w:tcPr>
          <w:p w14:paraId="1E48C066">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体育与健康</w:t>
            </w:r>
          </w:p>
        </w:tc>
        <w:tc>
          <w:tcPr>
            <w:tcW w:w="2811" w:type="dxa"/>
            <w:noWrap w:val="0"/>
            <w:vAlign w:val="center"/>
          </w:tcPr>
          <w:p w14:paraId="43373E96">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体育与健康</w:t>
            </w:r>
          </w:p>
        </w:tc>
        <w:tc>
          <w:tcPr>
            <w:tcW w:w="1005" w:type="dxa"/>
            <w:noWrap w:val="0"/>
            <w:vAlign w:val="center"/>
          </w:tcPr>
          <w:p w14:paraId="21081F7F">
            <w:pPr>
              <w:spacing w:line="360" w:lineRule="exact"/>
              <w:jc w:val="center"/>
              <w:rPr>
                <w:color w:val="auto"/>
              </w:rPr>
            </w:pPr>
            <w:r>
              <w:rPr>
                <w:color w:val="auto"/>
              </w:rPr>
              <w:t xml:space="preserve">杨铁黎 </w:t>
            </w:r>
          </w:p>
          <w:p w14:paraId="335EC77E">
            <w:pPr>
              <w:spacing w:line="360" w:lineRule="exact"/>
              <w:jc w:val="center"/>
              <w:rPr>
                <w:rFonts w:hint="eastAsia" w:ascii="Calibri" w:hAnsi="Calibri" w:eastAsia="宋体" w:cs="Times New Roman"/>
                <w:color w:val="auto"/>
                <w:kern w:val="2"/>
                <w:sz w:val="21"/>
                <w:szCs w:val="22"/>
                <w:lang w:val="en-US" w:eastAsia="zh-CN" w:bidi="ar-SA"/>
              </w:rPr>
            </w:pPr>
            <w:r>
              <w:rPr>
                <w:color w:val="auto"/>
              </w:rPr>
              <w:t>陈钧</w:t>
            </w:r>
          </w:p>
        </w:tc>
        <w:tc>
          <w:tcPr>
            <w:tcW w:w="2230" w:type="dxa"/>
            <w:noWrap w:val="0"/>
            <w:vAlign w:val="center"/>
          </w:tcPr>
          <w:p w14:paraId="0B8AA7FB">
            <w:pPr>
              <w:spacing w:line="360" w:lineRule="exact"/>
              <w:jc w:val="center"/>
              <w:rPr>
                <w:rFonts w:hint="eastAsia"/>
                <w:color w:val="auto"/>
              </w:rPr>
            </w:pPr>
            <w:r>
              <w:rPr>
                <w:rFonts w:hint="eastAsia"/>
                <w:color w:val="auto"/>
              </w:rPr>
              <w:t>国家开放大学</w:t>
            </w:r>
          </w:p>
          <w:p w14:paraId="5BFD4F8C">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出版社</w:t>
            </w:r>
          </w:p>
        </w:tc>
        <w:tc>
          <w:tcPr>
            <w:tcW w:w="770" w:type="dxa"/>
            <w:noWrap w:val="0"/>
            <w:vAlign w:val="center"/>
          </w:tcPr>
          <w:p w14:paraId="7D8EC477">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4532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13" w:type="dxa"/>
            <w:noWrap w:val="0"/>
            <w:vAlign w:val="center"/>
          </w:tcPr>
          <w:p w14:paraId="34EE0A90">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20</w:t>
            </w:r>
          </w:p>
        </w:tc>
        <w:tc>
          <w:tcPr>
            <w:tcW w:w="2667" w:type="dxa"/>
            <w:noWrap w:val="0"/>
            <w:vAlign w:val="center"/>
          </w:tcPr>
          <w:p w14:paraId="7749B3C4">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艺术</w:t>
            </w:r>
          </w:p>
        </w:tc>
        <w:tc>
          <w:tcPr>
            <w:tcW w:w="2811" w:type="dxa"/>
            <w:noWrap w:val="0"/>
            <w:vAlign w:val="center"/>
          </w:tcPr>
          <w:p w14:paraId="37BA999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音乐鉴赏与实践</w:t>
            </w:r>
          </w:p>
        </w:tc>
        <w:tc>
          <w:tcPr>
            <w:tcW w:w="1005" w:type="dxa"/>
            <w:noWrap w:val="0"/>
            <w:vAlign w:val="center"/>
          </w:tcPr>
          <w:p w14:paraId="6E241FD2">
            <w:pPr>
              <w:spacing w:line="360" w:lineRule="exact"/>
              <w:jc w:val="center"/>
              <w:rPr>
                <w:rFonts w:hint="eastAsia"/>
                <w:color w:val="auto"/>
              </w:rPr>
            </w:pPr>
            <w:r>
              <w:rPr>
                <w:rFonts w:hint="eastAsia"/>
                <w:color w:val="auto"/>
              </w:rPr>
              <w:t>孙媛媛</w:t>
            </w:r>
          </w:p>
          <w:p w14:paraId="01011F2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周婕</w:t>
            </w:r>
          </w:p>
        </w:tc>
        <w:tc>
          <w:tcPr>
            <w:tcW w:w="2230" w:type="dxa"/>
            <w:noWrap w:val="0"/>
            <w:vAlign w:val="center"/>
          </w:tcPr>
          <w:p w14:paraId="4BA7AB13">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高教出版社</w:t>
            </w:r>
          </w:p>
        </w:tc>
        <w:tc>
          <w:tcPr>
            <w:tcW w:w="770" w:type="dxa"/>
            <w:noWrap w:val="0"/>
            <w:vAlign w:val="center"/>
          </w:tcPr>
          <w:p w14:paraId="20C3D0FA">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4396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713" w:type="dxa"/>
            <w:noWrap w:val="0"/>
            <w:vAlign w:val="center"/>
          </w:tcPr>
          <w:p w14:paraId="546272C2">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21</w:t>
            </w:r>
          </w:p>
        </w:tc>
        <w:tc>
          <w:tcPr>
            <w:tcW w:w="2667" w:type="dxa"/>
            <w:noWrap w:val="0"/>
            <w:vAlign w:val="center"/>
          </w:tcPr>
          <w:p w14:paraId="0E7E475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艺术</w:t>
            </w:r>
          </w:p>
        </w:tc>
        <w:tc>
          <w:tcPr>
            <w:tcW w:w="2811" w:type="dxa"/>
            <w:noWrap w:val="0"/>
            <w:vAlign w:val="center"/>
          </w:tcPr>
          <w:p w14:paraId="65D7D391">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美术鉴赏与实践</w:t>
            </w:r>
          </w:p>
        </w:tc>
        <w:tc>
          <w:tcPr>
            <w:tcW w:w="1005" w:type="dxa"/>
            <w:noWrap w:val="0"/>
            <w:vAlign w:val="center"/>
          </w:tcPr>
          <w:p w14:paraId="571F2B2C">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刘礼宾</w:t>
            </w:r>
          </w:p>
        </w:tc>
        <w:tc>
          <w:tcPr>
            <w:tcW w:w="2230" w:type="dxa"/>
            <w:noWrap w:val="0"/>
            <w:vAlign w:val="center"/>
          </w:tcPr>
          <w:p w14:paraId="07EF2344">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高教出版社</w:t>
            </w:r>
          </w:p>
        </w:tc>
        <w:tc>
          <w:tcPr>
            <w:tcW w:w="770" w:type="dxa"/>
            <w:noWrap w:val="0"/>
            <w:vAlign w:val="center"/>
          </w:tcPr>
          <w:p w14:paraId="7E6D7B3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438F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13" w:type="dxa"/>
            <w:noWrap w:val="0"/>
            <w:vAlign w:val="center"/>
          </w:tcPr>
          <w:p w14:paraId="63D2564F">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22</w:t>
            </w:r>
          </w:p>
        </w:tc>
        <w:tc>
          <w:tcPr>
            <w:tcW w:w="2667" w:type="dxa"/>
            <w:noWrap w:val="0"/>
            <w:vAlign w:val="center"/>
          </w:tcPr>
          <w:p w14:paraId="7D90833D">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历史</w:t>
            </w:r>
          </w:p>
        </w:tc>
        <w:tc>
          <w:tcPr>
            <w:tcW w:w="2811" w:type="dxa"/>
            <w:noWrap w:val="0"/>
            <w:vAlign w:val="center"/>
          </w:tcPr>
          <w:p w14:paraId="519AA1FF">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中国历史</w:t>
            </w:r>
          </w:p>
        </w:tc>
        <w:tc>
          <w:tcPr>
            <w:tcW w:w="1005" w:type="dxa"/>
            <w:noWrap w:val="0"/>
            <w:vAlign w:val="center"/>
          </w:tcPr>
          <w:p w14:paraId="04DC9BF2">
            <w:pPr>
              <w:spacing w:line="360" w:lineRule="exact"/>
              <w:jc w:val="center"/>
              <w:rPr>
                <w:rFonts w:hint="eastAsia"/>
                <w:color w:val="auto"/>
              </w:rPr>
            </w:pPr>
            <w:r>
              <w:rPr>
                <w:rFonts w:hint="eastAsia"/>
                <w:color w:val="auto"/>
              </w:rPr>
              <w:t>李帆</w:t>
            </w:r>
          </w:p>
          <w:p w14:paraId="50E562D2">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孟宪实</w:t>
            </w:r>
          </w:p>
        </w:tc>
        <w:tc>
          <w:tcPr>
            <w:tcW w:w="2230" w:type="dxa"/>
            <w:noWrap w:val="0"/>
            <w:vAlign w:val="center"/>
          </w:tcPr>
          <w:p w14:paraId="1570DF9B">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高等教育出版社</w:t>
            </w:r>
          </w:p>
        </w:tc>
        <w:tc>
          <w:tcPr>
            <w:tcW w:w="770" w:type="dxa"/>
            <w:noWrap w:val="0"/>
            <w:vAlign w:val="center"/>
          </w:tcPr>
          <w:p w14:paraId="17109C14">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统编</w:t>
            </w:r>
          </w:p>
        </w:tc>
      </w:tr>
      <w:tr w14:paraId="731B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13" w:type="dxa"/>
            <w:noWrap w:val="0"/>
            <w:vAlign w:val="center"/>
          </w:tcPr>
          <w:p w14:paraId="752DAAED">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23</w:t>
            </w:r>
          </w:p>
        </w:tc>
        <w:tc>
          <w:tcPr>
            <w:tcW w:w="2667" w:type="dxa"/>
            <w:noWrap w:val="0"/>
            <w:vAlign w:val="center"/>
          </w:tcPr>
          <w:p w14:paraId="0F4B3ABC">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历史</w:t>
            </w:r>
          </w:p>
        </w:tc>
        <w:tc>
          <w:tcPr>
            <w:tcW w:w="2811" w:type="dxa"/>
            <w:noWrap w:val="0"/>
            <w:vAlign w:val="center"/>
          </w:tcPr>
          <w:p w14:paraId="5731CD90">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世界历史</w:t>
            </w:r>
          </w:p>
        </w:tc>
        <w:tc>
          <w:tcPr>
            <w:tcW w:w="1005" w:type="dxa"/>
            <w:noWrap w:val="0"/>
            <w:vAlign w:val="center"/>
          </w:tcPr>
          <w:p w14:paraId="3BE0D256">
            <w:pPr>
              <w:spacing w:line="360" w:lineRule="exact"/>
              <w:jc w:val="center"/>
              <w:rPr>
                <w:rFonts w:hint="eastAsia"/>
                <w:color w:val="auto"/>
              </w:rPr>
            </w:pPr>
            <w:r>
              <w:rPr>
                <w:rFonts w:hint="eastAsia"/>
                <w:color w:val="auto"/>
              </w:rPr>
              <w:t>孟钟捷</w:t>
            </w:r>
          </w:p>
          <w:p w14:paraId="473D8F1E">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姚百慧</w:t>
            </w:r>
          </w:p>
        </w:tc>
        <w:tc>
          <w:tcPr>
            <w:tcW w:w="2230" w:type="dxa"/>
            <w:noWrap w:val="0"/>
            <w:vAlign w:val="center"/>
          </w:tcPr>
          <w:p w14:paraId="43DB46A3">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高等教育出版社</w:t>
            </w:r>
          </w:p>
        </w:tc>
        <w:tc>
          <w:tcPr>
            <w:tcW w:w="770" w:type="dxa"/>
            <w:noWrap w:val="0"/>
            <w:vAlign w:val="center"/>
          </w:tcPr>
          <w:p w14:paraId="5680122F">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统编</w:t>
            </w:r>
          </w:p>
        </w:tc>
      </w:tr>
      <w:tr w14:paraId="5319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713" w:type="dxa"/>
            <w:noWrap w:val="0"/>
            <w:vAlign w:val="center"/>
          </w:tcPr>
          <w:p w14:paraId="73490F28">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24</w:t>
            </w:r>
          </w:p>
        </w:tc>
        <w:tc>
          <w:tcPr>
            <w:tcW w:w="2667" w:type="dxa"/>
            <w:noWrap w:val="0"/>
            <w:vAlign w:val="center"/>
          </w:tcPr>
          <w:p w14:paraId="46E25DAC">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历史</w:t>
            </w:r>
          </w:p>
        </w:tc>
        <w:tc>
          <w:tcPr>
            <w:tcW w:w="2811" w:type="dxa"/>
            <w:noWrap w:val="0"/>
            <w:vAlign w:val="center"/>
          </w:tcPr>
          <w:p w14:paraId="3A1807A0">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世界历史地图册</w:t>
            </w:r>
          </w:p>
        </w:tc>
        <w:tc>
          <w:tcPr>
            <w:tcW w:w="1005" w:type="dxa"/>
            <w:noWrap w:val="0"/>
            <w:vAlign w:val="center"/>
          </w:tcPr>
          <w:p w14:paraId="0B4DE796">
            <w:pPr>
              <w:spacing w:line="360" w:lineRule="exact"/>
              <w:jc w:val="center"/>
              <w:rPr>
                <w:rFonts w:hint="eastAsia"/>
                <w:color w:val="auto"/>
              </w:rPr>
            </w:pPr>
            <w:r>
              <w:rPr>
                <w:rFonts w:hint="eastAsia"/>
                <w:color w:val="auto"/>
              </w:rPr>
              <w:t>向玉</w:t>
            </w:r>
          </w:p>
          <w:p w14:paraId="420475AE">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赵斐</w:t>
            </w:r>
          </w:p>
        </w:tc>
        <w:tc>
          <w:tcPr>
            <w:tcW w:w="2230" w:type="dxa"/>
            <w:noWrap w:val="0"/>
            <w:vAlign w:val="center"/>
          </w:tcPr>
          <w:p w14:paraId="56F83C5F">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高等教育出版社</w:t>
            </w:r>
          </w:p>
        </w:tc>
        <w:tc>
          <w:tcPr>
            <w:tcW w:w="770" w:type="dxa"/>
            <w:noWrap w:val="0"/>
            <w:vAlign w:val="center"/>
          </w:tcPr>
          <w:p w14:paraId="61796F1F">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统编</w:t>
            </w:r>
          </w:p>
        </w:tc>
      </w:tr>
      <w:tr w14:paraId="2ADB6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13" w:type="dxa"/>
            <w:noWrap w:val="0"/>
            <w:vAlign w:val="center"/>
          </w:tcPr>
          <w:p w14:paraId="2A4FE3E9">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25</w:t>
            </w:r>
          </w:p>
        </w:tc>
        <w:tc>
          <w:tcPr>
            <w:tcW w:w="2667" w:type="dxa"/>
            <w:noWrap w:val="0"/>
            <w:vAlign w:val="center"/>
          </w:tcPr>
          <w:p w14:paraId="09AEEA8E">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物理</w:t>
            </w:r>
          </w:p>
        </w:tc>
        <w:tc>
          <w:tcPr>
            <w:tcW w:w="2811" w:type="dxa"/>
            <w:noWrap w:val="0"/>
            <w:vAlign w:val="center"/>
          </w:tcPr>
          <w:p w14:paraId="364B5C2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物理（机械建筑类）</w:t>
            </w:r>
          </w:p>
        </w:tc>
        <w:tc>
          <w:tcPr>
            <w:tcW w:w="1005" w:type="dxa"/>
            <w:noWrap w:val="0"/>
            <w:vAlign w:val="center"/>
          </w:tcPr>
          <w:p w14:paraId="2DDC99BE">
            <w:pPr>
              <w:spacing w:line="360" w:lineRule="exact"/>
              <w:jc w:val="center"/>
              <w:rPr>
                <w:rFonts w:hint="eastAsia"/>
                <w:color w:val="auto"/>
              </w:rPr>
            </w:pPr>
            <w:r>
              <w:rPr>
                <w:rFonts w:hint="eastAsia"/>
                <w:color w:val="auto"/>
              </w:rPr>
              <w:t xml:space="preserve">丁振华 </w:t>
            </w:r>
          </w:p>
          <w:p w14:paraId="5176555F">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张影</w:t>
            </w:r>
          </w:p>
        </w:tc>
        <w:tc>
          <w:tcPr>
            <w:tcW w:w="2230" w:type="dxa"/>
            <w:noWrap w:val="0"/>
            <w:vAlign w:val="center"/>
          </w:tcPr>
          <w:p w14:paraId="4F1C39A1">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高等教育出版社</w:t>
            </w:r>
          </w:p>
        </w:tc>
        <w:tc>
          <w:tcPr>
            <w:tcW w:w="770" w:type="dxa"/>
            <w:noWrap w:val="0"/>
            <w:vAlign w:val="center"/>
          </w:tcPr>
          <w:p w14:paraId="7A18C894">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1A18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13" w:type="dxa"/>
            <w:noWrap w:val="0"/>
            <w:vAlign w:val="center"/>
          </w:tcPr>
          <w:p w14:paraId="291309AA">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26</w:t>
            </w:r>
          </w:p>
        </w:tc>
        <w:tc>
          <w:tcPr>
            <w:tcW w:w="2667" w:type="dxa"/>
            <w:noWrap w:val="0"/>
            <w:vAlign w:val="center"/>
          </w:tcPr>
          <w:p w14:paraId="058C5375">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劳动教育</w:t>
            </w:r>
          </w:p>
        </w:tc>
        <w:tc>
          <w:tcPr>
            <w:tcW w:w="2811" w:type="dxa"/>
            <w:noWrap w:val="0"/>
            <w:vAlign w:val="center"/>
          </w:tcPr>
          <w:p w14:paraId="5215C03E">
            <w:pPr>
              <w:spacing w:line="360" w:lineRule="exact"/>
              <w:jc w:val="center"/>
              <w:rPr>
                <w:rFonts w:hint="eastAsia"/>
                <w:color w:val="auto"/>
              </w:rPr>
            </w:pPr>
            <w:r>
              <w:rPr>
                <w:rFonts w:hint="eastAsia"/>
                <w:color w:val="auto"/>
              </w:rPr>
              <w:t>劳动教育理论与实践</w:t>
            </w:r>
          </w:p>
          <w:p w14:paraId="4617E71F">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教程</w:t>
            </w:r>
          </w:p>
        </w:tc>
        <w:tc>
          <w:tcPr>
            <w:tcW w:w="1005" w:type="dxa"/>
            <w:noWrap w:val="0"/>
            <w:vAlign w:val="center"/>
          </w:tcPr>
          <w:p w14:paraId="2C5D4047">
            <w:pPr>
              <w:spacing w:line="360" w:lineRule="exact"/>
              <w:jc w:val="center"/>
              <w:rPr>
                <w:rFonts w:hint="eastAsia"/>
                <w:color w:val="auto"/>
              </w:rPr>
            </w:pPr>
            <w:r>
              <w:rPr>
                <w:rFonts w:hint="eastAsia"/>
                <w:color w:val="auto"/>
              </w:rPr>
              <w:t xml:space="preserve">孔庆生 </w:t>
            </w:r>
          </w:p>
          <w:p w14:paraId="076BF6CF">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李晓东</w:t>
            </w:r>
          </w:p>
        </w:tc>
        <w:tc>
          <w:tcPr>
            <w:tcW w:w="2230" w:type="dxa"/>
            <w:noWrap w:val="0"/>
            <w:vAlign w:val="center"/>
          </w:tcPr>
          <w:p w14:paraId="186F320F">
            <w:pPr>
              <w:spacing w:line="360" w:lineRule="exact"/>
              <w:jc w:val="center"/>
              <w:rPr>
                <w:rFonts w:hint="eastAsia"/>
                <w:color w:val="auto"/>
              </w:rPr>
            </w:pPr>
            <w:r>
              <w:rPr>
                <w:rFonts w:hint="eastAsia"/>
                <w:color w:val="auto"/>
              </w:rPr>
              <w:t>中国财政经济</w:t>
            </w:r>
          </w:p>
          <w:p w14:paraId="227D25A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出版社</w:t>
            </w:r>
          </w:p>
        </w:tc>
        <w:tc>
          <w:tcPr>
            <w:tcW w:w="770" w:type="dxa"/>
            <w:noWrap w:val="0"/>
            <w:vAlign w:val="center"/>
          </w:tcPr>
          <w:p w14:paraId="7E328095">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国规</w:t>
            </w:r>
          </w:p>
        </w:tc>
      </w:tr>
      <w:tr w14:paraId="1E03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13" w:type="dxa"/>
            <w:noWrap w:val="0"/>
            <w:vAlign w:val="center"/>
          </w:tcPr>
          <w:p w14:paraId="15B48EDC">
            <w:pPr>
              <w:pStyle w:val="11"/>
              <w:spacing w:line="360" w:lineRule="exact"/>
              <w:jc w:val="center"/>
              <w:rPr>
                <w:rFonts w:hint="eastAsia" w:ascii="宋体" w:hAnsi="宋体" w:eastAsia="宋体" w:cs="宋体"/>
                <w:b/>
                <w:bCs/>
                <w:color w:val="auto"/>
                <w:kern w:val="0"/>
                <w:sz w:val="22"/>
                <w:szCs w:val="22"/>
                <w:lang w:val="en-US" w:eastAsia="zh-CN" w:bidi="ar"/>
              </w:rPr>
            </w:pPr>
            <w:r>
              <w:rPr>
                <w:rFonts w:hint="eastAsia" w:ascii="宋体" w:hAnsi="宋体" w:cs="宋体"/>
                <w:b/>
                <w:bCs/>
                <w:color w:val="auto"/>
                <w:kern w:val="0"/>
                <w:szCs w:val="22"/>
                <w:lang w:bidi="ar"/>
              </w:rPr>
              <w:t>27</w:t>
            </w:r>
          </w:p>
        </w:tc>
        <w:tc>
          <w:tcPr>
            <w:tcW w:w="2667" w:type="dxa"/>
            <w:noWrap w:val="0"/>
            <w:vAlign w:val="center"/>
          </w:tcPr>
          <w:p w14:paraId="1C8188A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习近平新时代中国特色社会主义思想学生读本</w:t>
            </w:r>
          </w:p>
        </w:tc>
        <w:tc>
          <w:tcPr>
            <w:tcW w:w="2811" w:type="dxa"/>
            <w:noWrap w:val="0"/>
            <w:vAlign w:val="center"/>
          </w:tcPr>
          <w:p w14:paraId="0099A08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习近平新时代中国特色社会主义思想学生读本（高中）</w:t>
            </w:r>
          </w:p>
        </w:tc>
        <w:tc>
          <w:tcPr>
            <w:tcW w:w="1005" w:type="dxa"/>
            <w:noWrap w:val="0"/>
            <w:vAlign w:val="center"/>
          </w:tcPr>
          <w:p w14:paraId="53DDB847">
            <w:pPr>
              <w:spacing w:line="360" w:lineRule="exact"/>
              <w:jc w:val="center"/>
              <w:rPr>
                <w:rFonts w:hint="eastAsia"/>
                <w:color w:val="auto"/>
              </w:rPr>
            </w:pPr>
            <w:r>
              <w:rPr>
                <w:rFonts w:hint="eastAsia"/>
                <w:color w:val="auto"/>
              </w:rPr>
              <w:t>秦宣</w:t>
            </w:r>
          </w:p>
          <w:p w14:paraId="21412FF9">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林建华</w:t>
            </w:r>
          </w:p>
        </w:tc>
        <w:tc>
          <w:tcPr>
            <w:tcW w:w="2230" w:type="dxa"/>
            <w:noWrap w:val="0"/>
            <w:vAlign w:val="center"/>
          </w:tcPr>
          <w:p w14:paraId="06352DBA">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人民出版社</w:t>
            </w:r>
          </w:p>
        </w:tc>
        <w:tc>
          <w:tcPr>
            <w:tcW w:w="770" w:type="dxa"/>
            <w:noWrap w:val="0"/>
            <w:vAlign w:val="center"/>
          </w:tcPr>
          <w:p w14:paraId="2BDA8450">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统编</w:t>
            </w:r>
          </w:p>
        </w:tc>
      </w:tr>
      <w:tr w14:paraId="0E6E9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13" w:type="dxa"/>
            <w:noWrap w:val="0"/>
            <w:vAlign w:val="center"/>
          </w:tcPr>
          <w:p w14:paraId="3AE08B29">
            <w:pPr>
              <w:spacing w:line="360" w:lineRule="exact"/>
              <w:jc w:val="center"/>
              <w:rPr>
                <w:rFonts w:hint="eastAsia" w:ascii="Calibri" w:hAnsi="Calibri" w:eastAsia="宋体" w:cs="Times New Roman"/>
                <w:b/>
                <w:bCs/>
                <w:color w:val="auto"/>
                <w:kern w:val="2"/>
                <w:sz w:val="21"/>
                <w:szCs w:val="22"/>
                <w:lang w:val="en-US" w:eastAsia="zh-CN" w:bidi="ar-SA"/>
              </w:rPr>
            </w:pPr>
            <w:r>
              <w:rPr>
                <w:rFonts w:hint="eastAsia"/>
                <w:b/>
                <w:bCs/>
                <w:color w:val="auto"/>
              </w:rPr>
              <w:t>28</w:t>
            </w:r>
          </w:p>
        </w:tc>
        <w:tc>
          <w:tcPr>
            <w:tcW w:w="2667" w:type="dxa"/>
            <w:noWrap w:val="0"/>
            <w:vAlign w:val="center"/>
          </w:tcPr>
          <w:p w14:paraId="03BA120C">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国家安全教育</w:t>
            </w:r>
          </w:p>
        </w:tc>
        <w:tc>
          <w:tcPr>
            <w:tcW w:w="2811" w:type="dxa"/>
            <w:noWrap w:val="0"/>
            <w:vAlign w:val="center"/>
          </w:tcPr>
          <w:p w14:paraId="1363408F">
            <w:pPr>
              <w:spacing w:line="360" w:lineRule="exact"/>
              <w:jc w:val="center"/>
              <w:rPr>
                <w:rFonts w:hint="eastAsia"/>
                <w:color w:val="auto"/>
              </w:rPr>
            </w:pPr>
            <w:r>
              <w:rPr>
                <w:rFonts w:hint="eastAsia"/>
                <w:color w:val="auto"/>
              </w:rPr>
              <w:t>总体国家安全观教育</w:t>
            </w:r>
          </w:p>
          <w:p w14:paraId="244BD2D8">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读本</w:t>
            </w:r>
          </w:p>
        </w:tc>
        <w:tc>
          <w:tcPr>
            <w:tcW w:w="1005" w:type="dxa"/>
            <w:noWrap w:val="0"/>
            <w:vAlign w:val="center"/>
          </w:tcPr>
          <w:p w14:paraId="350434D0">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编写组</w:t>
            </w:r>
          </w:p>
        </w:tc>
        <w:tc>
          <w:tcPr>
            <w:tcW w:w="2230" w:type="dxa"/>
            <w:noWrap w:val="0"/>
            <w:vAlign w:val="center"/>
          </w:tcPr>
          <w:p w14:paraId="1B228AAC">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光明日报出版社</w:t>
            </w:r>
          </w:p>
        </w:tc>
        <w:tc>
          <w:tcPr>
            <w:tcW w:w="770" w:type="dxa"/>
            <w:noWrap w:val="0"/>
            <w:vAlign w:val="center"/>
          </w:tcPr>
          <w:p w14:paraId="4870B0B0">
            <w:pPr>
              <w:spacing w:line="360" w:lineRule="exact"/>
              <w:jc w:val="center"/>
              <w:rPr>
                <w:rFonts w:hint="eastAsia" w:ascii="Calibri" w:hAnsi="Calibri" w:eastAsia="宋体" w:cs="Times New Roman"/>
                <w:color w:val="auto"/>
                <w:kern w:val="2"/>
                <w:sz w:val="21"/>
                <w:szCs w:val="22"/>
                <w:lang w:val="en-US" w:eastAsia="zh-CN" w:bidi="ar-SA"/>
              </w:rPr>
            </w:pPr>
            <w:r>
              <w:rPr>
                <w:rFonts w:hint="eastAsia"/>
                <w:color w:val="auto"/>
              </w:rPr>
              <w:t>通用</w:t>
            </w:r>
          </w:p>
        </w:tc>
      </w:tr>
      <w:tr w14:paraId="0B6BB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13" w:type="dxa"/>
            <w:noWrap w:val="0"/>
            <w:vAlign w:val="center"/>
          </w:tcPr>
          <w:p w14:paraId="234C3426">
            <w:pPr>
              <w:spacing w:line="360" w:lineRule="exact"/>
              <w:jc w:val="center"/>
              <w:rPr>
                <w:rFonts w:hint="default"/>
                <w:b/>
                <w:bCs/>
                <w:color w:val="auto"/>
                <w:lang w:val="en-US" w:eastAsia="zh-CN"/>
              </w:rPr>
            </w:pPr>
            <w:r>
              <w:rPr>
                <w:rFonts w:hint="eastAsia"/>
                <w:b/>
                <w:bCs/>
                <w:color w:val="auto"/>
                <w:lang w:val="en-US" w:eastAsia="zh-CN"/>
              </w:rPr>
              <w:t>29</w:t>
            </w:r>
          </w:p>
        </w:tc>
        <w:tc>
          <w:tcPr>
            <w:tcW w:w="2667" w:type="dxa"/>
            <w:noWrap w:val="0"/>
            <w:vAlign w:val="center"/>
          </w:tcPr>
          <w:p w14:paraId="1B8493EC">
            <w:pPr>
              <w:spacing w:line="360" w:lineRule="exact"/>
              <w:jc w:val="center"/>
              <w:rPr>
                <w:rFonts w:hint="eastAsia"/>
                <w:color w:val="auto"/>
                <w:lang w:val="en-US" w:eastAsia="zh-CN"/>
              </w:rPr>
            </w:pPr>
            <w:r>
              <w:rPr>
                <w:rFonts w:hint="eastAsia"/>
                <w:color w:val="auto"/>
              </w:rPr>
              <w:t>中华优秀传统文化</w:t>
            </w:r>
          </w:p>
        </w:tc>
        <w:tc>
          <w:tcPr>
            <w:tcW w:w="2811" w:type="dxa"/>
            <w:noWrap w:val="0"/>
            <w:vAlign w:val="center"/>
          </w:tcPr>
          <w:p w14:paraId="1092ECA4">
            <w:pPr>
              <w:spacing w:line="360" w:lineRule="exact"/>
              <w:jc w:val="center"/>
              <w:rPr>
                <w:rFonts w:hint="eastAsia"/>
                <w:color w:val="auto"/>
                <w:lang w:val="en-US" w:eastAsia="zh-CN"/>
              </w:rPr>
            </w:pPr>
            <w:r>
              <w:rPr>
                <w:rFonts w:hint="eastAsia"/>
                <w:color w:val="auto"/>
              </w:rPr>
              <w:t>中华优秀传统文化</w:t>
            </w:r>
          </w:p>
        </w:tc>
        <w:tc>
          <w:tcPr>
            <w:tcW w:w="1005" w:type="dxa"/>
            <w:noWrap w:val="0"/>
            <w:vAlign w:val="center"/>
          </w:tcPr>
          <w:p w14:paraId="4D1ED54C">
            <w:pPr>
              <w:spacing w:line="360" w:lineRule="exact"/>
              <w:jc w:val="center"/>
              <w:rPr>
                <w:rFonts w:hint="eastAsia"/>
                <w:color w:val="auto"/>
                <w:lang w:val="en-US" w:eastAsia="zh-CN"/>
              </w:rPr>
            </w:pPr>
            <w:r>
              <w:rPr>
                <w:rFonts w:hint="eastAsia"/>
                <w:color w:val="auto"/>
              </w:rPr>
              <w:t>黄爱春</w:t>
            </w:r>
          </w:p>
        </w:tc>
        <w:tc>
          <w:tcPr>
            <w:tcW w:w="2230" w:type="dxa"/>
            <w:noWrap w:val="0"/>
            <w:vAlign w:val="center"/>
          </w:tcPr>
          <w:p w14:paraId="4E8467BA">
            <w:pPr>
              <w:spacing w:line="360" w:lineRule="exact"/>
              <w:jc w:val="center"/>
              <w:rPr>
                <w:rFonts w:hint="eastAsia"/>
                <w:color w:val="auto"/>
                <w:lang w:val="en-US" w:eastAsia="zh-CN"/>
              </w:rPr>
            </w:pPr>
            <w:r>
              <w:rPr>
                <w:rFonts w:hint="eastAsia"/>
                <w:color w:val="auto"/>
              </w:rPr>
              <w:t>中南大学出版社有限责任公司</w:t>
            </w:r>
          </w:p>
        </w:tc>
        <w:tc>
          <w:tcPr>
            <w:tcW w:w="770" w:type="dxa"/>
            <w:noWrap w:val="0"/>
            <w:vAlign w:val="center"/>
          </w:tcPr>
          <w:p w14:paraId="45A45F3B">
            <w:pPr>
              <w:spacing w:line="360" w:lineRule="exact"/>
              <w:jc w:val="center"/>
              <w:rPr>
                <w:rFonts w:hint="eastAsia"/>
                <w:color w:val="auto"/>
                <w:lang w:val="en-US" w:eastAsia="zh-CN"/>
              </w:rPr>
            </w:pPr>
            <w:r>
              <w:rPr>
                <w:rFonts w:hint="eastAsia"/>
                <w:color w:val="auto"/>
              </w:rPr>
              <w:t>国规</w:t>
            </w:r>
          </w:p>
        </w:tc>
      </w:tr>
      <w:tr w14:paraId="3E52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noWrap w:val="0"/>
            <w:vAlign w:val="center"/>
          </w:tcPr>
          <w:p w14:paraId="29B9EF30">
            <w:pPr>
              <w:spacing w:line="360" w:lineRule="exact"/>
              <w:jc w:val="center"/>
              <w:rPr>
                <w:rFonts w:hint="default" w:eastAsia="宋体"/>
                <w:b/>
                <w:bCs/>
                <w:color w:val="auto"/>
                <w:lang w:val="en-US" w:eastAsia="zh-CN"/>
              </w:rPr>
            </w:pPr>
            <w:r>
              <w:rPr>
                <w:rFonts w:hint="eastAsia"/>
                <w:b/>
                <w:bCs/>
                <w:color w:val="auto"/>
                <w:lang w:val="en-US" w:eastAsia="zh-CN"/>
              </w:rPr>
              <w:t>30</w:t>
            </w:r>
          </w:p>
        </w:tc>
        <w:tc>
          <w:tcPr>
            <w:tcW w:w="2667" w:type="dxa"/>
            <w:noWrap w:val="0"/>
            <w:vAlign w:val="center"/>
          </w:tcPr>
          <w:p w14:paraId="1A2E56E3">
            <w:pPr>
              <w:spacing w:line="360" w:lineRule="exact"/>
              <w:jc w:val="center"/>
              <w:rPr>
                <w:rFonts w:hint="eastAsia"/>
                <w:color w:val="auto"/>
                <w:highlight w:val="none"/>
              </w:rPr>
            </w:pPr>
            <w:r>
              <w:rPr>
                <w:rFonts w:hint="eastAsia"/>
                <w:color w:val="auto"/>
                <w:highlight w:val="none"/>
              </w:rPr>
              <w:t>新能源汽车概论</w:t>
            </w:r>
          </w:p>
        </w:tc>
        <w:tc>
          <w:tcPr>
            <w:tcW w:w="2811" w:type="dxa"/>
            <w:noWrap w:val="0"/>
            <w:vAlign w:val="center"/>
          </w:tcPr>
          <w:p w14:paraId="37AF9B44">
            <w:pPr>
              <w:spacing w:line="360" w:lineRule="exact"/>
              <w:jc w:val="center"/>
              <w:rPr>
                <w:rFonts w:hint="eastAsia"/>
                <w:color w:val="auto"/>
                <w:highlight w:val="none"/>
                <w:lang w:val="en-US" w:eastAsia="zh-CN"/>
              </w:rPr>
            </w:pPr>
            <w:r>
              <w:rPr>
                <w:rFonts w:hint="eastAsia"/>
                <w:color w:val="auto"/>
                <w:highlight w:val="none"/>
              </w:rPr>
              <w:t>新能源汽车概论</w:t>
            </w:r>
          </w:p>
        </w:tc>
        <w:tc>
          <w:tcPr>
            <w:tcW w:w="1005" w:type="dxa"/>
            <w:noWrap w:val="0"/>
            <w:vAlign w:val="center"/>
          </w:tcPr>
          <w:p w14:paraId="0234D374">
            <w:pPr>
              <w:spacing w:line="360" w:lineRule="exact"/>
              <w:jc w:val="center"/>
              <w:rPr>
                <w:rFonts w:hint="default"/>
                <w:color w:val="auto"/>
                <w:highlight w:val="none"/>
                <w:lang w:val="en-US" w:eastAsia="zh-CN"/>
              </w:rPr>
            </w:pPr>
            <w:r>
              <w:rPr>
                <w:rFonts w:hint="eastAsia"/>
                <w:color w:val="auto"/>
                <w:highlight w:val="none"/>
                <w:lang w:val="en-US" w:eastAsia="zh-CN"/>
              </w:rPr>
              <w:t>孙旭</w:t>
            </w:r>
          </w:p>
        </w:tc>
        <w:tc>
          <w:tcPr>
            <w:tcW w:w="2230" w:type="dxa"/>
            <w:noWrap w:val="0"/>
            <w:vAlign w:val="center"/>
          </w:tcPr>
          <w:p w14:paraId="4DF2C001">
            <w:pPr>
              <w:spacing w:line="360" w:lineRule="exact"/>
              <w:jc w:val="center"/>
              <w:rPr>
                <w:rFonts w:hint="default"/>
                <w:color w:val="auto"/>
                <w:highlight w:val="none"/>
                <w:lang w:val="en-US" w:eastAsia="zh-CN"/>
              </w:rPr>
            </w:pPr>
            <w:r>
              <w:rPr>
                <w:rFonts w:hint="eastAsia"/>
                <w:color w:val="auto"/>
                <w:highlight w:val="none"/>
                <w:lang w:val="en-US" w:eastAsia="zh-CN"/>
              </w:rPr>
              <w:t>机械工业出版社</w:t>
            </w:r>
          </w:p>
        </w:tc>
        <w:tc>
          <w:tcPr>
            <w:tcW w:w="770" w:type="dxa"/>
            <w:noWrap w:val="0"/>
            <w:vAlign w:val="center"/>
          </w:tcPr>
          <w:p w14:paraId="6D9595B3">
            <w:pPr>
              <w:spacing w:line="360" w:lineRule="exact"/>
              <w:jc w:val="center"/>
              <w:rPr>
                <w:rFonts w:hint="default"/>
                <w:color w:val="auto"/>
                <w:highlight w:val="none"/>
                <w:lang w:val="en-US" w:eastAsia="zh-CN"/>
              </w:rPr>
            </w:pPr>
            <w:r>
              <w:rPr>
                <w:rFonts w:hint="eastAsia"/>
                <w:color w:val="auto"/>
                <w:highlight w:val="none"/>
                <w:lang w:val="en-US" w:eastAsia="zh-CN"/>
              </w:rPr>
              <w:t>国规</w:t>
            </w:r>
          </w:p>
        </w:tc>
      </w:tr>
      <w:tr w14:paraId="7382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13" w:type="dxa"/>
            <w:noWrap w:val="0"/>
            <w:vAlign w:val="center"/>
          </w:tcPr>
          <w:p w14:paraId="0C1064F5">
            <w:pPr>
              <w:spacing w:line="360" w:lineRule="exact"/>
              <w:jc w:val="center"/>
              <w:rPr>
                <w:rFonts w:hint="default" w:eastAsia="宋体"/>
                <w:b/>
                <w:bCs/>
                <w:color w:val="auto"/>
                <w:lang w:val="en-US" w:eastAsia="zh-CN"/>
              </w:rPr>
            </w:pPr>
            <w:r>
              <w:rPr>
                <w:rFonts w:hint="eastAsia"/>
                <w:b/>
                <w:bCs/>
                <w:color w:val="auto"/>
                <w:lang w:val="en-US" w:eastAsia="zh-CN"/>
              </w:rPr>
              <w:t>31</w:t>
            </w:r>
          </w:p>
        </w:tc>
        <w:tc>
          <w:tcPr>
            <w:tcW w:w="2667" w:type="dxa"/>
            <w:noWrap w:val="0"/>
            <w:vAlign w:val="center"/>
          </w:tcPr>
          <w:p w14:paraId="09EAE43A">
            <w:pPr>
              <w:spacing w:line="360" w:lineRule="exact"/>
              <w:jc w:val="center"/>
              <w:rPr>
                <w:rFonts w:hint="eastAsia"/>
                <w:color w:val="auto"/>
                <w:highlight w:val="none"/>
              </w:rPr>
            </w:pPr>
            <w:r>
              <w:rPr>
                <w:rFonts w:hint="eastAsia"/>
                <w:color w:val="auto"/>
                <w:highlight w:val="none"/>
              </w:rPr>
              <w:t>汽车机械基础</w:t>
            </w:r>
          </w:p>
        </w:tc>
        <w:tc>
          <w:tcPr>
            <w:tcW w:w="2811" w:type="dxa"/>
            <w:noWrap w:val="0"/>
            <w:vAlign w:val="center"/>
          </w:tcPr>
          <w:p w14:paraId="6943D218">
            <w:pPr>
              <w:spacing w:line="360" w:lineRule="exact"/>
              <w:jc w:val="center"/>
              <w:rPr>
                <w:rFonts w:hint="eastAsia"/>
                <w:color w:val="auto"/>
                <w:highlight w:val="none"/>
                <w:lang w:val="en-US" w:eastAsia="zh-CN"/>
              </w:rPr>
            </w:pPr>
            <w:r>
              <w:rPr>
                <w:rFonts w:hint="eastAsia"/>
                <w:color w:val="auto"/>
                <w:highlight w:val="none"/>
                <w:lang w:val="en-US" w:eastAsia="zh-CN"/>
              </w:rPr>
              <w:t>新能源</w:t>
            </w:r>
            <w:r>
              <w:rPr>
                <w:rFonts w:hint="eastAsia"/>
                <w:color w:val="auto"/>
                <w:highlight w:val="none"/>
              </w:rPr>
              <w:t>汽车机械基础</w:t>
            </w:r>
          </w:p>
        </w:tc>
        <w:tc>
          <w:tcPr>
            <w:tcW w:w="1005" w:type="dxa"/>
            <w:noWrap w:val="0"/>
            <w:vAlign w:val="center"/>
          </w:tcPr>
          <w:p w14:paraId="4C4B0655">
            <w:pPr>
              <w:spacing w:line="360" w:lineRule="exact"/>
              <w:jc w:val="center"/>
              <w:rPr>
                <w:rFonts w:hint="eastAsia"/>
                <w:color w:val="auto"/>
                <w:highlight w:val="none"/>
                <w:lang w:val="en-US" w:eastAsia="zh-CN"/>
              </w:rPr>
            </w:pPr>
            <w:r>
              <w:rPr>
                <w:rFonts w:hint="eastAsia"/>
                <w:color w:val="auto"/>
                <w:highlight w:val="none"/>
                <w:lang w:val="en-US" w:eastAsia="zh-CN"/>
              </w:rPr>
              <w:t>逄兰芹、</w:t>
            </w:r>
          </w:p>
          <w:p w14:paraId="6D622E3E">
            <w:pPr>
              <w:spacing w:line="360" w:lineRule="exact"/>
              <w:jc w:val="center"/>
              <w:rPr>
                <w:rFonts w:hint="eastAsia"/>
                <w:color w:val="auto"/>
                <w:highlight w:val="none"/>
                <w:lang w:val="en-US" w:eastAsia="zh-CN"/>
              </w:rPr>
            </w:pPr>
            <w:r>
              <w:rPr>
                <w:rFonts w:hint="eastAsia"/>
                <w:color w:val="auto"/>
                <w:highlight w:val="none"/>
                <w:lang w:val="en-US" w:eastAsia="zh-CN"/>
              </w:rPr>
              <w:t>张振东</w:t>
            </w:r>
          </w:p>
        </w:tc>
        <w:tc>
          <w:tcPr>
            <w:tcW w:w="2230" w:type="dxa"/>
            <w:noWrap w:val="0"/>
            <w:vAlign w:val="center"/>
          </w:tcPr>
          <w:p w14:paraId="11D3E701">
            <w:pPr>
              <w:spacing w:line="360" w:lineRule="exact"/>
              <w:jc w:val="center"/>
              <w:rPr>
                <w:rFonts w:hint="eastAsia"/>
                <w:color w:val="auto"/>
                <w:highlight w:val="none"/>
                <w:lang w:val="en-US" w:eastAsia="zh-CN"/>
              </w:rPr>
            </w:pPr>
            <w:r>
              <w:rPr>
                <w:rFonts w:hint="eastAsia"/>
                <w:color w:val="auto"/>
                <w:highlight w:val="none"/>
              </w:rPr>
              <w:t>高等教育出版社</w:t>
            </w:r>
          </w:p>
        </w:tc>
        <w:tc>
          <w:tcPr>
            <w:tcW w:w="770" w:type="dxa"/>
            <w:noWrap w:val="0"/>
            <w:vAlign w:val="center"/>
          </w:tcPr>
          <w:p w14:paraId="2294568D">
            <w:pPr>
              <w:spacing w:line="360" w:lineRule="exact"/>
              <w:jc w:val="center"/>
              <w:rPr>
                <w:rFonts w:hint="default"/>
                <w:color w:val="auto"/>
                <w:highlight w:val="none"/>
                <w:lang w:val="en-US" w:eastAsia="zh-CN"/>
              </w:rPr>
            </w:pPr>
            <w:r>
              <w:rPr>
                <w:rFonts w:hint="eastAsia"/>
                <w:color w:val="auto"/>
                <w:highlight w:val="none"/>
                <w:lang w:val="en-US" w:eastAsia="zh-CN"/>
              </w:rPr>
              <w:t>国规</w:t>
            </w:r>
          </w:p>
        </w:tc>
      </w:tr>
      <w:tr w14:paraId="38BF2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shd w:val="clear" w:color="auto" w:fill="FFFF00"/>
            <w:noWrap w:val="0"/>
            <w:vAlign w:val="center"/>
          </w:tcPr>
          <w:p w14:paraId="79EB210F">
            <w:pPr>
              <w:spacing w:line="360" w:lineRule="exact"/>
              <w:jc w:val="center"/>
              <w:rPr>
                <w:rFonts w:hint="default" w:eastAsia="宋体"/>
                <w:b/>
                <w:bCs/>
                <w:color w:val="auto"/>
                <w:shd w:val="clear" w:color="auto" w:fill="auto"/>
                <w:lang w:val="en-US" w:eastAsia="zh-CN"/>
              </w:rPr>
            </w:pPr>
            <w:r>
              <w:rPr>
                <w:rFonts w:hint="eastAsia"/>
                <w:b/>
                <w:bCs/>
                <w:color w:val="auto"/>
                <w:shd w:val="clear" w:color="auto" w:fill="auto"/>
                <w:lang w:val="en-US" w:eastAsia="zh-CN"/>
              </w:rPr>
              <w:t>32</w:t>
            </w:r>
          </w:p>
        </w:tc>
        <w:tc>
          <w:tcPr>
            <w:tcW w:w="2667" w:type="dxa"/>
            <w:shd w:val="clear" w:color="auto" w:fill="FFFF00"/>
            <w:noWrap w:val="0"/>
            <w:vAlign w:val="center"/>
          </w:tcPr>
          <w:p w14:paraId="75E8E097">
            <w:pPr>
              <w:spacing w:line="360" w:lineRule="exact"/>
              <w:jc w:val="center"/>
              <w:rPr>
                <w:rFonts w:hint="eastAsia"/>
                <w:color w:val="auto"/>
                <w:highlight w:val="none"/>
                <w:shd w:val="clear" w:color="auto" w:fill="auto"/>
              </w:rPr>
            </w:pPr>
            <w:r>
              <w:rPr>
                <w:rFonts w:hint="eastAsia"/>
                <w:color w:val="auto"/>
                <w:highlight w:val="none"/>
                <w:shd w:val="clear" w:color="auto" w:fill="auto"/>
              </w:rPr>
              <w:t>汽车机械识图</w:t>
            </w:r>
          </w:p>
        </w:tc>
        <w:tc>
          <w:tcPr>
            <w:tcW w:w="2811" w:type="dxa"/>
            <w:shd w:val="clear" w:color="auto" w:fill="FFFF00"/>
            <w:noWrap w:val="0"/>
            <w:vAlign w:val="center"/>
          </w:tcPr>
          <w:p w14:paraId="46296081">
            <w:pPr>
              <w:spacing w:line="360" w:lineRule="exact"/>
              <w:jc w:val="center"/>
              <w:rPr>
                <w:rFonts w:hint="default"/>
                <w:color w:val="auto"/>
                <w:highlight w:val="none"/>
                <w:shd w:val="clear" w:color="auto" w:fill="auto"/>
                <w:lang w:val="en-US" w:eastAsia="zh-CN"/>
              </w:rPr>
            </w:pPr>
            <w:r>
              <w:rPr>
                <w:rFonts w:hint="eastAsia"/>
                <w:color w:val="auto"/>
                <w:highlight w:val="none"/>
                <w:shd w:val="clear" w:color="auto" w:fill="auto"/>
              </w:rPr>
              <w:t>汽车机械识图</w:t>
            </w:r>
          </w:p>
        </w:tc>
        <w:tc>
          <w:tcPr>
            <w:tcW w:w="1005" w:type="dxa"/>
            <w:shd w:val="clear" w:color="auto" w:fill="FFFF00"/>
            <w:noWrap w:val="0"/>
            <w:vAlign w:val="center"/>
          </w:tcPr>
          <w:p w14:paraId="1F005B79">
            <w:pPr>
              <w:spacing w:line="360" w:lineRule="exact"/>
              <w:jc w:val="center"/>
              <w:rPr>
                <w:rFonts w:hint="default"/>
                <w:color w:val="auto"/>
                <w:highlight w:val="none"/>
                <w:shd w:val="clear" w:color="auto" w:fill="auto"/>
                <w:lang w:val="en-US" w:eastAsia="zh-CN"/>
              </w:rPr>
            </w:pPr>
            <w:r>
              <w:rPr>
                <w:rFonts w:hint="eastAsia"/>
                <w:color w:val="auto"/>
                <w:highlight w:val="none"/>
                <w:shd w:val="clear" w:color="auto" w:fill="auto"/>
                <w:lang w:val="en-US" w:eastAsia="zh-CN"/>
              </w:rPr>
              <w:t>霍振生</w:t>
            </w:r>
          </w:p>
        </w:tc>
        <w:tc>
          <w:tcPr>
            <w:tcW w:w="2230" w:type="dxa"/>
            <w:shd w:val="clear" w:color="auto" w:fill="FFFF00"/>
            <w:noWrap w:val="0"/>
            <w:vAlign w:val="center"/>
          </w:tcPr>
          <w:p w14:paraId="604C66CC">
            <w:pPr>
              <w:spacing w:line="360" w:lineRule="exact"/>
              <w:jc w:val="center"/>
              <w:rPr>
                <w:rFonts w:hint="eastAsia"/>
                <w:color w:val="auto"/>
                <w:highlight w:val="none"/>
                <w:shd w:val="clear" w:color="auto" w:fill="auto"/>
                <w:lang w:val="en-US" w:eastAsia="zh-CN"/>
              </w:rPr>
            </w:pPr>
            <w:r>
              <w:rPr>
                <w:rFonts w:hint="eastAsia"/>
                <w:color w:val="auto"/>
                <w:highlight w:val="none"/>
                <w:shd w:val="clear" w:color="auto" w:fill="auto"/>
              </w:rPr>
              <w:t>高等教育出版社</w:t>
            </w:r>
          </w:p>
        </w:tc>
        <w:tc>
          <w:tcPr>
            <w:tcW w:w="770" w:type="dxa"/>
            <w:shd w:val="clear" w:color="auto" w:fill="FFFF00"/>
            <w:noWrap w:val="0"/>
            <w:vAlign w:val="center"/>
          </w:tcPr>
          <w:p w14:paraId="0341D855">
            <w:pPr>
              <w:spacing w:line="360" w:lineRule="exact"/>
              <w:jc w:val="center"/>
              <w:rPr>
                <w:rFonts w:hint="default"/>
                <w:color w:val="auto"/>
                <w:highlight w:val="none"/>
                <w:shd w:val="clear" w:color="auto" w:fill="auto"/>
                <w:lang w:val="en-US" w:eastAsia="zh-CN"/>
              </w:rPr>
            </w:pPr>
            <w:r>
              <w:rPr>
                <w:rFonts w:hint="eastAsia"/>
                <w:color w:val="auto"/>
                <w:highlight w:val="none"/>
                <w:lang w:val="en-US" w:eastAsia="zh-CN"/>
              </w:rPr>
              <w:t>国推</w:t>
            </w:r>
          </w:p>
        </w:tc>
      </w:tr>
      <w:tr w14:paraId="08420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13" w:type="dxa"/>
            <w:noWrap w:val="0"/>
            <w:vAlign w:val="center"/>
          </w:tcPr>
          <w:p w14:paraId="1E8ACFE0">
            <w:pPr>
              <w:spacing w:line="360" w:lineRule="exact"/>
              <w:jc w:val="center"/>
              <w:rPr>
                <w:rFonts w:hint="default" w:eastAsia="宋体"/>
                <w:b/>
                <w:bCs/>
                <w:color w:val="auto"/>
                <w:lang w:val="en-US" w:eastAsia="zh-CN"/>
              </w:rPr>
            </w:pPr>
            <w:r>
              <w:rPr>
                <w:rFonts w:hint="eastAsia"/>
                <w:b/>
                <w:bCs/>
                <w:color w:val="auto"/>
                <w:lang w:val="en-US" w:eastAsia="zh-CN"/>
              </w:rPr>
              <w:t>33</w:t>
            </w:r>
          </w:p>
        </w:tc>
        <w:tc>
          <w:tcPr>
            <w:tcW w:w="2667" w:type="dxa"/>
            <w:noWrap w:val="0"/>
            <w:vAlign w:val="center"/>
          </w:tcPr>
          <w:p w14:paraId="3F2C38C9">
            <w:pPr>
              <w:spacing w:line="360" w:lineRule="exact"/>
              <w:jc w:val="center"/>
              <w:rPr>
                <w:rFonts w:hint="eastAsia"/>
                <w:color w:val="auto"/>
                <w:highlight w:val="none"/>
              </w:rPr>
            </w:pPr>
            <w:r>
              <w:rPr>
                <w:rFonts w:hint="eastAsia"/>
                <w:color w:val="auto"/>
                <w:highlight w:val="none"/>
                <w:lang w:val="en-US" w:eastAsia="zh-CN"/>
              </w:rPr>
              <w:t>新能源汽车电工电子基础</w:t>
            </w:r>
          </w:p>
        </w:tc>
        <w:tc>
          <w:tcPr>
            <w:tcW w:w="2811" w:type="dxa"/>
            <w:noWrap w:val="0"/>
            <w:vAlign w:val="center"/>
          </w:tcPr>
          <w:p w14:paraId="57033AC8">
            <w:pPr>
              <w:spacing w:line="360" w:lineRule="exact"/>
              <w:jc w:val="center"/>
              <w:rPr>
                <w:rFonts w:hint="default"/>
                <w:color w:val="auto"/>
                <w:highlight w:val="none"/>
                <w:lang w:val="en-US" w:eastAsia="zh-CN"/>
              </w:rPr>
            </w:pPr>
            <w:r>
              <w:rPr>
                <w:rFonts w:hint="eastAsia"/>
                <w:color w:val="auto"/>
                <w:highlight w:val="none"/>
                <w:lang w:val="en-US" w:eastAsia="zh-CN"/>
              </w:rPr>
              <w:t>汽车电工电子基础</w:t>
            </w:r>
          </w:p>
        </w:tc>
        <w:tc>
          <w:tcPr>
            <w:tcW w:w="1005" w:type="dxa"/>
            <w:noWrap w:val="0"/>
            <w:vAlign w:val="center"/>
          </w:tcPr>
          <w:p w14:paraId="0E4F91BF">
            <w:pPr>
              <w:spacing w:line="360" w:lineRule="exact"/>
              <w:jc w:val="center"/>
              <w:rPr>
                <w:rFonts w:hint="eastAsia"/>
                <w:color w:val="auto"/>
                <w:highlight w:val="none"/>
                <w:lang w:val="en-US" w:eastAsia="zh-CN"/>
              </w:rPr>
            </w:pPr>
            <w:r>
              <w:rPr>
                <w:rFonts w:hint="eastAsia"/>
                <w:color w:val="auto"/>
                <w:highlight w:val="none"/>
                <w:lang w:val="en-US" w:eastAsia="zh-CN"/>
              </w:rPr>
              <w:t>刘建平、</w:t>
            </w:r>
          </w:p>
          <w:p w14:paraId="45A76085">
            <w:pPr>
              <w:spacing w:line="360" w:lineRule="exact"/>
              <w:jc w:val="center"/>
              <w:rPr>
                <w:rFonts w:hint="default"/>
                <w:color w:val="auto"/>
                <w:highlight w:val="none"/>
                <w:lang w:val="en-US" w:eastAsia="zh-CN"/>
              </w:rPr>
            </w:pPr>
            <w:r>
              <w:rPr>
                <w:rFonts w:hint="eastAsia"/>
                <w:color w:val="auto"/>
                <w:highlight w:val="none"/>
                <w:lang w:val="en-US" w:eastAsia="zh-CN"/>
              </w:rPr>
              <w:t>饶思红</w:t>
            </w:r>
          </w:p>
        </w:tc>
        <w:tc>
          <w:tcPr>
            <w:tcW w:w="2230" w:type="dxa"/>
            <w:noWrap w:val="0"/>
            <w:vAlign w:val="center"/>
          </w:tcPr>
          <w:p w14:paraId="3F9EBB75">
            <w:pPr>
              <w:spacing w:line="360" w:lineRule="exact"/>
              <w:jc w:val="center"/>
              <w:rPr>
                <w:rFonts w:hint="eastAsia"/>
                <w:color w:val="auto"/>
                <w:highlight w:val="none"/>
                <w:lang w:val="en-US" w:eastAsia="zh-CN"/>
              </w:rPr>
            </w:pPr>
            <w:r>
              <w:rPr>
                <w:rFonts w:hint="eastAsia"/>
                <w:color w:val="auto"/>
                <w:highlight w:val="none"/>
              </w:rPr>
              <w:t>高等教育出版社</w:t>
            </w:r>
          </w:p>
        </w:tc>
        <w:tc>
          <w:tcPr>
            <w:tcW w:w="770" w:type="dxa"/>
            <w:noWrap w:val="0"/>
            <w:vAlign w:val="center"/>
          </w:tcPr>
          <w:p w14:paraId="190AAAC7">
            <w:pPr>
              <w:spacing w:line="360" w:lineRule="exact"/>
              <w:jc w:val="center"/>
              <w:rPr>
                <w:rFonts w:hint="default"/>
                <w:color w:val="auto"/>
                <w:highlight w:val="none"/>
                <w:lang w:val="en-US" w:eastAsia="zh-CN"/>
              </w:rPr>
            </w:pPr>
            <w:r>
              <w:rPr>
                <w:rFonts w:hint="eastAsia"/>
                <w:color w:val="auto"/>
                <w:highlight w:val="none"/>
                <w:lang w:val="en-US" w:eastAsia="zh-CN"/>
              </w:rPr>
              <w:t>国规</w:t>
            </w:r>
          </w:p>
        </w:tc>
      </w:tr>
      <w:tr w14:paraId="79FC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13" w:type="dxa"/>
            <w:noWrap w:val="0"/>
            <w:vAlign w:val="center"/>
          </w:tcPr>
          <w:p w14:paraId="38DF2C96">
            <w:pPr>
              <w:spacing w:line="360" w:lineRule="exact"/>
              <w:jc w:val="center"/>
              <w:rPr>
                <w:rFonts w:hint="default" w:eastAsia="宋体"/>
                <w:b/>
                <w:bCs/>
                <w:color w:val="auto"/>
                <w:lang w:val="en-US" w:eastAsia="zh-CN"/>
              </w:rPr>
            </w:pPr>
            <w:r>
              <w:rPr>
                <w:rFonts w:hint="eastAsia"/>
                <w:b/>
                <w:bCs/>
                <w:color w:val="auto"/>
                <w:lang w:val="en-US" w:eastAsia="zh-CN"/>
              </w:rPr>
              <w:t>34</w:t>
            </w:r>
          </w:p>
        </w:tc>
        <w:tc>
          <w:tcPr>
            <w:tcW w:w="2667" w:type="dxa"/>
            <w:noWrap w:val="0"/>
            <w:vAlign w:val="center"/>
          </w:tcPr>
          <w:p w14:paraId="72C37792">
            <w:pPr>
              <w:spacing w:line="360" w:lineRule="exact"/>
              <w:jc w:val="center"/>
              <w:rPr>
                <w:rFonts w:hint="eastAsia"/>
                <w:color w:val="auto"/>
                <w:highlight w:val="none"/>
              </w:rPr>
            </w:pPr>
            <w:r>
              <w:rPr>
                <w:rFonts w:hint="eastAsia"/>
                <w:color w:val="auto"/>
                <w:highlight w:val="none"/>
              </w:rPr>
              <w:t>新能源汽车制造工艺基础</w:t>
            </w:r>
          </w:p>
        </w:tc>
        <w:tc>
          <w:tcPr>
            <w:tcW w:w="2811" w:type="dxa"/>
            <w:noWrap w:val="0"/>
            <w:vAlign w:val="center"/>
          </w:tcPr>
          <w:p w14:paraId="2893A593">
            <w:pPr>
              <w:spacing w:line="360" w:lineRule="exact"/>
              <w:jc w:val="center"/>
              <w:rPr>
                <w:rFonts w:hint="default" w:eastAsia="宋体"/>
                <w:color w:val="auto"/>
                <w:highlight w:val="none"/>
                <w:lang w:val="en-US" w:eastAsia="zh-CN"/>
              </w:rPr>
            </w:pPr>
            <w:r>
              <w:rPr>
                <w:rFonts w:hint="eastAsia"/>
                <w:color w:val="auto"/>
                <w:highlight w:val="none"/>
              </w:rPr>
              <w:t>新能源汽车</w:t>
            </w:r>
            <w:r>
              <w:rPr>
                <w:rFonts w:hint="eastAsia"/>
                <w:color w:val="auto"/>
                <w:highlight w:val="none"/>
                <w:lang w:val="en-US" w:eastAsia="zh-CN"/>
              </w:rPr>
              <w:t>制造工艺基础</w:t>
            </w:r>
          </w:p>
        </w:tc>
        <w:tc>
          <w:tcPr>
            <w:tcW w:w="1005" w:type="dxa"/>
            <w:noWrap w:val="0"/>
            <w:vAlign w:val="center"/>
          </w:tcPr>
          <w:p w14:paraId="6C17BEF8">
            <w:pPr>
              <w:spacing w:line="360" w:lineRule="exact"/>
              <w:jc w:val="center"/>
              <w:rPr>
                <w:rFonts w:hint="eastAsia"/>
                <w:color w:val="auto"/>
                <w:highlight w:val="none"/>
                <w:lang w:val="en-US" w:eastAsia="zh-CN"/>
              </w:rPr>
            </w:pPr>
            <w:r>
              <w:rPr>
                <w:rFonts w:hint="eastAsia"/>
                <w:color w:val="auto"/>
                <w:highlight w:val="none"/>
                <w:lang w:val="en-US" w:eastAsia="zh-CN"/>
              </w:rPr>
              <w:t>刘仲国、</w:t>
            </w:r>
          </w:p>
          <w:p w14:paraId="4F34ADB2">
            <w:pPr>
              <w:spacing w:line="360" w:lineRule="exact"/>
              <w:jc w:val="center"/>
              <w:rPr>
                <w:rFonts w:hint="default"/>
                <w:color w:val="auto"/>
                <w:highlight w:val="none"/>
                <w:lang w:val="en-US" w:eastAsia="zh-CN"/>
              </w:rPr>
            </w:pPr>
            <w:r>
              <w:rPr>
                <w:rFonts w:hint="eastAsia"/>
                <w:color w:val="auto"/>
                <w:highlight w:val="none"/>
                <w:lang w:val="en-US" w:eastAsia="zh-CN"/>
              </w:rPr>
              <w:t>王军</w:t>
            </w:r>
          </w:p>
        </w:tc>
        <w:tc>
          <w:tcPr>
            <w:tcW w:w="2230" w:type="dxa"/>
            <w:noWrap w:val="0"/>
            <w:vAlign w:val="center"/>
          </w:tcPr>
          <w:p w14:paraId="6D5C91F9">
            <w:pPr>
              <w:spacing w:line="360" w:lineRule="exact"/>
              <w:jc w:val="center"/>
              <w:rPr>
                <w:rFonts w:hint="eastAsia"/>
                <w:color w:val="auto"/>
                <w:highlight w:val="none"/>
                <w:lang w:val="en-US" w:eastAsia="zh-CN"/>
              </w:rPr>
            </w:pPr>
            <w:r>
              <w:rPr>
                <w:rFonts w:hint="eastAsia"/>
                <w:color w:val="auto"/>
                <w:highlight w:val="none"/>
                <w:lang w:val="en-US" w:eastAsia="zh-CN"/>
              </w:rPr>
              <w:t>人民交通出版社</w:t>
            </w:r>
          </w:p>
        </w:tc>
        <w:tc>
          <w:tcPr>
            <w:tcW w:w="770" w:type="dxa"/>
            <w:noWrap w:val="0"/>
            <w:vAlign w:val="center"/>
          </w:tcPr>
          <w:p w14:paraId="43BF3136">
            <w:pPr>
              <w:spacing w:line="360" w:lineRule="exact"/>
              <w:jc w:val="center"/>
              <w:rPr>
                <w:rFonts w:hint="default"/>
                <w:color w:val="auto"/>
                <w:highlight w:val="none"/>
                <w:lang w:val="en-US" w:eastAsia="zh-CN"/>
              </w:rPr>
            </w:pPr>
            <w:r>
              <w:rPr>
                <w:rFonts w:hint="eastAsia"/>
                <w:color w:val="auto"/>
                <w:highlight w:val="none"/>
                <w:lang w:val="en-US" w:eastAsia="zh-CN"/>
              </w:rPr>
              <w:t>国规</w:t>
            </w:r>
          </w:p>
        </w:tc>
      </w:tr>
      <w:tr w14:paraId="1EA8E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713" w:type="dxa"/>
            <w:noWrap w:val="0"/>
            <w:vAlign w:val="center"/>
          </w:tcPr>
          <w:p w14:paraId="30A0D58B">
            <w:pPr>
              <w:spacing w:line="360" w:lineRule="exact"/>
              <w:jc w:val="center"/>
              <w:rPr>
                <w:rFonts w:hint="default" w:eastAsia="宋体"/>
                <w:b/>
                <w:bCs/>
                <w:color w:val="auto"/>
                <w:lang w:val="en-US" w:eastAsia="zh-CN"/>
              </w:rPr>
            </w:pPr>
            <w:r>
              <w:rPr>
                <w:rFonts w:hint="eastAsia"/>
                <w:b/>
                <w:bCs/>
                <w:color w:val="auto"/>
                <w:lang w:val="en-US" w:eastAsia="zh-CN"/>
              </w:rPr>
              <w:t>35</w:t>
            </w:r>
          </w:p>
        </w:tc>
        <w:tc>
          <w:tcPr>
            <w:tcW w:w="2667" w:type="dxa"/>
            <w:noWrap w:val="0"/>
            <w:vAlign w:val="center"/>
          </w:tcPr>
          <w:p w14:paraId="3BF380F1">
            <w:pPr>
              <w:spacing w:line="360" w:lineRule="exact"/>
              <w:jc w:val="center"/>
              <w:rPr>
                <w:rFonts w:hint="eastAsia"/>
                <w:color w:val="auto"/>
                <w:highlight w:val="none"/>
              </w:rPr>
            </w:pPr>
            <w:r>
              <w:rPr>
                <w:rFonts w:hint="eastAsia"/>
                <w:color w:val="auto"/>
                <w:highlight w:val="none"/>
              </w:rPr>
              <w:t>新能源汽车结构与拆装</w:t>
            </w:r>
          </w:p>
        </w:tc>
        <w:tc>
          <w:tcPr>
            <w:tcW w:w="2811" w:type="dxa"/>
            <w:noWrap w:val="0"/>
            <w:vAlign w:val="center"/>
          </w:tcPr>
          <w:p w14:paraId="2D473333">
            <w:pPr>
              <w:spacing w:line="360" w:lineRule="exact"/>
              <w:jc w:val="center"/>
              <w:rPr>
                <w:rFonts w:hint="default" w:eastAsia="宋体"/>
                <w:color w:val="auto"/>
                <w:highlight w:val="none"/>
                <w:lang w:val="en-US" w:eastAsia="zh-CN"/>
              </w:rPr>
            </w:pPr>
            <w:r>
              <w:rPr>
                <w:rFonts w:hint="eastAsia"/>
                <w:color w:val="auto"/>
                <w:highlight w:val="none"/>
              </w:rPr>
              <w:t>新能源汽车结构与</w:t>
            </w:r>
            <w:r>
              <w:rPr>
                <w:rFonts w:hint="eastAsia"/>
                <w:color w:val="auto"/>
                <w:highlight w:val="none"/>
                <w:lang w:val="en-US" w:eastAsia="zh-CN"/>
              </w:rPr>
              <w:t>原理</w:t>
            </w:r>
          </w:p>
        </w:tc>
        <w:tc>
          <w:tcPr>
            <w:tcW w:w="1005" w:type="dxa"/>
            <w:noWrap w:val="0"/>
            <w:vAlign w:val="center"/>
          </w:tcPr>
          <w:p w14:paraId="23BEB6E3">
            <w:pPr>
              <w:spacing w:line="360" w:lineRule="exact"/>
              <w:jc w:val="center"/>
              <w:rPr>
                <w:rFonts w:hint="eastAsia"/>
                <w:color w:val="auto"/>
                <w:highlight w:val="none"/>
                <w:lang w:val="en-US" w:eastAsia="zh-CN"/>
              </w:rPr>
            </w:pPr>
            <w:r>
              <w:rPr>
                <w:rFonts w:hint="eastAsia"/>
                <w:color w:val="auto"/>
                <w:highlight w:val="none"/>
                <w:lang w:val="en-US" w:eastAsia="zh-CN"/>
              </w:rPr>
              <w:t>闫亚林</w:t>
            </w:r>
          </w:p>
        </w:tc>
        <w:tc>
          <w:tcPr>
            <w:tcW w:w="2230" w:type="dxa"/>
            <w:noWrap w:val="0"/>
            <w:vAlign w:val="center"/>
          </w:tcPr>
          <w:p w14:paraId="745E902A">
            <w:pPr>
              <w:spacing w:line="360" w:lineRule="exact"/>
              <w:jc w:val="both"/>
              <w:rPr>
                <w:rFonts w:hint="eastAsia"/>
                <w:color w:val="auto"/>
                <w:highlight w:val="none"/>
                <w:lang w:val="en-US" w:eastAsia="zh-CN"/>
              </w:rPr>
            </w:pPr>
            <w:r>
              <w:rPr>
                <w:rFonts w:hint="eastAsia"/>
                <w:color w:val="auto"/>
                <w:highlight w:val="none"/>
                <w:lang w:val="en-US" w:eastAsia="zh-CN"/>
              </w:rPr>
              <w:t>北京理工大学出版社</w:t>
            </w:r>
          </w:p>
        </w:tc>
        <w:tc>
          <w:tcPr>
            <w:tcW w:w="770" w:type="dxa"/>
            <w:noWrap w:val="0"/>
            <w:vAlign w:val="center"/>
          </w:tcPr>
          <w:p w14:paraId="776D70AC">
            <w:pPr>
              <w:spacing w:line="360" w:lineRule="exact"/>
              <w:jc w:val="center"/>
              <w:rPr>
                <w:rFonts w:hint="default"/>
                <w:color w:val="auto"/>
                <w:highlight w:val="none"/>
                <w:lang w:val="en-US" w:eastAsia="zh-CN"/>
              </w:rPr>
            </w:pPr>
            <w:r>
              <w:rPr>
                <w:rFonts w:hint="eastAsia"/>
                <w:color w:val="auto"/>
                <w:highlight w:val="none"/>
                <w:lang w:val="en-US" w:eastAsia="zh-CN"/>
              </w:rPr>
              <w:t>国规</w:t>
            </w:r>
          </w:p>
        </w:tc>
      </w:tr>
      <w:tr w14:paraId="3B327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13" w:type="dxa"/>
            <w:noWrap w:val="0"/>
            <w:vAlign w:val="center"/>
          </w:tcPr>
          <w:p w14:paraId="37A55BE8">
            <w:pPr>
              <w:spacing w:line="360" w:lineRule="exact"/>
              <w:jc w:val="center"/>
              <w:rPr>
                <w:rFonts w:hint="default" w:eastAsia="宋体"/>
                <w:b/>
                <w:bCs/>
                <w:color w:val="auto"/>
                <w:lang w:val="en-US" w:eastAsia="zh-CN"/>
              </w:rPr>
            </w:pPr>
            <w:r>
              <w:rPr>
                <w:rFonts w:hint="eastAsia"/>
                <w:b/>
                <w:bCs/>
                <w:color w:val="auto"/>
                <w:lang w:val="en-US" w:eastAsia="zh-CN"/>
              </w:rPr>
              <w:t>36</w:t>
            </w:r>
          </w:p>
        </w:tc>
        <w:tc>
          <w:tcPr>
            <w:tcW w:w="2667" w:type="dxa"/>
            <w:noWrap w:val="0"/>
            <w:vAlign w:val="center"/>
          </w:tcPr>
          <w:p w14:paraId="0DCBABA4">
            <w:pPr>
              <w:spacing w:line="360" w:lineRule="exact"/>
              <w:jc w:val="center"/>
              <w:rPr>
                <w:rFonts w:hint="eastAsia"/>
                <w:color w:val="auto"/>
                <w:highlight w:val="none"/>
              </w:rPr>
            </w:pPr>
            <w:r>
              <w:rPr>
                <w:rFonts w:hint="eastAsia"/>
                <w:color w:val="auto"/>
                <w:highlight w:val="none"/>
                <w:lang w:val="en-US" w:eastAsia="zh-CN"/>
              </w:rPr>
              <w:t>新能源汽车电气电子系统装配与检测</w:t>
            </w:r>
          </w:p>
        </w:tc>
        <w:tc>
          <w:tcPr>
            <w:tcW w:w="2811" w:type="dxa"/>
            <w:noWrap w:val="0"/>
            <w:vAlign w:val="center"/>
          </w:tcPr>
          <w:p w14:paraId="08BE7B27">
            <w:pPr>
              <w:spacing w:line="360" w:lineRule="exact"/>
              <w:jc w:val="center"/>
              <w:rPr>
                <w:rFonts w:hint="eastAsia"/>
                <w:color w:val="auto"/>
                <w:highlight w:val="none"/>
                <w:lang w:val="en-US" w:eastAsia="zh-CN"/>
              </w:rPr>
            </w:pPr>
            <w:r>
              <w:rPr>
                <w:rFonts w:hint="eastAsia"/>
                <w:color w:val="auto"/>
                <w:highlight w:val="none"/>
                <w:lang w:val="en-US" w:eastAsia="zh-CN"/>
              </w:rPr>
              <w:t>新能源汽车电气电子系统装配与检测</w:t>
            </w:r>
          </w:p>
        </w:tc>
        <w:tc>
          <w:tcPr>
            <w:tcW w:w="1005" w:type="dxa"/>
            <w:noWrap w:val="0"/>
            <w:vAlign w:val="center"/>
          </w:tcPr>
          <w:p w14:paraId="46151A23">
            <w:pPr>
              <w:spacing w:line="360" w:lineRule="exact"/>
              <w:jc w:val="center"/>
              <w:rPr>
                <w:rFonts w:hint="eastAsia"/>
                <w:color w:val="auto"/>
                <w:highlight w:val="none"/>
                <w:lang w:val="en-US" w:eastAsia="zh-CN"/>
              </w:rPr>
            </w:pPr>
            <w:r>
              <w:rPr>
                <w:rFonts w:hint="eastAsia"/>
                <w:color w:val="auto"/>
                <w:highlight w:val="none"/>
                <w:lang w:val="en-US" w:eastAsia="zh-CN"/>
              </w:rPr>
              <w:t>谭本忠</w:t>
            </w:r>
          </w:p>
        </w:tc>
        <w:tc>
          <w:tcPr>
            <w:tcW w:w="2230" w:type="dxa"/>
            <w:noWrap w:val="0"/>
            <w:vAlign w:val="center"/>
          </w:tcPr>
          <w:p w14:paraId="390DFFD4">
            <w:pPr>
              <w:spacing w:line="360" w:lineRule="exact"/>
              <w:jc w:val="center"/>
              <w:rPr>
                <w:rFonts w:hint="eastAsia"/>
                <w:color w:val="auto"/>
                <w:highlight w:val="none"/>
                <w:lang w:val="en-US" w:eastAsia="zh-CN"/>
              </w:rPr>
            </w:pPr>
            <w:r>
              <w:rPr>
                <w:rFonts w:hint="eastAsia"/>
                <w:color w:val="auto"/>
                <w:highlight w:val="none"/>
                <w:lang w:val="en-US" w:eastAsia="zh-CN"/>
              </w:rPr>
              <w:t>机械工业出版社</w:t>
            </w:r>
          </w:p>
        </w:tc>
        <w:tc>
          <w:tcPr>
            <w:tcW w:w="770" w:type="dxa"/>
            <w:noWrap w:val="0"/>
            <w:vAlign w:val="center"/>
          </w:tcPr>
          <w:p w14:paraId="611FA8AB">
            <w:pPr>
              <w:spacing w:line="360" w:lineRule="exact"/>
              <w:jc w:val="center"/>
              <w:rPr>
                <w:rFonts w:hint="default"/>
                <w:color w:val="auto"/>
                <w:highlight w:val="none"/>
                <w:lang w:val="en-US" w:eastAsia="zh-CN"/>
              </w:rPr>
            </w:pPr>
            <w:r>
              <w:rPr>
                <w:rFonts w:hint="eastAsia"/>
                <w:color w:val="auto"/>
                <w:highlight w:val="none"/>
                <w:lang w:val="en-US" w:eastAsia="zh-CN"/>
              </w:rPr>
              <w:t>国规</w:t>
            </w:r>
          </w:p>
        </w:tc>
      </w:tr>
      <w:tr w14:paraId="6875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713" w:type="dxa"/>
            <w:noWrap w:val="0"/>
            <w:vAlign w:val="center"/>
          </w:tcPr>
          <w:p w14:paraId="776EBFD6">
            <w:pPr>
              <w:spacing w:line="360" w:lineRule="exact"/>
              <w:jc w:val="center"/>
              <w:rPr>
                <w:rFonts w:hint="default" w:eastAsia="宋体"/>
                <w:b/>
                <w:bCs/>
                <w:color w:val="auto"/>
                <w:lang w:val="en-US" w:eastAsia="zh-CN"/>
              </w:rPr>
            </w:pPr>
            <w:r>
              <w:rPr>
                <w:rFonts w:hint="eastAsia"/>
                <w:b/>
                <w:bCs/>
                <w:color w:val="auto"/>
                <w:lang w:val="en-US" w:eastAsia="zh-CN"/>
              </w:rPr>
              <w:t>37</w:t>
            </w:r>
          </w:p>
        </w:tc>
        <w:tc>
          <w:tcPr>
            <w:tcW w:w="2667" w:type="dxa"/>
            <w:noWrap w:val="0"/>
            <w:vAlign w:val="top"/>
          </w:tcPr>
          <w:p w14:paraId="4BA958F6">
            <w:pPr>
              <w:spacing w:line="360" w:lineRule="exact"/>
              <w:jc w:val="center"/>
              <w:rPr>
                <w:rFonts w:hint="eastAsia"/>
                <w:color w:val="auto"/>
                <w:highlight w:val="none"/>
              </w:rPr>
            </w:pPr>
            <w:r>
              <w:rPr>
                <w:rFonts w:hint="eastAsia"/>
                <w:color w:val="auto"/>
                <w:highlight w:val="none"/>
                <w:lang w:val="en-US" w:eastAsia="zh-CN"/>
              </w:rPr>
              <w:t>新能源汽车驱动系统装配与检测</w:t>
            </w:r>
          </w:p>
        </w:tc>
        <w:tc>
          <w:tcPr>
            <w:tcW w:w="2811" w:type="dxa"/>
            <w:noWrap w:val="0"/>
            <w:vAlign w:val="center"/>
          </w:tcPr>
          <w:p w14:paraId="2BD6A2A8">
            <w:pPr>
              <w:spacing w:line="360" w:lineRule="exact"/>
              <w:jc w:val="center"/>
              <w:rPr>
                <w:rFonts w:hint="default"/>
                <w:color w:val="auto"/>
                <w:highlight w:val="none"/>
                <w:lang w:val="en-US" w:eastAsia="zh-CN"/>
              </w:rPr>
            </w:pPr>
            <w:r>
              <w:rPr>
                <w:rFonts w:hint="eastAsia"/>
                <w:color w:val="auto"/>
                <w:highlight w:val="none"/>
                <w:lang w:val="en-US" w:eastAsia="zh-CN"/>
              </w:rPr>
              <w:t>新能源汽车驱动电机及控制系统检修</w:t>
            </w:r>
          </w:p>
        </w:tc>
        <w:tc>
          <w:tcPr>
            <w:tcW w:w="1005" w:type="dxa"/>
            <w:noWrap w:val="0"/>
            <w:vAlign w:val="center"/>
          </w:tcPr>
          <w:p w14:paraId="1558E3B8">
            <w:pPr>
              <w:spacing w:line="360" w:lineRule="exact"/>
              <w:jc w:val="center"/>
              <w:rPr>
                <w:rFonts w:hint="default"/>
                <w:color w:val="auto"/>
                <w:highlight w:val="none"/>
                <w:lang w:val="en-US" w:eastAsia="zh-CN"/>
              </w:rPr>
            </w:pPr>
            <w:r>
              <w:rPr>
                <w:rFonts w:hint="eastAsia"/>
                <w:color w:val="auto"/>
                <w:highlight w:val="none"/>
                <w:lang w:val="en-US" w:eastAsia="zh-CN"/>
              </w:rPr>
              <w:t>阳性见</w:t>
            </w:r>
          </w:p>
        </w:tc>
        <w:tc>
          <w:tcPr>
            <w:tcW w:w="2230" w:type="dxa"/>
            <w:noWrap w:val="0"/>
            <w:vAlign w:val="center"/>
          </w:tcPr>
          <w:p w14:paraId="565A0D33">
            <w:pPr>
              <w:spacing w:line="360" w:lineRule="exact"/>
              <w:jc w:val="center"/>
              <w:rPr>
                <w:rFonts w:hint="eastAsia"/>
                <w:color w:val="auto"/>
                <w:highlight w:val="none"/>
                <w:lang w:val="en-US" w:eastAsia="zh-CN"/>
              </w:rPr>
            </w:pPr>
            <w:r>
              <w:rPr>
                <w:rFonts w:hint="eastAsia"/>
                <w:color w:val="auto"/>
                <w:highlight w:val="none"/>
                <w:lang w:val="en-US" w:eastAsia="zh-CN"/>
              </w:rPr>
              <w:t>北京理工大学出版社</w:t>
            </w:r>
          </w:p>
        </w:tc>
        <w:tc>
          <w:tcPr>
            <w:tcW w:w="770" w:type="dxa"/>
            <w:noWrap w:val="0"/>
            <w:vAlign w:val="center"/>
          </w:tcPr>
          <w:p w14:paraId="4F35F300">
            <w:pPr>
              <w:spacing w:line="360" w:lineRule="exact"/>
              <w:jc w:val="center"/>
              <w:rPr>
                <w:rFonts w:hint="default"/>
                <w:color w:val="auto"/>
                <w:highlight w:val="none"/>
                <w:lang w:val="en-US" w:eastAsia="zh-CN"/>
              </w:rPr>
            </w:pPr>
            <w:r>
              <w:rPr>
                <w:rFonts w:hint="eastAsia"/>
                <w:color w:val="auto"/>
                <w:highlight w:val="none"/>
                <w:lang w:val="en-US" w:eastAsia="zh-CN"/>
              </w:rPr>
              <w:t>国规</w:t>
            </w:r>
          </w:p>
        </w:tc>
      </w:tr>
      <w:tr w14:paraId="099C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noWrap w:val="0"/>
            <w:vAlign w:val="center"/>
          </w:tcPr>
          <w:p w14:paraId="7EB0C021">
            <w:pPr>
              <w:spacing w:line="360" w:lineRule="exact"/>
              <w:jc w:val="center"/>
              <w:rPr>
                <w:rFonts w:hint="default" w:eastAsia="宋体"/>
                <w:b/>
                <w:bCs/>
                <w:color w:val="auto"/>
                <w:lang w:val="en-US" w:eastAsia="zh-CN"/>
              </w:rPr>
            </w:pPr>
            <w:r>
              <w:rPr>
                <w:rFonts w:hint="eastAsia"/>
                <w:b/>
                <w:bCs/>
                <w:color w:val="auto"/>
                <w:lang w:val="en-US" w:eastAsia="zh-CN"/>
              </w:rPr>
              <w:t>38</w:t>
            </w:r>
          </w:p>
        </w:tc>
        <w:tc>
          <w:tcPr>
            <w:tcW w:w="2667" w:type="dxa"/>
            <w:noWrap w:val="0"/>
            <w:vAlign w:val="top"/>
          </w:tcPr>
          <w:p w14:paraId="3FAA7041">
            <w:pPr>
              <w:spacing w:line="360" w:lineRule="exact"/>
              <w:jc w:val="center"/>
              <w:rPr>
                <w:rFonts w:hint="eastAsia"/>
                <w:color w:val="auto"/>
                <w:highlight w:val="none"/>
              </w:rPr>
            </w:pPr>
            <w:r>
              <w:rPr>
                <w:rFonts w:hint="eastAsia"/>
                <w:color w:val="auto"/>
                <w:highlight w:val="none"/>
                <w:lang w:val="en-US" w:eastAsia="zh-CN"/>
              </w:rPr>
              <w:t>新能源汽车动力蓄电池装配与检测</w:t>
            </w:r>
          </w:p>
        </w:tc>
        <w:tc>
          <w:tcPr>
            <w:tcW w:w="2811" w:type="dxa"/>
            <w:noWrap w:val="0"/>
            <w:vAlign w:val="center"/>
          </w:tcPr>
          <w:p w14:paraId="4ECA7681">
            <w:pPr>
              <w:spacing w:line="360" w:lineRule="exact"/>
              <w:jc w:val="center"/>
              <w:rPr>
                <w:rFonts w:hint="default"/>
                <w:color w:val="auto"/>
                <w:highlight w:val="none"/>
                <w:lang w:val="en-US" w:eastAsia="zh-CN"/>
              </w:rPr>
            </w:pPr>
            <w:r>
              <w:rPr>
                <w:rFonts w:hint="eastAsia"/>
                <w:color w:val="auto"/>
                <w:highlight w:val="none"/>
                <w:lang w:val="en-US" w:eastAsia="zh-CN"/>
              </w:rPr>
              <w:t>新能源汽车动力电池检修</w:t>
            </w:r>
          </w:p>
        </w:tc>
        <w:tc>
          <w:tcPr>
            <w:tcW w:w="1005" w:type="dxa"/>
            <w:noWrap w:val="0"/>
            <w:vAlign w:val="center"/>
          </w:tcPr>
          <w:p w14:paraId="20C66E56">
            <w:pPr>
              <w:spacing w:line="360" w:lineRule="exact"/>
              <w:jc w:val="center"/>
              <w:rPr>
                <w:rFonts w:hint="default"/>
                <w:color w:val="auto"/>
                <w:highlight w:val="none"/>
                <w:lang w:val="en-US" w:eastAsia="zh-CN"/>
              </w:rPr>
            </w:pPr>
            <w:r>
              <w:rPr>
                <w:rFonts w:hint="eastAsia"/>
                <w:color w:val="auto"/>
                <w:highlight w:val="none"/>
                <w:lang w:val="en-US" w:eastAsia="zh-CN"/>
              </w:rPr>
              <w:t>薛成文</w:t>
            </w:r>
          </w:p>
        </w:tc>
        <w:tc>
          <w:tcPr>
            <w:tcW w:w="2230" w:type="dxa"/>
            <w:noWrap w:val="0"/>
            <w:vAlign w:val="center"/>
          </w:tcPr>
          <w:p w14:paraId="0BA5C53E">
            <w:pPr>
              <w:spacing w:line="360" w:lineRule="exact"/>
              <w:jc w:val="center"/>
              <w:rPr>
                <w:rFonts w:hint="default"/>
                <w:color w:val="auto"/>
                <w:highlight w:val="none"/>
                <w:lang w:val="en-US" w:eastAsia="zh-CN"/>
              </w:rPr>
            </w:pPr>
            <w:r>
              <w:rPr>
                <w:rFonts w:hint="eastAsia"/>
                <w:color w:val="auto"/>
                <w:highlight w:val="none"/>
                <w:lang w:val="en-US" w:eastAsia="zh-CN"/>
              </w:rPr>
              <w:t>北京理工大学出版社</w:t>
            </w:r>
          </w:p>
        </w:tc>
        <w:tc>
          <w:tcPr>
            <w:tcW w:w="770" w:type="dxa"/>
            <w:noWrap w:val="0"/>
            <w:vAlign w:val="center"/>
          </w:tcPr>
          <w:p w14:paraId="17C551FD">
            <w:pPr>
              <w:spacing w:line="360" w:lineRule="exact"/>
              <w:jc w:val="center"/>
              <w:rPr>
                <w:rFonts w:hint="default"/>
                <w:color w:val="auto"/>
                <w:highlight w:val="none"/>
                <w:lang w:val="en-US" w:eastAsia="zh-CN"/>
              </w:rPr>
            </w:pPr>
            <w:r>
              <w:rPr>
                <w:rFonts w:hint="eastAsia"/>
                <w:color w:val="auto"/>
                <w:highlight w:val="none"/>
                <w:lang w:val="en-US" w:eastAsia="zh-CN"/>
              </w:rPr>
              <w:t>国规</w:t>
            </w:r>
          </w:p>
        </w:tc>
      </w:tr>
      <w:tr w14:paraId="14E00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13" w:type="dxa"/>
            <w:noWrap w:val="0"/>
            <w:vAlign w:val="center"/>
          </w:tcPr>
          <w:p w14:paraId="5E1B4739">
            <w:pPr>
              <w:spacing w:line="360" w:lineRule="exact"/>
              <w:jc w:val="center"/>
              <w:rPr>
                <w:rFonts w:hint="default" w:eastAsia="宋体"/>
                <w:b/>
                <w:bCs/>
                <w:color w:val="auto"/>
                <w:lang w:val="en-US" w:eastAsia="zh-CN"/>
              </w:rPr>
            </w:pPr>
            <w:r>
              <w:rPr>
                <w:rFonts w:hint="eastAsia"/>
                <w:b/>
                <w:bCs/>
                <w:color w:val="auto"/>
                <w:lang w:val="en-US" w:eastAsia="zh-CN"/>
              </w:rPr>
              <w:t>39</w:t>
            </w:r>
          </w:p>
        </w:tc>
        <w:tc>
          <w:tcPr>
            <w:tcW w:w="2667" w:type="dxa"/>
            <w:noWrap w:val="0"/>
            <w:vAlign w:val="center"/>
          </w:tcPr>
          <w:p w14:paraId="430AB97A">
            <w:pPr>
              <w:spacing w:line="360" w:lineRule="exact"/>
              <w:jc w:val="center"/>
              <w:rPr>
                <w:rFonts w:hint="eastAsia"/>
                <w:color w:val="auto"/>
                <w:highlight w:val="none"/>
              </w:rPr>
            </w:pPr>
            <w:r>
              <w:rPr>
                <w:rFonts w:hint="eastAsia"/>
                <w:color w:val="auto"/>
                <w:highlight w:val="none"/>
                <w:lang w:val="en-US" w:eastAsia="zh-CN"/>
              </w:rPr>
              <w:t>新能源汽车充电系统装配与检测</w:t>
            </w:r>
          </w:p>
        </w:tc>
        <w:tc>
          <w:tcPr>
            <w:tcW w:w="2811" w:type="dxa"/>
            <w:noWrap w:val="0"/>
            <w:vAlign w:val="center"/>
          </w:tcPr>
          <w:p w14:paraId="3ADA9051">
            <w:pPr>
              <w:spacing w:line="360" w:lineRule="exact"/>
              <w:jc w:val="center"/>
              <w:rPr>
                <w:rFonts w:hint="default"/>
                <w:color w:val="auto"/>
                <w:highlight w:val="none"/>
                <w:lang w:val="en-US" w:eastAsia="zh-CN"/>
              </w:rPr>
            </w:pPr>
            <w:r>
              <w:rPr>
                <w:rFonts w:hint="eastAsia"/>
                <w:color w:val="auto"/>
                <w:highlight w:val="none"/>
                <w:lang w:val="en-US" w:eastAsia="zh-CN"/>
              </w:rPr>
              <w:t>新源汽车充电与辅助系统检修</w:t>
            </w:r>
          </w:p>
        </w:tc>
        <w:tc>
          <w:tcPr>
            <w:tcW w:w="1005" w:type="dxa"/>
            <w:noWrap w:val="0"/>
            <w:vAlign w:val="center"/>
          </w:tcPr>
          <w:p w14:paraId="22F5BA8F">
            <w:pPr>
              <w:spacing w:line="360" w:lineRule="exact"/>
              <w:jc w:val="center"/>
              <w:rPr>
                <w:rFonts w:hint="default"/>
                <w:color w:val="auto"/>
                <w:highlight w:val="none"/>
                <w:lang w:val="en-US" w:eastAsia="zh-CN"/>
              </w:rPr>
            </w:pPr>
            <w:r>
              <w:rPr>
                <w:rFonts w:hint="eastAsia"/>
                <w:color w:val="auto"/>
                <w:highlight w:val="none"/>
                <w:lang w:val="en-US" w:eastAsia="zh-CN"/>
              </w:rPr>
              <w:t>宋广辉</w:t>
            </w:r>
          </w:p>
        </w:tc>
        <w:tc>
          <w:tcPr>
            <w:tcW w:w="2230" w:type="dxa"/>
            <w:noWrap w:val="0"/>
            <w:vAlign w:val="center"/>
          </w:tcPr>
          <w:p w14:paraId="0102D218">
            <w:pPr>
              <w:spacing w:line="360" w:lineRule="exact"/>
              <w:jc w:val="center"/>
              <w:rPr>
                <w:rFonts w:hint="default"/>
                <w:color w:val="auto"/>
                <w:highlight w:val="none"/>
                <w:lang w:val="en-US" w:eastAsia="zh-CN"/>
              </w:rPr>
            </w:pPr>
            <w:r>
              <w:rPr>
                <w:rFonts w:hint="eastAsia"/>
                <w:color w:val="auto"/>
                <w:highlight w:val="none"/>
                <w:lang w:val="en-US" w:eastAsia="zh-CN"/>
              </w:rPr>
              <w:t>人民交通出版社</w:t>
            </w:r>
          </w:p>
        </w:tc>
        <w:tc>
          <w:tcPr>
            <w:tcW w:w="770" w:type="dxa"/>
            <w:noWrap w:val="0"/>
            <w:vAlign w:val="center"/>
          </w:tcPr>
          <w:p w14:paraId="40FF32E9">
            <w:pPr>
              <w:spacing w:line="360" w:lineRule="exact"/>
              <w:jc w:val="center"/>
              <w:rPr>
                <w:rFonts w:hint="default"/>
                <w:color w:val="auto"/>
                <w:highlight w:val="none"/>
                <w:lang w:val="en-US" w:eastAsia="zh-CN"/>
              </w:rPr>
            </w:pPr>
            <w:r>
              <w:rPr>
                <w:rFonts w:hint="eastAsia"/>
                <w:color w:val="auto"/>
                <w:highlight w:val="none"/>
                <w:lang w:val="en-US" w:eastAsia="zh-CN"/>
              </w:rPr>
              <w:t>国规</w:t>
            </w:r>
          </w:p>
        </w:tc>
      </w:tr>
      <w:tr w14:paraId="3B9D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713" w:type="dxa"/>
            <w:noWrap w:val="0"/>
            <w:vAlign w:val="center"/>
          </w:tcPr>
          <w:p w14:paraId="029FEB7B">
            <w:pPr>
              <w:spacing w:line="360" w:lineRule="exact"/>
              <w:jc w:val="center"/>
              <w:rPr>
                <w:rFonts w:hint="default" w:eastAsia="宋体"/>
                <w:b/>
                <w:bCs/>
                <w:color w:val="auto"/>
                <w:lang w:val="en-US" w:eastAsia="zh-CN"/>
              </w:rPr>
            </w:pPr>
            <w:r>
              <w:rPr>
                <w:rFonts w:hint="eastAsia"/>
                <w:b/>
                <w:bCs/>
                <w:color w:val="auto"/>
                <w:lang w:val="en-US" w:eastAsia="zh-CN"/>
              </w:rPr>
              <w:t>40</w:t>
            </w:r>
          </w:p>
        </w:tc>
        <w:tc>
          <w:tcPr>
            <w:tcW w:w="2667" w:type="dxa"/>
            <w:noWrap w:val="0"/>
            <w:vAlign w:val="center"/>
          </w:tcPr>
          <w:p w14:paraId="0078E5AC">
            <w:pPr>
              <w:spacing w:line="360" w:lineRule="exact"/>
              <w:jc w:val="center"/>
              <w:rPr>
                <w:rFonts w:hint="eastAsia"/>
                <w:color w:val="auto"/>
                <w:highlight w:val="none"/>
              </w:rPr>
            </w:pPr>
            <w:r>
              <w:rPr>
                <w:rFonts w:hint="eastAsia"/>
                <w:color w:val="auto"/>
                <w:highlight w:val="none"/>
                <w:lang w:val="en-US" w:eastAsia="zh-CN"/>
              </w:rPr>
              <w:t>新能源汽车使用与性能检测</w:t>
            </w:r>
          </w:p>
        </w:tc>
        <w:tc>
          <w:tcPr>
            <w:tcW w:w="2811" w:type="dxa"/>
            <w:noWrap w:val="0"/>
            <w:vAlign w:val="center"/>
          </w:tcPr>
          <w:p w14:paraId="0879015A">
            <w:pPr>
              <w:spacing w:line="360" w:lineRule="exact"/>
              <w:jc w:val="center"/>
              <w:rPr>
                <w:rFonts w:hint="default"/>
                <w:color w:val="auto"/>
                <w:highlight w:val="none"/>
                <w:lang w:val="en-US" w:eastAsia="zh-CN"/>
              </w:rPr>
            </w:pPr>
            <w:r>
              <w:rPr>
                <w:rFonts w:hint="eastAsia"/>
                <w:color w:val="auto"/>
                <w:highlight w:val="none"/>
                <w:lang w:val="en-US" w:eastAsia="zh-CN"/>
              </w:rPr>
              <w:t>新能源汽车使用与维护</w:t>
            </w:r>
          </w:p>
        </w:tc>
        <w:tc>
          <w:tcPr>
            <w:tcW w:w="1005" w:type="dxa"/>
            <w:noWrap w:val="0"/>
            <w:vAlign w:val="center"/>
          </w:tcPr>
          <w:p w14:paraId="2EEEF5FE">
            <w:pPr>
              <w:spacing w:line="360" w:lineRule="exact"/>
              <w:jc w:val="center"/>
              <w:rPr>
                <w:rFonts w:hint="default"/>
                <w:color w:val="auto"/>
                <w:highlight w:val="none"/>
                <w:lang w:val="en-US" w:eastAsia="zh-CN"/>
              </w:rPr>
            </w:pPr>
            <w:r>
              <w:rPr>
                <w:rFonts w:hint="eastAsia"/>
                <w:color w:val="auto"/>
                <w:highlight w:val="none"/>
                <w:lang w:val="en-US" w:eastAsia="zh-CN"/>
              </w:rPr>
              <w:t>王亮</w:t>
            </w:r>
          </w:p>
        </w:tc>
        <w:tc>
          <w:tcPr>
            <w:tcW w:w="2230" w:type="dxa"/>
            <w:noWrap w:val="0"/>
            <w:vAlign w:val="center"/>
          </w:tcPr>
          <w:p w14:paraId="0C317C14">
            <w:pPr>
              <w:spacing w:line="360" w:lineRule="exact"/>
              <w:jc w:val="center"/>
              <w:rPr>
                <w:rFonts w:hint="default"/>
                <w:color w:val="auto"/>
                <w:highlight w:val="none"/>
                <w:lang w:val="en-US" w:eastAsia="zh-CN"/>
              </w:rPr>
            </w:pPr>
            <w:r>
              <w:rPr>
                <w:rFonts w:hint="eastAsia"/>
                <w:color w:val="auto"/>
                <w:highlight w:val="none"/>
                <w:lang w:val="en-US" w:eastAsia="zh-CN"/>
              </w:rPr>
              <w:t>电子工业出版社</w:t>
            </w:r>
          </w:p>
        </w:tc>
        <w:tc>
          <w:tcPr>
            <w:tcW w:w="770" w:type="dxa"/>
            <w:noWrap w:val="0"/>
            <w:vAlign w:val="center"/>
          </w:tcPr>
          <w:p w14:paraId="6E504B92">
            <w:pPr>
              <w:spacing w:line="360" w:lineRule="exact"/>
              <w:jc w:val="center"/>
              <w:rPr>
                <w:rFonts w:hint="default"/>
                <w:color w:val="auto"/>
                <w:highlight w:val="none"/>
                <w:lang w:val="en-US" w:eastAsia="zh-CN"/>
              </w:rPr>
            </w:pPr>
            <w:r>
              <w:rPr>
                <w:rFonts w:hint="eastAsia"/>
                <w:color w:val="auto"/>
                <w:highlight w:val="none"/>
                <w:lang w:val="en-US" w:eastAsia="zh-CN"/>
              </w:rPr>
              <w:t>国规</w:t>
            </w:r>
          </w:p>
        </w:tc>
      </w:tr>
      <w:tr w14:paraId="79BE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713" w:type="dxa"/>
            <w:noWrap w:val="0"/>
            <w:vAlign w:val="center"/>
          </w:tcPr>
          <w:p w14:paraId="2F9CB622">
            <w:pPr>
              <w:spacing w:line="360" w:lineRule="exact"/>
              <w:jc w:val="center"/>
              <w:rPr>
                <w:rFonts w:hint="default"/>
                <w:b/>
                <w:bCs/>
                <w:color w:val="auto"/>
                <w:lang w:val="en-US" w:eastAsia="zh-CN"/>
              </w:rPr>
            </w:pPr>
            <w:r>
              <w:rPr>
                <w:rFonts w:hint="eastAsia"/>
                <w:b/>
                <w:bCs/>
                <w:color w:val="auto"/>
                <w:lang w:val="en-US" w:eastAsia="zh-CN"/>
              </w:rPr>
              <w:t>41</w:t>
            </w:r>
          </w:p>
        </w:tc>
        <w:tc>
          <w:tcPr>
            <w:tcW w:w="2667" w:type="dxa"/>
            <w:noWrap w:val="0"/>
            <w:vAlign w:val="center"/>
          </w:tcPr>
          <w:p w14:paraId="70571FE9">
            <w:pPr>
              <w:spacing w:line="360" w:lineRule="exact"/>
              <w:jc w:val="center"/>
              <w:rPr>
                <w:rFonts w:hint="default"/>
                <w:color w:val="auto"/>
                <w:highlight w:val="none"/>
                <w:lang w:val="en-US" w:eastAsia="zh-CN"/>
              </w:rPr>
            </w:pPr>
            <w:r>
              <w:rPr>
                <w:rFonts w:hint="eastAsia"/>
                <w:color w:val="auto"/>
                <w:highlight w:val="none"/>
                <w:lang w:val="en-US" w:eastAsia="zh-CN"/>
              </w:rPr>
              <w:t>智能网联汽车概论</w:t>
            </w:r>
          </w:p>
        </w:tc>
        <w:tc>
          <w:tcPr>
            <w:tcW w:w="2811" w:type="dxa"/>
            <w:noWrap w:val="0"/>
            <w:vAlign w:val="center"/>
          </w:tcPr>
          <w:p w14:paraId="6657F344">
            <w:pPr>
              <w:spacing w:line="360" w:lineRule="exact"/>
              <w:jc w:val="center"/>
              <w:rPr>
                <w:rFonts w:hint="eastAsia"/>
                <w:color w:val="auto"/>
                <w:highlight w:val="none"/>
                <w:lang w:val="en-US" w:eastAsia="zh-CN"/>
              </w:rPr>
            </w:pPr>
            <w:r>
              <w:rPr>
                <w:rFonts w:hint="eastAsia"/>
                <w:color w:val="auto"/>
                <w:highlight w:val="none"/>
                <w:lang w:val="en-US" w:eastAsia="zh-CN"/>
              </w:rPr>
              <w:t>智能网联汽车技术概论</w:t>
            </w:r>
          </w:p>
        </w:tc>
        <w:tc>
          <w:tcPr>
            <w:tcW w:w="1005" w:type="dxa"/>
            <w:noWrap w:val="0"/>
            <w:vAlign w:val="center"/>
          </w:tcPr>
          <w:p w14:paraId="3D8151C2">
            <w:pPr>
              <w:spacing w:line="360" w:lineRule="exact"/>
              <w:jc w:val="center"/>
              <w:rPr>
                <w:rFonts w:hint="eastAsia"/>
                <w:color w:val="auto"/>
                <w:highlight w:val="none"/>
                <w:lang w:val="en-US" w:eastAsia="zh-CN"/>
              </w:rPr>
            </w:pPr>
            <w:r>
              <w:rPr>
                <w:rFonts w:hint="eastAsia"/>
                <w:color w:val="auto"/>
                <w:highlight w:val="none"/>
                <w:lang w:val="en-US" w:eastAsia="zh-CN"/>
              </w:rPr>
              <w:t>邹德伟、</w:t>
            </w:r>
          </w:p>
          <w:p w14:paraId="3E55523C">
            <w:pPr>
              <w:spacing w:line="360" w:lineRule="exact"/>
              <w:jc w:val="center"/>
              <w:rPr>
                <w:rFonts w:hint="eastAsia"/>
                <w:color w:val="auto"/>
                <w:highlight w:val="none"/>
                <w:lang w:val="en-US" w:eastAsia="zh-CN"/>
              </w:rPr>
            </w:pPr>
            <w:r>
              <w:rPr>
                <w:rFonts w:hint="eastAsia"/>
                <w:color w:val="auto"/>
                <w:highlight w:val="none"/>
                <w:lang w:val="en-US" w:eastAsia="zh-CN"/>
              </w:rPr>
              <w:t>李妙然</w:t>
            </w:r>
          </w:p>
        </w:tc>
        <w:tc>
          <w:tcPr>
            <w:tcW w:w="2230" w:type="dxa"/>
            <w:noWrap w:val="0"/>
            <w:vAlign w:val="center"/>
          </w:tcPr>
          <w:p w14:paraId="30A33B7E">
            <w:pPr>
              <w:spacing w:line="360" w:lineRule="exact"/>
              <w:jc w:val="center"/>
              <w:rPr>
                <w:rFonts w:hint="eastAsia"/>
                <w:color w:val="auto"/>
                <w:highlight w:val="none"/>
                <w:lang w:val="en-US" w:eastAsia="zh-CN"/>
              </w:rPr>
            </w:pPr>
            <w:r>
              <w:rPr>
                <w:rFonts w:hint="eastAsia"/>
                <w:color w:val="auto"/>
                <w:highlight w:val="none"/>
                <w:lang w:val="en-US" w:eastAsia="zh-CN"/>
              </w:rPr>
              <w:t>机械工业出版社</w:t>
            </w:r>
          </w:p>
        </w:tc>
        <w:tc>
          <w:tcPr>
            <w:tcW w:w="770" w:type="dxa"/>
            <w:noWrap w:val="0"/>
            <w:vAlign w:val="center"/>
          </w:tcPr>
          <w:p w14:paraId="732CB9F7">
            <w:pPr>
              <w:spacing w:line="360" w:lineRule="exact"/>
              <w:jc w:val="center"/>
              <w:rPr>
                <w:rFonts w:hint="default"/>
                <w:color w:val="auto"/>
                <w:highlight w:val="none"/>
                <w:lang w:val="en-US" w:eastAsia="zh-CN"/>
              </w:rPr>
            </w:pPr>
            <w:r>
              <w:rPr>
                <w:rFonts w:hint="eastAsia"/>
                <w:color w:val="auto"/>
                <w:highlight w:val="none"/>
                <w:lang w:val="en-US" w:eastAsia="zh-CN"/>
              </w:rPr>
              <w:t>国规</w:t>
            </w:r>
          </w:p>
        </w:tc>
      </w:tr>
      <w:tr w14:paraId="6328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13" w:type="dxa"/>
            <w:noWrap w:val="0"/>
            <w:vAlign w:val="center"/>
          </w:tcPr>
          <w:p w14:paraId="4B687909">
            <w:pPr>
              <w:spacing w:line="360" w:lineRule="exact"/>
              <w:jc w:val="center"/>
              <w:rPr>
                <w:rFonts w:hint="default"/>
                <w:b/>
                <w:bCs/>
                <w:color w:val="auto"/>
                <w:lang w:val="en-US" w:eastAsia="zh-CN"/>
              </w:rPr>
            </w:pPr>
            <w:r>
              <w:rPr>
                <w:rFonts w:hint="eastAsia"/>
                <w:b/>
                <w:bCs/>
                <w:color w:val="auto"/>
                <w:lang w:val="en-US" w:eastAsia="zh-CN"/>
              </w:rPr>
              <w:t>42</w:t>
            </w:r>
          </w:p>
        </w:tc>
        <w:tc>
          <w:tcPr>
            <w:tcW w:w="2667" w:type="dxa"/>
            <w:noWrap w:val="0"/>
            <w:vAlign w:val="center"/>
          </w:tcPr>
          <w:p w14:paraId="7E315117">
            <w:pPr>
              <w:spacing w:line="360" w:lineRule="exact"/>
              <w:jc w:val="center"/>
              <w:rPr>
                <w:rFonts w:hint="eastAsia"/>
                <w:color w:val="auto"/>
                <w:highlight w:val="none"/>
                <w:lang w:val="en-US" w:eastAsia="zh-CN"/>
              </w:rPr>
            </w:pPr>
            <w:r>
              <w:rPr>
                <w:rFonts w:hint="eastAsia"/>
                <w:color w:val="auto"/>
                <w:highlight w:val="none"/>
                <w:lang w:val="en-US" w:eastAsia="zh-CN"/>
              </w:rPr>
              <w:t>混合动力汽车装配与检测</w:t>
            </w:r>
          </w:p>
        </w:tc>
        <w:tc>
          <w:tcPr>
            <w:tcW w:w="2811" w:type="dxa"/>
            <w:noWrap w:val="0"/>
            <w:vAlign w:val="center"/>
          </w:tcPr>
          <w:p w14:paraId="69DBC6D1">
            <w:pPr>
              <w:spacing w:line="360" w:lineRule="exact"/>
              <w:jc w:val="center"/>
              <w:rPr>
                <w:rFonts w:hint="eastAsia"/>
                <w:color w:val="auto"/>
                <w:highlight w:val="none"/>
              </w:rPr>
            </w:pPr>
            <w:r>
              <w:rPr>
                <w:rFonts w:hint="eastAsia"/>
                <w:color w:val="auto"/>
                <w:highlight w:val="none"/>
              </w:rPr>
              <w:t>混合动力汽车构造与检修</w:t>
            </w:r>
          </w:p>
        </w:tc>
        <w:tc>
          <w:tcPr>
            <w:tcW w:w="1005" w:type="dxa"/>
            <w:noWrap w:val="0"/>
            <w:vAlign w:val="center"/>
          </w:tcPr>
          <w:p w14:paraId="6DD76BEC">
            <w:pPr>
              <w:spacing w:line="360" w:lineRule="exact"/>
              <w:jc w:val="center"/>
              <w:rPr>
                <w:rFonts w:hint="eastAsia"/>
                <w:color w:val="auto"/>
                <w:highlight w:val="none"/>
                <w:lang w:eastAsia="zh-CN"/>
              </w:rPr>
            </w:pPr>
            <w:r>
              <w:rPr>
                <w:rFonts w:hint="eastAsia"/>
                <w:color w:val="auto"/>
                <w:highlight w:val="none"/>
              </w:rPr>
              <w:t>陈社会</w:t>
            </w:r>
            <w:r>
              <w:rPr>
                <w:rFonts w:hint="eastAsia"/>
                <w:color w:val="auto"/>
                <w:highlight w:val="none"/>
                <w:lang w:eastAsia="zh-CN"/>
              </w:rPr>
              <w:t>、</w:t>
            </w:r>
          </w:p>
          <w:p w14:paraId="1D4F4A7B">
            <w:pPr>
              <w:spacing w:line="360" w:lineRule="exact"/>
              <w:jc w:val="center"/>
              <w:rPr>
                <w:rFonts w:hint="eastAsia"/>
                <w:color w:val="auto"/>
                <w:sz w:val="18"/>
                <w:szCs w:val="18"/>
                <w:highlight w:val="none"/>
              </w:rPr>
            </w:pPr>
            <w:r>
              <w:rPr>
                <w:rFonts w:hint="eastAsia"/>
                <w:color w:val="auto"/>
                <w:highlight w:val="none"/>
              </w:rPr>
              <w:t>马卫国</w:t>
            </w:r>
          </w:p>
        </w:tc>
        <w:tc>
          <w:tcPr>
            <w:tcW w:w="2230" w:type="dxa"/>
            <w:noWrap w:val="0"/>
            <w:vAlign w:val="center"/>
          </w:tcPr>
          <w:p w14:paraId="7D32203A">
            <w:pPr>
              <w:spacing w:line="360" w:lineRule="exact"/>
              <w:jc w:val="center"/>
              <w:rPr>
                <w:rFonts w:hint="eastAsia"/>
                <w:color w:val="auto"/>
                <w:highlight w:val="none"/>
              </w:rPr>
            </w:pPr>
            <w:r>
              <w:rPr>
                <w:rFonts w:hint="eastAsia"/>
                <w:color w:val="auto"/>
                <w:highlight w:val="none"/>
              </w:rPr>
              <w:t>机械工业出版社</w:t>
            </w:r>
          </w:p>
        </w:tc>
        <w:tc>
          <w:tcPr>
            <w:tcW w:w="770" w:type="dxa"/>
            <w:noWrap w:val="0"/>
            <w:vAlign w:val="center"/>
          </w:tcPr>
          <w:p w14:paraId="44B3E6A0">
            <w:pPr>
              <w:spacing w:line="360" w:lineRule="exact"/>
              <w:jc w:val="center"/>
              <w:rPr>
                <w:rFonts w:hint="default" w:eastAsia="宋体"/>
                <w:color w:val="auto"/>
                <w:highlight w:val="none"/>
                <w:lang w:val="en-US" w:eastAsia="zh-CN"/>
              </w:rPr>
            </w:pPr>
            <w:r>
              <w:rPr>
                <w:rFonts w:hint="eastAsia"/>
                <w:color w:val="auto"/>
                <w:highlight w:val="none"/>
                <w:lang w:val="en-US" w:eastAsia="zh-CN"/>
              </w:rPr>
              <w:t>国规</w:t>
            </w:r>
          </w:p>
        </w:tc>
      </w:tr>
      <w:tr w14:paraId="6F7C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noWrap w:val="0"/>
            <w:vAlign w:val="center"/>
          </w:tcPr>
          <w:p w14:paraId="683E9C2F">
            <w:pPr>
              <w:spacing w:line="360" w:lineRule="exact"/>
              <w:jc w:val="center"/>
              <w:rPr>
                <w:rFonts w:hint="default"/>
                <w:b/>
                <w:bCs/>
                <w:color w:val="auto"/>
                <w:lang w:val="en-US" w:eastAsia="zh-CN"/>
              </w:rPr>
            </w:pPr>
            <w:r>
              <w:rPr>
                <w:rFonts w:hint="eastAsia"/>
                <w:b/>
                <w:bCs/>
                <w:color w:val="auto"/>
                <w:lang w:val="en-US" w:eastAsia="zh-CN"/>
              </w:rPr>
              <w:t>43</w:t>
            </w:r>
          </w:p>
        </w:tc>
        <w:tc>
          <w:tcPr>
            <w:tcW w:w="2667" w:type="dxa"/>
            <w:noWrap w:val="0"/>
            <w:vAlign w:val="center"/>
          </w:tcPr>
          <w:p w14:paraId="3E0E6EE8">
            <w:pPr>
              <w:spacing w:line="360" w:lineRule="exact"/>
              <w:jc w:val="center"/>
              <w:rPr>
                <w:rFonts w:hint="eastAsia"/>
                <w:color w:val="auto"/>
                <w:highlight w:val="none"/>
                <w:lang w:val="en-US" w:eastAsia="zh-CN"/>
              </w:rPr>
            </w:pPr>
            <w:r>
              <w:rPr>
                <w:rFonts w:hint="eastAsia"/>
                <w:color w:val="auto"/>
                <w:highlight w:val="none"/>
                <w:lang w:val="en-US" w:eastAsia="zh-CN"/>
              </w:rPr>
              <w:t>汽车配件管理与销售</w:t>
            </w:r>
          </w:p>
        </w:tc>
        <w:tc>
          <w:tcPr>
            <w:tcW w:w="2811" w:type="dxa"/>
            <w:noWrap w:val="0"/>
            <w:vAlign w:val="center"/>
          </w:tcPr>
          <w:p w14:paraId="08BE4C09">
            <w:pPr>
              <w:spacing w:line="360" w:lineRule="exact"/>
              <w:jc w:val="center"/>
              <w:rPr>
                <w:rFonts w:hint="default" w:eastAsia="宋体"/>
                <w:color w:val="auto"/>
                <w:highlight w:val="none"/>
                <w:lang w:val="en-US" w:eastAsia="zh-CN"/>
              </w:rPr>
            </w:pPr>
            <w:r>
              <w:rPr>
                <w:rFonts w:hint="eastAsia"/>
                <w:color w:val="auto"/>
                <w:highlight w:val="none"/>
                <w:lang w:val="en-US" w:eastAsia="zh-CN"/>
              </w:rPr>
              <w:t>新能源汽车营销</w:t>
            </w:r>
          </w:p>
        </w:tc>
        <w:tc>
          <w:tcPr>
            <w:tcW w:w="1005" w:type="dxa"/>
            <w:noWrap w:val="0"/>
            <w:vAlign w:val="center"/>
          </w:tcPr>
          <w:p w14:paraId="197EC33C">
            <w:pPr>
              <w:spacing w:line="360" w:lineRule="exact"/>
              <w:jc w:val="center"/>
              <w:rPr>
                <w:rFonts w:hint="eastAsia" w:eastAsia="宋体"/>
                <w:color w:val="auto"/>
                <w:sz w:val="18"/>
                <w:szCs w:val="18"/>
                <w:highlight w:val="none"/>
                <w:lang w:val="en-US" w:eastAsia="zh-CN"/>
              </w:rPr>
            </w:pPr>
            <w:r>
              <w:rPr>
                <w:rFonts w:hint="eastAsia"/>
                <w:color w:val="auto"/>
                <w:highlight w:val="none"/>
                <w:lang w:val="en-US" w:eastAsia="zh-CN"/>
              </w:rPr>
              <w:t>杜丽娟</w:t>
            </w:r>
          </w:p>
        </w:tc>
        <w:tc>
          <w:tcPr>
            <w:tcW w:w="2230" w:type="dxa"/>
            <w:noWrap w:val="0"/>
            <w:vAlign w:val="center"/>
          </w:tcPr>
          <w:p w14:paraId="4ADC8339">
            <w:pPr>
              <w:spacing w:line="360" w:lineRule="exact"/>
              <w:jc w:val="center"/>
              <w:rPr>
                <w:rFonts w:hint="default" w:eastAsia="宋体"/>
                <w:color w:val="auto"/>
                <w:highlight w:val="none"/>
                <w:lang w:val="en-US" w:eastAsia="zh-CN"/>
              </w:rPr>
            </w:pPr>
            <w:r>
              <w:rPr>
                <w:rFonts w:hint="eastAsia"/>
                <w:color w:val="auto"/>
                <w:highlight w:val="none"/>
                <w:lang w:val="en-US" w:eastAsia="zh-CN"/>
              </w:rPr>
              <w:t>高等教育出版社</w:t>
            </w:r>
          </w:p>
        </w:tc>
        <w:tc>
          <w:tcPr>
            <w:tcW w:w="770" w:type="dxa"/>
            <w:noWrap w:val="0"/>
            <w:vAlign w:val="center"/>
          </w:tcPr>
          <w:p w14:paraId="4C35A149">
            <w:pPr>
              <w:spacing w:line="360" w:lineRule="exact"/>
              <w:jc w:val="center"/>
              <w:rPr>
                <w:rFonts w:hint="eastAsia" w:eastAsia="宋体"/>
                <w:color w:val="auto"/>
                <w:highlight w:val="none"/>
                <w:lang w:val="en-US" w:eastAsia="zh-CN"/>
              </w:rPr>
            </w:pPr>
            <w:r>
              <w:rPr>
                <w:rFonts w:hint="eastAsia"/>
                <w:color w:val="auto"/>
                <w:highlight w:val="none"/>
                <w:lang w:val="en-US" w:eastAsia="zh-CN"/>
              </w:rPr>
              <w:t>国规</w:t>
            </w:r>
          </w:p>
        </w:tc>
      </w:tr>
      <w:tr w14:paraId="7306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noWrap w:val="0"/>
            <w:vAlign w:val="center"/>
          </w:tcPr>
          <w:p w14:paraId="4A4305B1">
            <w:pPr>
              <w:spacing w:line="360" w:lineRule="exact"/>
              <w:jc w:val="center"/>
              <w:rPr>
                <w:rFonts w:hint="default"/>
                <w:b/>
                <w:bCs/>
                <w:color w:val="auto"/>
                <w:lang w:val="en-US" w:eastAsia="zh-CN"/>
              </w:rPr>
            </w:pPr>
            <w:r>
              <w:rPr>
                <w:rFonts w:hint="eastAsia"/>
                <w:b/>
                <w:bCs/>
                <w:color w:val="auto"/>
                <w:lang w:val="en-US" w:eastAsia="zh-CN"/>
              </w:rPr>
              <w:t>44</w:t>
            </w:r>
          </w:p>
        </w:tc>
        <w:tc>
          <w:tcPr>
            <w:tcW w:w="2667" w:type="dxa"/>
            <w:noWrap w:val="0"/>
            <w:vAlign w:val="center"/>
          </w:tcPr>
          <w:p w14:paraId="65678DDE">
            <w:pPr>
              <w:spacing w:line="360" w:lineRule="exact"/>
              <w:jc w:val="center"/>
              <w:rPr>
                <w:rFonts w:hint="default"/>
                <w:color w:val="auto"/>
                <w:highlight w:val="none"/>
                <w:lang w:val="en-US" w:eastAsia="zh-CN"/>
              </w:rPr>
            </w:pPr>
            <w:r>
              <w:rPr>
                <w:rFonts w:hint="eastAsia"/>
                <w:color w:val="auto"/>
                <w:highlight w:val="none"/>
                <w:lang w:val="en-US" w:eastAsia="zh-CN"/>
              </w:rPr>
              <w:t>电动汽车维护</w:t>
            </w:r>
          </w:p>
        </w:tc>
        <w:tc>
          <w:tcPr>
            <w:tcW w:w="2811" w:type="dxa"/>
            <w:noWrap w:val="0"/>
            <w:vAlign w:val="center"/>
          </w:tcPr>
          <w:p w14:paraId="71065D0B">
            <w:pPr>
              <w:spacing w:line="360" w:lineRule="exact"/>
              <w:jc w:val="center"/>
              <w:rPr>
                <w:rFonts w:hint="eastAsia"/>
                <w:color w:val="auto"/>
                <w:highlight w:val="none"/>
                <w:lang w:val="en-US" w:eastAsia="zh-CN"/>
              </w:rPr>
            </w:pPr>
            <w:r>
              <w:rPr>
                <w:rFonts w:hint="eastAsia"/>
                <w:color w:val="auto"/>
                <w:highlight w:val="none"/>
                <w:lang w:val="en-US" w:eastAsia="zh-CN"/>
              </w:rPr>
              <w:t>电动汽车维护与保养</w:t>
            </w:r>
          </w:p>
        </w:tc>
        <w:tc>
          <w:tcPr>
            <w:tcW w:w="1005" w:type="dxa"/>
            <w:noWrap w:val="0"/>
            <w:vAlign w:val="center"/>
          </w:tcPr>
          <w:p w14:paraId="205CDEDB">
            <w:pPr>
              <w:spacing w:line="360" w:lineRule="exact"/>
              <w:jc w:val="center"/>
              <w:rPr>
                <w:rFonts w:hint="eastAsia"/>
                <w:color w:val="auto"/>
                <w:sz w:val="18"/>
                <w:szCs w:val="18"/>
                <w:highlight w:val="none"/>
                <w:lang w:val="en-US" w:eastAsia="zh-CN"/>
              </w:rPr>
            </w:pPr>
            <w:r>
              <w:rPr>
                <w:rFonts w:hint="eastAsia"/>
                <w:color w:val="auto"/>
                <w:highlight w:val="none"/>
                <w:lang w:val="en-US" w:eastAsia="zh-CN"/>
              </w:rPr>
              <w:t>陈社会</w:t>
            </w:r>
          </w:p>
        </w:tc>
        <w:tc>
          <w:tcPr>
            <w:tcW w:w="2230" w:type="dxa"/>
            <w:noWrap w:val="0"/>
            <w:vAlign w:val="center"/>
          </w:tcPr>
          <w:p w14:paraId="16385D90">
            <w:pPr>
              <w:spacing w:line="360" w:lineRule="exact"/>
              <w:jc w:val="center"/>
              <w:rPr>
                <w:rFonts w:hint="eastAsia"/>
                <w:color w:val="auto"/>
                <w:highlight w:val="none"/>
                <w:lang w:val="en-US" w:eastAsia="zh-CN"/>
              </w:rPr>
            </w:pPr>
            <w:r>
              <w:rPr>
                <w:rFonts w:hint="eastAsia"/>
                <w:color w:val="auto"/>
                <w:highlight w:val="none"/>
                <w:lang w:val="en-US" w:eastAsia="zh-CN"/>
              </w:rPr>
              <w:t>机械工业出版社</w:t>
            </w:r>
          </w:p>
        </w:tc>
        <w:tc>
          <w:tcPr>
            <w:tcW w:w="770" w:type="dxa"/>
            <w:noWrap w:val="0"/>
            <w:vAlign w:val="center"/>
          </w:tcPr>
          <w:p w14:paraId="1CE19976">
            <w:pPr>
              <w:spacing w:line="360" w:lineRule="exact"/>
              <w:jc w:val="center"/>
              <w:rPr>
                <w:rFonts w:hint="eastAsia" w:eastAsia="宋体"/>
                <w:color w:val="auto"/>
                <w:highlight w:val="none"/>
                <w:lang w:val="en-US" w:eastAsia="zh-CN"/>
              </w:rPr>
            </w:pPr>
            <w:r>
              <w:rPr>
                <w:rFonts w:hint="eastAsia"/>
                <w:color w:val="auto"/>
                <w:highlight w:val="none"/>
                <w:lang w:val="en-US" w:eastAsia="zh-CN"/>
              </w:rPr>
              <w:t>国规</w:t>
            </w:r>
          </w:p>
        </w:tc>
      </w:tr>
    </w:tbl>
    <w:p w14:paraId="11CA8080">
      <w:pPr>
        <w:spacing w:line="720" w:lineRule="exact"/>
        <w:ind w:firstLine="562" w:firstLineChars="200"/>
        <w:outlineLvl w:val="1"/>
        <w:rPr>
          <w:rFonts w:ascii="楷体_GB2312" w:eastAsia="楷体_GB2312"/>
          <w:b/>
          <w:bCs/>
          <w:color w:val="0070C0"/>
          <w:sz w:val="28"/>
          <w:szCs w:val="28"/>
        </w:rPr>
      </w:pPr>
      <w:r>
        <w:rPr>
          <w:rFonts w:hint="eastAsia" w:ascii="楷体_GB2312" w:eastAsia="楷体_GB2312"/>
          <w:b/>
          <w:bCs/>
          <w:color w:val="0070C0"/>
          <w:sz w:val="28"/>
          <w:szCs w:val="28"/>
        </w:rPr>
        <w:t>3.图书文献配备</w:t>
      </w:r>
      <w:bookmarkEnd w:id="290"/>
    </w:p>
    <w:p w14:paraId="48779CD0">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本专业图书资料配备能满足人才培养、专业建设、教科研等工作的需要。专业类图书文献主要包括：汽车维修行业政策法规、新能源汽车国家标准和行业标准、汽车工程手册、电动汽车工程手册、汽车装配工艺手册、</w:t>
      </w:r>
      <w:r>
        <w:rPr>
          <w:rFonts w:hint="eastAsia" w:ascii="仿宋_GB2312" w:hAnsi="Times New Roman" w:eastAsia="仿宋_GB2312"/>
          <w:sz w:val="28"/>
          <w:szCs w:val="28"/>
          <w:lang w:eastAsia="zh-CN"/>
        </w:rPr>
        <w:t>新能源汽车制造与检测</w:t>
      </w:r>
      <w:r>
        <w:rPr>
          <w:rFonts w:hint="eastAsia" w:ascii="仿宋_GB2312" w:hAnsi="Times New Roman" w:eastAsia="仿宋_GB2312"/>
          <w:sz w:val="28"/>
          <w:szCs w:val="28"/>
        </w:rPr>
        <w:t>专业书籍和新能源汽车维修实务案例类图书等。及时配置新经济、新技术、新工艺、新材料、新管理方式、新服务方式等相关的图书文献。涵盖了国内外该行业领域及企业主要标准、规范、技术、文化、案例等。并及时配置新经济、新技术、新工艺、新材料、新管理方式、新服务方式等相关的图书文献。</w:t>
      </w:r>
    </w:p>
    <w:p w14:paraId="7C96ABD4">
      <w:pPr>
        <w:spacing w:line="720" w:lineRule="exact"/>
        <w:ind w:firstLine="562" w:firstLineChars="200"/>
        <w:outlineLvl w:val="1"/>
        <w:rPr>
          <w:rFonts w:hint="eastAsia" w:ascii="楷体_GB2312" w:eastAsia="楷体_GB2312"/>
          <w:b/>
          <w:bCs/>
          <w:color w:val="0070C0"/>
          <w:sz w:val="28"/>
          <w:szCs w:val="28"/>
        </w:rPr>
      </w:pPr>
      <w:bookmarkStart w:id="292" w:name="_Toc25978"/>
      <w:bookmarkStart w:id="293" w:name="_Toc202117391"/>
      <w:bookmarkStart w:id="294" w:name="_Toc32017"/>
      <w:bookmarkStart w:id="295" w:name="_Toc22655"/>
      <w:bookmarkStart w:id="296" w:name="_Toc20693"/>
      <w:bookmarkStart w:id="297" w:name="_Toc2"/>
      <w:bookmarkStart w:id="298" w:name="_Toc77343690"/>
      <w:r>
        <w:rPr>
          <w:rFonts w:hint="eastAsia" w:ascii="楷体_GB2312" w:eastAsia="楷体_GB2312"/>
          <w:b/>
          <w:bCs/>
          <w:color w:val="0070C0"/>
          <w:sz w:val="28"/>
          <w:szCs w:val="28"/>
        </w:rPr>
        <w:t>4.数字资源配备与精品课程</w:t>
      </w:r>
      <w:bookmarkEnd w:id="292"/>
      <w:bookmarkEnd w:id="293"/>
      <w:bookmarkEnd w:id="294"/>
      <w:bookmarkEnd w:id="295"/>
      <w:bookmarkEnd w:id="296"/>
      <w:bookmarkEnd w:id="297"/>
      <w:bookmarkEnd w:id="298"/>
    </w:p>
    <w:p w14:paraId="765E28CB">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建设和配备了与本专业有关的音视频素材、教学课件、数字化教学案例库、虚拟仿真软件、数字教材等专业教学资源库，种类丰富、形式多样、使用便捷、动态更新、满足教学。利用线上教学平台，建设在线开放课程，开展线上线下混合式教学</w:t>
      </w:r>
      <w:r>
        <w:rPr>
          <w:rFonts w:hint="eastAsia" w:ascii="仿宋_GB2312" w:hAnsi="Times New Roman" w:eastAsia="仿宋_GB2312"/>
          <w:sz w:val="28"/>
          <w:szCs w:val="28"/>
          <w:lang w:eastAsia="zh-CN"/>
        </w:rPr>
        <w:t>。</w:t>
      </w:r>
      <w:r>
        <w:rPr>
          <w:rFonts w:hint="eastAsia" w:ascii="仿宋_GB2312" w:hAnsi="Times New Roman" w:eastAsia="仿宋_GB2312"/>
          <w:sz w:val="28"/>
          <w:szCs w:val="28"/>
        </w:rPr>
        <w:t>（见表16）</w:t>
      </w:r>
    </w:p>
    <w:p w14:paraId="257A3F8E">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其他课程至少拥有两种的教学资源，如课件、试题库、微课、实训指导书、教学案例集、技能大赛方案集等。</w:t>
      </w:r>
    </w:p>
    <w:p w14:paraId="0E95823F">
      <w:pPr>
        <w:pStyle w:val="10"/>
        <w:spacing w:before="120" w:beforeLines="50" w:after="120" w:afterLines="50"/>
        <w:ind w:firstLine="0" w:firstLineChars="0"/>
        <w:jc w:val="center"/>
        <w:rPr>
          <w:rFonts w:ascii="黑体" w:hAnsi="黑体" w:eastAsia="黑体" w:cs="黑体"/>
          <w:sz w:val="28"/>
          <w:szCs w:val="28"/>
        </w:rPr>
      </w:pPr>
      <w:r>
        <w:rPr>
          <w:rFonts w:hint="eastAsia" w:ascii="黑体" w:hAnsi="黑体" w:eastAsia="黑体" w:cs="黑体"/>
          <w:sz w:val="28"/>
          <w:szCs w:val="28"/>
        </w:rPr>
        <w:t>表16  数字化教学资源一览表</w:t>
      </w:r>
    </w:p>
    <w:tbl>
      <w:tblPr>
        <w:tblStyle w:val="7"/>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416"/>
        <w:gridCol w:w="6119"/>
      </w:tblGrid>
      <w:tr w14:paraId="6163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0" w:type="dxa"/>
            <w:shd w:val="clear" w:color="auto" w:fill="0070C0"/>
            <w:noWrap w:val="0"/>
            <w:vAlign w:val="center"/>
          </w:tcPr>
          <w:p w14:paraId="6D324FAA">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序号</w:t>
            </w:r>
          </w:p>
        </w:tc>
        <w:tc>
          <w:tcPr>
            <w:tcW w:w="2416" w:type="dxa"/>
            <w:shd w:val="clear" w:color="auto" w:fill="0070C0"/>
            <w:noWrap w:val="0"/>
            <w:vAlign w:val="center"/>
          </w:tcPr>
          <w:p w14:paraId="2B8C6CB0">
            <w:pPr>
              <w:spacing w:line="400" w:lineRule="exact"/>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类别</w:t>
            </w:r>
          </w:p>
        </w:tc>
        <w:tc>
          <w:tcPr>
            <w:tcW w:w="6119" w:type="dxa"/>
            <w:shd w:val="clear" w:color="auto" w:fill="0070C0"/>
            <w:noWrap w:val="0"/>
            <w:vAlign w:val="center"/>
          </w:tcPr>
          <w:p w14:paraId="2A9F8B2F">
            <w:pPr>
              <w:spacing w:line="400" w:lineRule="exact"/>
              <w:jc w:val="center"/>
              <w:rPr>
                <w:rFonts w:ascii="宋体" w:hAnsi="宋体" w:cs="宋体"/>
                <w:b/>
                <w:bCs/>
                <w:color w:val="FFFFFF"/>
                <w:kern w:val="0"/>
                <w:sz w:val="22"/>
                <w:szCs w:val="22"/>
                <w:lang w:bidi="ar"/>
              </w:rPr>
            </w:pPr>
            <w:r>
              <w:rPr>
                <w:rFonts w:hint="eastAsia" w:ascii="宋体" w:hAnsi="宋体" w:cs="宋体"/>
                <w:b/>
                <w:bCs/>
                <w:color w:val="FFFFFF"/>
                <w:kern w:val="0"/>
                <w:sz w:val="22"/>
                <w:szCs w:val="22"/>
                <w:lang w:bidi="ar"/>
              </w:rPr>
              <w:t>主要内容</w:t>
            </w:r>
          </w:p>
        </w:tc>
      </w:tr>
      <w:tr w14:paraId="2BC8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0" w:type="dxa"/>
            <w:noWrap w:val="0"/>
            <w:vAlign w:val="center"/>
          </w:tcPr>
          <w:p w14:paraId="30FE4945">
            <w:pPr>
              <w:pStyle w:val="11"/>
              <w:jc w:val="center"/>
              <w:rPr>
                <w:rFonts w:hint="eastAsia" w:ascii="宋体" w:hAnsi="宋体" w:cs="宋体"/>
                <w:b/>
                <w:bCs/>
                <w:color w:val="231F20"/>
                <w:kern w:val="0"/>
                <w:szCs w:val="22"/>
                <w:lang w:bidi="ar"/>
              </w:rPr>
            </w:pPr>
            <w:r>
              <w:rPr>
                <w:rFonts w:hint="eastAsia" w:ascii="宋体" w:hAnsi="宋体" w:cs="宋体"/>
                <w:b/>
                <w:bCs/>
                <w:color w:val="231F20"/>
                <w:kern w:val="0"/>
                <w:szCs w:val="22"/>
                <w:lang w:bidi="ar"/>
              </w:rPr>
              <w:t>1</w:t>
            </w:r>
          </w:p>
        </w:tc>
        <w:tc>
          <w:tcPr>
            <w:tcW w:w="2416" w:type="dxa"/>
            <w:noWrap w:val="0"/>
            <w:vAlign w:val="center"/>
          </w:tcPr>
          <w:p w14:paraId="7B6F2E25">
            <w:pPr>
              <w:pStyle w:val="11"/>
              <w:jc w:val="center"/>
              <w:rPr>
                <w:rFonts w:ascii="宋体" w:hAnsi="宋体" w:cs="宋体"/>
                <w:color w:val="FF0000"/>
                <w:kern w:val="0"/>
                <w:szCs w:val="22"/>
                <w:lang w:bidi="ar"/>
              </w:rPr>
            </w:pPr>
            <w:r>
              <w:rPr>
                <w:rFonts w:hint="eastAsia" w:ascii="宋体" w:hAnsi="宋体" w:cs="宋体"/>
                <w:color w:val="231F20"/>
                <w:kern w:val="0"/>
                <w:szCs w:val="22"/>
                <w:lang w:bidi="ar"/>
              </w:rPr>
              <w:t>专业技术标准</w:t>
            </w:r>
          </w:p>
        </w:tc>
        <w:tc>
          <w:tcPr>
            <w:tcW w:w="6119" w:type="dxa"/>
            <w:noWrap w:val="0"/>
            <w:vAlign w:val="center"/>
          </w:tcPr>
          <w:p w14:paraId="6CAAE367">
            <w:pPr>
              <w:pStyle w:val="11"/>
              <w:rPr>
                <w:rFonts w:hint="default" w:eastAsia="宋体"/>
                <w:lang w:val="en-US" w:eastAsia="zh-CN"/>
              </w:rPr>
            </w:pPr>
            <w:bookmarkStart w:id="299" w:name="OLE_LINK11"/>
            <w:r>
              <w:rPr>
                <w:rFonts w:hint="eastAsia" w:ascii="宋体" w:hAnsi="宋体" w:cs="宋体"/>
                <w:color w:val="231F20"/>
                <w:kern w:val="0"/>
                <w:szCs w:val="22"/>
                <w:lang w:bidi="ar"/>
              </w:rPr>
              <w:t>《</w:t>
            </w:r>
            <w:r>
              <w:rPr>
                <w:rFonts w:ascii="Segoe UI" w:hAnsi="Segoe UI" w:eastAsia="Segoe UI" w:cs="Segoe UI"/>
                <w:i w:val="0"/>
                <w:iCs w:val="0"/>
                <w:caps w:val="0"/>
                <w:color w:val="0D0D0D"/>
                <w:spacing w:val="0"/>
                <w:sz w:val="21"/>
                <w:szCs w:val="21"/>
                <w:shd w:val="clear" w:color="auto" w:fill="FAFAFA"/>
              </w:rPr>
              <w:t>电动汽车安全要求</w:t>
            </w:r>
            <w:r>
              <w:rPr>
                <w:rFonts w:hint="eastAsia" w:ascii="宋体" w:hAnsi="宋体" w:cs="宋体"/>
                <w:color w:val="231F20"/>
                <w:kern w:val="0"/>
                <w:szCs w:val="22"/>
                <w:lang w:bidi="ar"/>
              </w:rPr>
              <w:t>》《</w:t>
            </w:r>
            <w:r>
              <w:rPr>
                <w:rFonts w:ascii="Segoe UI" w:hAnsi="Segoe UI" w:eastAsia="Segoe UI" w:cs="Segoe UI"/>
                <w:i w:val="0"/>
                <w:iCs w:val="0"/>
                <w:caps w:val="0"/>
                <w:color w:val="0D0D0D"/>
                <w:spacing w:val="0"/>
                <w:sz w:val="21"/>
                <w:szCs w:val="21"/>
                <w:shd w:val="clear" w:color="auto" w:fill="FAFAFA"/>
              </w:rPr>
              <w:t>电动汽车用动力蓄电池安全要求</w:t>
            </w:r>
            <w:r>
              <w:rPr>
                <w:rFonts w:hint="eastAsia" w:ascii="宋体" w:hAnsi="宋体" w:cs="宋体"/>
                <w:color w:val="231F20"/>
                <w:kern w:val="0"/>
                <w:szCs w:val="22"/>
                <w:lang w:bidi="ar"/>
              </w:rPr>
              <w:t>》</w:t>
            </w:r>
            <w:r>
              <w:rPr>
                <w:rFonts w:hint="eastAsia" w:ascii="宋体" w:hAnsi="宋体" w:cs="宋体"/>
                <w:color w:val="231F20"/>
                <w:kern w:val="0"/>
                <w:szCs w:val="22"/>
                <w:lang w:eastAsia="zh-CN" w:bidi="ar"/>
              </w:rPr>
              <w:t>《</w:t>
            </w:r>
            <w:r>
              <w:rPr>
                <w:rFonts w:ascii="Segoe UI" w:hAnsi="Segoe UI" w:eastAsia="Segoe UI" w:cs="Segoe UI"/>
                <w:i w:val="0"/>
                <w:iCs w:val="0"/>
                <w:caps w:val="0"/>
                <w:color w:val="0D0D0D"/>
                <w:spacing w:val="0"/>
                <w:sz w:val="21"/>
                <w:szCs w:val="21"/>
                <w:shd w:val="clear" w:color="auto" w:fill="FAFAFA"/>
              </w:rPr>
              <w:t>电动客车安全要求</w:t>
            </w:r>
            <w:r>
              <w:rPr>
                <w:rFonts w:hint="eastAsia" w:ascii="宋体" w:hAnsi="宋体" w:cs="宋体"/>
                <w:color w:val="231F20"/>
                <w:kern w:val="0"/>
                <w:szCs w:val="22"/>
                <w:lang w:eastAsia="zh-CN" w:bidi="ar"/>
              </w:rPr>
              <w:t>》</w:t>
            </w:r>
            <w:bookmarkEnd w:id="299"/>
            <w:r>
              <w:rPr>
                <w:rFonts w:hint="eastAsia" w:ascii="宋体" w:hAnsi="宋体" w:cs="宋体"/>
                <w:color w:val="231F20"/>
                <w:kern w:val="0"/>
                <w:szCs w:val="22"/>
                <w:lang w:eastAsia="zh-CN" w:bidi="ar"/>
              </w:rPr>
              <w:t>《</w:t>
            </w:r>
            <w:r>
              <w:rPr>
                <w:rFonts w:ascii="Segoe UI" w:hAnsi="Segoe UI" w:eastAsia="Segoe UI" w:cs="Segoe UI"/>
                <w:i w:val="0"/>
                <w:iCs w:val="0"/>
                <w:caps w:val="0"/>
                <w:color w:val="0D0D0D"/>
                <w:spacing w:val="0"/>
                <w:sz w:val="21"/>
                <w:szCs w:val="21"/>
                <w:shd w:val="clear" w:color="auto" w:fill="FAFAFA"/>
              </w:rPr>
              <w:t>新能源汽车运行安全性能检验规程</w:t>
            </w:r>
            <w:r>
              <w:rPr>
                <w:rFonts w:hint="eastAsia" w:ascii="宋体" w:hAnsi="宋体" w:cs="宋体"/>
                <w:color w:val="231F20"/>
                <w:kern w:val="0"/>
                <w:szCs w:val="22"/>
                <w:lang w:eastAsia="zh-CN" w:bidi="ar"/>
              </w:rPr>
              <w:t>》</w:t>
            </w:r>
            <w:r>
              <w:rPr>
                <w:rFonts w:hint="eastAsia" w:ascii="宋体" w:hAnsi="宋体" w:cs="宋体"/>
                <w:color w:val="231F20"/>
                <w:kern w:val="0"/>
                <w:szCs w:val="22"/>
                <w:lang w:val="en-US" w:eastAsia="zh-CN" w:bidi="ar"/>
              </w:rPr>
              <w:t>等</w:t>
            </w:r>
          </w:p>
        </w:tc>
      </w:tr>
      <w:tr w14:paraId="6538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0" w:type="dxa"/>
            <w:noWrap w:val="0"/>
            <w:vAlign w:val="center"/>
          </w:tcPr>
          <w:p w14:paraId="77B4B4FE">
            <w:pPr>
              <w:pStyle w:val="11"/>
              <w:jc w:val="center"/>
              <w:rPr>
                <w:rFonts w:hint="eastAsia" w:ascii="宋体" w:hAnsi="宋体" w:cs="宋体"/>
                <w:b/>
                <w:bCs/>
                <w:color w:val="231F20"/>
                <w:kern w:val="0"/>
                <w:szCs w:val="22"/>
                <w:lang w:bidi="ar"/>
              </w:rPr>
            </w:pPr>
            <w:r>
              <w:rPr>
                <w:rFonts w:hint="eastAsia" w:ascii="宋体" w:hAnsi="宋体" w:cs="宋体"/>
                <w:b/>
                <w:bCs/>
                <w:color w:val="231F20"/>
                <w:kern w:val="0"/>
                <w:szCs w:val="22"/>
                <w:lang w:bidi="ar"/>
              </w:rPr>
              <w:t>2</w:t>
            </w:r>
          </w:p>
        </w:tc>
        <w:tc>
          <w:tcPr>
            <w:tcW w:w="2416" w:type="dxa"/>
            <w:noWrap w:val="0"/>
            <w:vAlign w:val="center"/>
          </w:tcPr>
          <w:p w14:paraId="5EED5401">
            <w:pPr>
              <w:pStyle w:val="11"/>
              <w:jc w:val="center"/>
              <w:rPr>
                <w:rFonts w:ascii="宋体" w:hAnsi="宋体" w:cs="宋体"/>
                <w:color w:val="231F20"/>
                <w:kern w:val="0"/>
                <w:szCs w:val="22"/>
                <w:lang w:bidi="ar"/>
              </w:rPr>
            </w:pPr>
            <w:r>
              <w:rPr>
                <w:rFonts w:hint="eastAsia" w:ascii="宋体" w:hAnsi="宋体" w:cs="宋体"/>
                <w:color w:val="231F20"/>
                <w:kern w:val="0"/>
                <w:szCs w:val="22"/>
                <w:lang w:bidi="ar"/>
              </w:rPr>
              <w:t>专业教学标准</w:t>
            </w:r>
          </w:p>
        </w:tc>
        <w:tc>
          <w:tcPr>
            <w:tcW w:w="6119" w:type="dxa"/>
            <w:noWrap w:val="0"/>
            <w:vAlign w:val="center"/>
          </w:tcPr>
          <w:p w14:paraId="63087FAE">
            <w:pPr>
              <w:pStyle w:val="11"/>
              <w:rPr>
                <w:rFonts w:hint="eastAsia" w:ascii="宋体" w:hAnsi="宋体" w:cs="宋体"/>
                <w:color w:val="231F20"/>
                <w:kern w:val="0"/>
                <w:szCs w:val="22"/>
                <w:lang w:bidi="ar"/>
              </w:rPr>
            </w:pPr>
            <w:r>
              <w:rPr>
                <w:rFonts w:hint="eastAsia" w:ascii="宋体" w:hAnsi="宋体" w:cs="宋体"/>
                <w:color w:val="231F20"/>
                <w:kern w:val="0"/>
                <w:szCs w:val="22"/>
                <w:lang w:eastAsia="zh-CN" w:bidi="ar"/>
              </w:rPr>
              <w:t>新能源汽车制造与检测</w:t>
            </w:r>
            <w:r>
              <w:rPr>
                <w:rFonts w:hint="eastAsia" w:ascii="宋体" w:hAnsi="宋体" w:cs="宋体"/>
                <w:color w:val="231F20"/>
                <w:kern w:val="0"/>
                <w:szCs w:val="22"/>
                <w:lang w:bidi="ar"/>
              </w:rPr>
              <w:t>专业教学标准（中等职业教育）、专业人才培养方案、课程标准、各类教学文件(教案、授课计划等)</w:t>
            </w:r>
          </w:p>
        </w:tc>
      </w:tr>
      <w:tr w14:paraId="205F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0" w:type="dxa"/>
            <w:noWrap w:val="0"/>
            <w:vAlign w:val="center"/>
          </w:tcPr>
          <w:p w14:paraId="151D1E1A">
            <w:pPr>
              <w:pStyle w:val="11"/>
              <w:jc w:val="center"/>
              <w:rPr>
                <w:rFonts w:ascii="宋体" w:hAnsi="宋体" w:cs="宋体"/>
                <w:b/>
                <w:bCs/>
                <w:color w:val="231F20"/>
                <w:kern w:val="0"/>
                <w:szCs w:val="22"/>
                <w:lang w:bidi="ar"/>
              </w:rPr>
            </w:pPr>
            <w:r>
              <w:rPr>
                <w:rFonts w:hint="eastAsia" w:ascii="宋体" w:hAnsi="宋体" w:cs="宋体"/>
                <w:b/>
                <w:bCs/>
                <w:color w:val="231F20"/>
                <w:kern w:val="0"/>
                <w:szCs w:val="22"/>
                <w:lang w:bidi="ar"/>
              </w:rPr>
              <w:t>3</w:t>
            </w:r>
          </w:p>
        </w:tc>
        <w:tc>
          <w:tcPr>
            <w:tcW w:w="2416" w:type="dxa"/>
            <w:noWrap w:val="0"/>
            <w:vAlign w:val="center"/>
          </w:tcPr>
          <w:p w14:paraId="23E40336">
            <w:pPr>
              <w:pStyle w:val="11"/>
              <w:jc w:val="center"/>
              <w:rPr>
                <w:rFonts w:ascii="宋体" w:hAnsi="宋体" w:cs="宋体"/>
                <w:color w:val="231F20"/>
                <w:kern w:val="0"/>
                <w:szCs w:val="22"/>
                <w:lang w:bidi="ar"/>
              </w:rPr>
            </w:pPr>
            <w:r>
              <w:rPr>
                <w:rFonts w:hint="eastAsia" w:ascii="宋体" w:hAnsi="宋体" w:cs="宋体"/>
                <w:color w:val="231F20"/>
                <w:kern w:val="0"/>
                <w:szCs w:val="22"/>
                <w:lang w:bidi="ar"/>
              </w:rPr>
              <w:t>在线学习平台</w:t>
            </w:r>
          </w:p>
        </w:tc>
        <w:tc>
          <w:tcPr>
            <w:tcW w:w="6119" w:type="dxa"/>
            <w:noWrap w:val="0"/>
            <w:vAlign w:val="center"/>
          </w:tcPr>
          <w:p w14:paraId="6A74B560">
            <w:pPr>
              <w:pStyle w:val="11"/>
              <w:rPr>
                <w:rFonts w:hint="eastAsia" w:ascii="宋体" w:hAnsi="宋体" w:eastAsia="宋体" w:cs="宋体"/>
                <w:color w:val="231F20"/>
                <w:kern w:val="0"/>
                <w:szCs w:val="22"/>
                <w:lang w:eastAsia="zh-CN" w:bidi="ar"/>
              </w:rPr>
            </w:pPr>
            <w:r>
              <w:rPr>
                <w:rFonts w:hint="eastAsia" w:ascii="宋体" w:hAnsi="宋体" w:eastAsia="宋体" w:cs="宋体"/>
                <w:color w:val="231F20"/>
                <w:kern w:val="0"/>
                <w:szCs w:val="22"/>
                <w:lang w:eastAsia="zh-CN" w:bidi="ar"/>
              </w:rPr>
              <w:t>智慧职教、学银在线、智慧树、校云平台等支持学生线上自主学习的课件、微课、动画、视频、题库等</w:t>
            </w:r>
          </w:p>
        </w:tc>
      </w:tr>
      <w:tr w14:paraId="1FDC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0" w:type="dxa"/>
            <w:noWrap w:val="0"/>
            <w:vAlign w:val="center"/>
          </w:tcPr>
          <w:p w14:paraId="268FF0E3">
            <w:pPr>
              <w:pStyle w:val="11"/>
              <w:jc w:val="center"/>
              <w:rPr>
                <w:rFonts w:ascii="宋体" w:hAnsi="宋体" w:cs="宋体"/>
                <w:b/>
                <w:bCs/>
                <w:color w:val="231F20"/>
                <w:kern w:val="0"/>
                <w:szCs w:val="22"/>
                <w:lang w:bidi="ar"/>
              </w:rPr>
            </w:pPr>
            <w:r>
              <w:rPr>
                <w:rFonts w:hint="eastAsia" w:ascii="宋体" w:hAnsi="宋体" w:cs="宋体"/>
                <w:b/>
                <w:bCs/>
                <w:color w:val="231F20"/>
                <w:kern w:val="0"/>
                <w:szCs w:val="22"/>
                <w:lang w:bidi="ar"/>
              </w:rPr>
              <w:t>4</w:t>
            </w:r>
          </w:p>
        </w:tc>
        <w:tc>
          <w:tcPr>
            <w:tcW w:w="2416" w:type="dxa"/>
            <w:noWrap w:val="0"/>
            <w:vAlign w:val="center"/>
          </w:tcPr>
          <w:p w14:paraId="44EBAC71">
            <w:pPr>
              <w:pStyle w:val="11"/>
              <w:jc w:val="center"/>
              <w:rPr>
                <w:rFonts w:ascii="宋体" w:hAnsi="宋体" w:cs="宋体"/>
                <w:color w:val="231F20"/>
                <w:kern w:val="0"/>
                <w:szCs w:val="22"/>
                <w:lang w:bidi="ar"/>
              </w:rPr>
            </w:pPr>
            <w:r>
              <w:rPr>
                <w:rFonts w:hint="eastAsia" w:ascii="宋体" w:hAnsi="宋体" w:cs="宋体"/>
                <w:color w:val="231F20"/>
                <w:kern w:val="0"/>
                <w:szCs w:val="22"/>
                <w:lang w:bidi="ar"/>
              </w:rPr>
              <w:t>职业资格认证培训资源</w:t>
            </w:r>
          </w:p>
        </w:tc>
        <w:tc>
          <w:tcPr>
            <w:tcW w:w="6119" w:type="dxa"/>
            <w:noWrap w:val="0"/>
            <w:vAlign w:val="center"/>
          </w:tcPr>
          <w:p w14:paraId="15B5065C">
            <w:pPr>
              <w:pStyle w:val="11"/>
              <w:rPr>
                <w:rFonts w:hint="eastAsia" w:ascii="宋体" w:hAnsi="宋体" w:eastAsia="宋体" w:cs="宋体"/>
                <w:color w:val="231F20"/>
                <w:kern w:val="0"/>
                <w:szCs w:val="22"/>
                <w:lang w:eastAsia="zh-CN" w:bidi="ar"/>
              </w:rPr>
            </w:pPr>
            <w:r>
              <w:rPr>
                <w:rFonts w:hint="eastAsia" w:ascii="宋体" w:hAnsi="宋体" w:eastAsia="宋体" w:cs="宋体"/>
                <w:color w:val="231F20"/>
                <w:kern w:val="0"/>
                <w:szCs w:val="22"/>
                <w:lang w:val="en-US" w:eastAsia="zh-CN" w:bidi="ar"/>
              </w:rPr>
              <w:t>新能源汽车装调与测试、智能新能源汽车等</w:t>
            </w:r>
          </w:p>
        </w:tc>
      </w:tr>
      <w:bookmarkEnd w:id="291"/>
    </w:tbl>
    <w:p w14:paraId="6AD1FB73">
      <w:pPr>
        <w:spacing w:line="720" w:lineRule="exact"/>
        <w:ind w:firstLine="562" w:firstLineChars="200"/>
        <w:outlineLvl w:val="1"/>
        <w:rPr>
          <w:rFonts w:ascii="楷体_GB2312" w:eastAsia="楷体_GB2312"/>
          <w:b/>
          <w:bCs/>
          <w:color w:val="0070C0"/>
          <w:sz w:val="28"/>
          <w:szCs w:val="28"/>
        </w:rPr>
      </w:pPr>
      <w:bookmarkStart w:id="300" w:name="_Toc26948"/>
      <w:bookmarkStart w:id="301" w:name="_Toc7621"/>
      <w:bookmarkStart w:id="302" w:name="_Toc28252"/>
      <w:bookmarkStart w:id="303" w:name="_Toc20335"/>
      <w:bookmarkStart w:id="304" w:name="_Toc16740"/>
      <w:bookmarkStart w:id="305" w:name="_Toc14696"/>
      <w:bookmarkStart w:id="306" w:name="_Toc14784"/>
      <w:bookmarkStart w:id="307" w:name="_Toc11673"/>
      <w:bookmarkStart w:id="308" w:name="_Toc27400"/>
      <w:bookmarkStart w:id="309" w:name="_Toc6812"/>
      <w:bookmarkStart w:id="310" w:name="_Toc202117392"/>
      <w:r>
        <w:rPr>
          <w:rFonts w:hint="eastAsia" w:ascii="楷体_GB2312" w:eastAsia="楷体_GB2312"/>
          <w:b/>
          <w:bCs/>
          <w:color w:val="0070C0"/>
          <w:sz w:val="28"/>
          <w:szCs w:val="28"/>
        </w:rPr>
        <w:t>（四）教学方法</w:t>
      </w:r>
      <w:bookmarkEnd w:id="300"/>
      <w:bookmarkEnd w:id="301"/>
      <w:bookmarkEnd w:id="302"/>
      <w:bookmarkEnd w:id="303"/>
      <w:bookmarkEnd w:id="304"/>
      <w:bookmarkEnd w:id="305"/>
      <w:bookmarkEnd w:id="306"/>
      <w:bookmarkEnd w:id="307"/>
      <w:bookmarkEnd w:id="308"/>
      <w:bookmarkEnd w:id="309"/>
      <w:bookmarkEnd w:id="310"/>
    </w:p>
    <w:p w14:paraId="1396D5D8">
      <w:pPr>
        <w:spacing w:line="720" w:lineRule="exact"/>
        <w:ind w:firstLine="562" w:firstLineChars="200"/>
        <w:outlineLvl w:val="1"/>
        <w:rPr>
          <w:rFonts w:ascii="楷体_GB2312" w:eastAsia="楷体_GB2312"/>
          <w:b/>
          <w:bCs/>
          <w:color w:val="0070C0"/>
          <w:sz w:val="28"/>
          <w:szCs w:val="28"/>
        </w:rPr>
      </w:pPr>
      <w:bookmarkStart w:id="311" w:name="_Toc2893"/>
      <w:bookmarkStart w:id="312" w:name="_Toc10649"/>
      <w:bookmarkStart w:id="313" w:name="_Toc30920"/>
      <w:bookmarkStart w:id="314" w:name="_Toc5601"/>
      <w:bookmarkStart w:id="315" w:name="_Toc1158"/>
      <w:bookmarkStart w:id="316" w:name="_Toc202117393"/>
      <w:bookmarkStart w:id="317" w:name="_Toc12022"/>
      <w:bookmarkStart w:id="318" w:name="_Toc31563"/>
      <w:bookmarkStart w:id="319" w:name="_Toc3501"/>
      <w:bookmarkStart w:id="320" w:name="_Toc31498"/>
      <w:bookmarkStart w:id="321" w:name="_Toc32367"/>
      <w:bookmarkStart w:id="322" w:name="_Toc185426235"/>
      <w:bookmarkStart w:id="323" w:name="_Hlk183720866"/>
      <w:r>
        <w:rPr>
          <w:rFonts w:hint="eastAsia" w:ascii="楷体_GB2312" w:eastAsia="楷体_GB2312"/>
          <w:b/>
          <w:bCs/>
          <w:color w:val="0070C0"/>
          <w:sz w:val="28"/>
          <w:szCs w:val="28"/>
        </w:rPr>
        <w:t>1.公共基础课</w:t>
      </w:r>
      <w:bookmarkEnd w:id="311"/>
      <w:bookmarkEnd w:id="312"/>
      <w:bookmarkEnd w:id="313"/>
      <w:bookmarkEnd w:id="314"/>
      <w:bookmarkEnd w:id="315"/>
      <w:r>
        <w:rPr>
          <w:rFonts w:hint="eastAsia" w:ascii="楷体_GB2312" w:eastAsia="楷体_GB2312"/>
          <w:b/>
          <w:bCs/>
          <w:color w:val="0070C0"/>
          <w:sz w:val="28"/>
          <w:szCs w:val="28"/>
        </w:rPr>
        <w:t>程</w:t>
      </w:r>
      <w:bookmarkEnd w:id="316"/>
    </w:p>
    <w:p w14:paraId="0D1CDA0F">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公共基础课依据教育部颁布的课程教学标准的基本要求，引导学生树立正确的</w:t>
      </w:r>
      <w:r>
        <w:rPr>
          <w:rFonts w:hint="eastAsia" w:ascii="仿宋_GB2312" w:hAnsi="Times New Roman" w:eastAsia="仿宋_GB2312"/>
          <w:sz w:val="28"/>
          <w:szCs w:val="28"/>
          <w:lang w:eastAsia="zh-CN"/>
        </w:rPr>
        <w:t>世界观、人生观、价值观</w:t>
      </w:r>
      <w:r>
        <w:rPr>
          <w:rFonts w:hint="eastAsia" w:ascii="仿宋_GB2312" w:hAnsi="Times New Roman" w:eastAsia="仿宋_GB2312"/>
          <w:sz w:val="28"/>
          <w:szCs w:val="28"/>
        </w:rPr>
        <w:t>，提高学生思想政治素质、职业道德水平和科学文化素养；为专业知识的学习和职业技能的培养奠定基础，满足学生职业生涯发展的需要，促进终身学习。推行案例教学、情境教学、项目教学、活动教学、信息化教学等教学方式、教学方法、教学手段的创新，突出“学生为中心”的教育教学理念，调动学生学习积极性，注重学生学习能力和学习习惯的培养，为学生综合素质的提高、职业能力的形成和可持续发展奠定基础。</w:t>
      </w:r>
    </w:p>
    <w:p w14:paraId="421BDCFE">
      <w:pPr>
        <w:spacing w:line="720" w:lineRule="exact"/>
        <w:ind w:firstLine="562" w:firstLineChars="200"/>
        <w:outlineLvl w:val="1"/>
        <w:rPr>
          <w:rFonts w:ascii="楷体_GB2312" w:eastAsia="楷体_GB2312"/>
          <w:b/>
          <w:bCs/>
          <w:color w:val="0070C0"/>
          <w:sz w:val="28"/>
          <w:szCs w:val="28"/>
        </w:rPr>
      </w:pPr>
      <w:bookmarkStart w:id="324" w:name="_Toc4536"/>
      <w:bookmarkStart w:id="325" w:name="_Toc88"/>
      <w:bookmarkStart w:id="326" w:name="_Toc21969"/>
      <w:bookmarkStart w:id="327" w:name="_Toc22069"/>
      <w:bookmarkStart w:id="328" w:name="_Toc6247"/>
      <w:bookmarkStart w:id="329" w:name="_Toc202117394"/>
      <w:r>
        <w:rPr>
          <w:rFonts w:hint="eastAsia" w:ascii="楷体_GB2312" w:eastAsia="楷体_GB2312"/>
          <w:b/>
          <w:bCs/>
          <w:color w:val="0070C0"/>
          <w:sz w:val="28"/>
          <w:szCs w:val="28"/>
        </w:rPr>
        <w:t>2.专业基础课程、专业核心课</w:t>
      </w:r>
      <w:bookmarkEnd w:id="324"/>
      <w:bookmarkEnd w:id="325"/>
      <w:bookmarkEnd w:id="326"/>
      <w:bookmarkEnd w:id="327"/>
      <w:bookmarkEnd w:id="328"/>
      <w:r>
        <w:rPr>
          <w:rFonts w:hint="eastAsia" w:ascii="楷体_GB2312" w:eastAsia="楷体_GB2312"/>
          <w:b/>
          <w:bCs/>
          <w:color w:val="0070C0"/>
          <w:sz w:val="28"/>
          <w:szCs w:val="28"/>
        </w:rPr>
        <w:t>程、专业拓展课程</w:t>
      </w:r>
      <w:bookmarkEnd w:id="329"/>
    </w:p>
    <w:p w14:paraId="02D2D30D">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专业课程的任务是培养学生掌握必要的专业知识和比较熟练的职业技能，提高学生就业创业能力和适应职业变化的能力。专业基础课程是需要前置学习的基础性理论知识和技能构成的课程，是为专业核心课程提供理论和技能支撑的基础课程；专业核心课程是根据岗位工作内容、典型工作任务设置的课程，是培养核心职业能力的主干课程；专业拓展课程是根据学生发展需求横向拓展和纵向深化的课程，是提升综合职业能力的延展课程。根据专业培养目标、教学内容和学生的学习特点，进行模块化课程设计，依托体现新方法、新技术、新工艺、新标准的真实生产项目和典型工作任务等，开展项目式、情境式教学，结合人工智能等技术实施课程教学的数字化转型。突出“做中学、做中教、教学做相结合”的职业教育教学特色，强化理实一体化教学。</w:t>
      </w:r>
    </w:p>
    <w:p w14:paraId="47FCB1E7">
      <w:pPr>
        <w:spacing w:line="720" w:lineRule="exact"/>
        <w:ind w:firstLine="562" w:firstLineChars="200"/>
        <w:outlineLvl w:val="1"/>
        <w:rPr>
          <w:rFonts w:hint="eastAsia" w:ascii="楷体_GB2312" w:eastAsia="楷体_GB2312"/>
          <w:b/>
          <w:bCs/>
          <w:color w:val="0070C0"/>
          <w:sz w:val="28"/>
          <w:szCs w:val="28"/>
        </w:rPr>
      </w:pPr>
      <w:bookmarkStart w:id="330" w:name="_Toc17367"/>
      <w:bookmarkStart w:id="331" w:name="_Toc15003"/>
      <w:bookmarkStart w:id="332" w:name="_Toc30409"/>
      <w:bookmarkStart w:id="333" w:name="_Toc15632"/>
      <w:bookmarkStart w:id="334" w:name="_Toc2272"/>
      <w:bookmarkStart w:id="335" w:name="_Toc202117395"/>
      <w:r>
        <w:rPr>
          <w:rFonts w:hint="eastAsia" w:ascii="楷体_GB2312" w:eastAsia="楷体_GB2312"/>
          <w:b/>
          <w:bCs/>
          <w:color w:val="0070C0"/>
          <w:sz w:val="28"/>
          <w:szCs w:val="28"/>
        </w:rPr>
        <w:t>3.集中实训</w:t>
      </w:r>
      <w:bookmarkEnd w:id="330"/>
      <w:bookmarkEnd w:id="331"/>
      <w:bookmarkEnd w:id="332"/>
      <w:bookmarkEnd w:id="333"/>
      <w:bookmarkEnd w:id="334"/>
      <w:bookmarkEnd w:id="335"/>
    </w:p>
    <w:p w14:paraId="01F89405">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集中实训是一种以实践活动为主的教学形式，让学生在真实或模拟的工作环境中应用所学知识，进行一系列实践活动。通过实践课程，培养学生的职业素养、团队合作能力和解决实际问题的能力。集中实训课程采用问题导向、案例教学等教学方法，引导学生主动学习，培养学生的问题分析和解决能力。坚持理论与实践相结合，让学生在理论指导下进行实践操作。本专业为学生提供良好的实践教学环境，配有专业的实践指导老师。采用多种实践教学评价方式，包括实际操作评价、作业评价、项目综合评价等，全面评价学生的实践能力和职业素养，为课程的不断改进提供依据。</w:t>
      </w:r>
    </w:p>
    <w:p w14:paraId="7256B84C">
      <w:pPr>
        <w:spacing w:line="720" w:lineRule="exact"/>
        <w:ind w:firstLine="562" w:firstLineChars="200"/>
        <w:outlineLvl w:val="1"/>
        <w:rPr>
          <w:rFonts w:ascii="楷体_GB2312" w:eastAsia="楷体_GB2312"/>
          <w:b/>
          <w:bCs/>
          <w:color w:val="0070C0"/>
          <w:sz w:val="28"/>
          <w:szCs w:val="28"/>
        </w:rPr>
      </w:pPr>
      <w:bookmarkStart w:id="336" w:name="_Toc202117396"/>
      <w:r>
        <w:rPr>
          <w:rFonts w:hint="eastAsia" w:ascii="楷体_GB2312" w:eastAsia="楷体_GB2312"/>
          <w:b/>
          <w:bCs/>
          <w:color w:val="0070C0"/>
          <w:sz w:val="28"/>
          <w:szCs w:val="28"/>
        </w:rPr>
        <w:t>4.岗位实习</w:t>
      </w:r>
      <w:bookmarkEnd w:id="317"/>
      <w:bookmarkEnd w:id="318"/>
      <w:bookmarkEnd w:id="319"/>
      <w:bookmarkEnd w:id="320"/>
      <w:bookmarkEnd w:id="321"/>
      <w:bookmarkEnd w:id="322"/>
      <w:bookmarkEnd w:id="336"/>
    </w:p>
    <w:bookmarkEnd w:id="323"/>
    <w:p w14:paraId="459067DE">
      <w:pPr>
        <w:spacing w:line="480" w:lineRule="exact"/>
        <w:ind w:firstLine="560" w:firstLineChars="200"/>
        <w:jc w:val="left"/>
        <w:rPr>
          <w:rFonts w:hint="eastAsia" w:ascii="仿宋_GB2312" w:hAnsi="Times New Roman" w:eastAsia="仿宋_GB2312"/>
          <w:sz w:val="28"/>
          <w:szCs w:val="28"/>
        </w:rPr>
      </w:pPr>
      <w:bookmarkStart w:id="337" w:name="_Toc14848"/>
      <w:bookmarkStart w:id="338" w:name="_Toc14237"/>
      <w:bookmarkStart w:id="339" w:name="_Toc23591"/>
      <w:bookmarkStart w:id="340" w:name="_Toc24128"/>
      <w:bookmarkStart w:id="341" w:name="_Toc24042"/>
      <w:bookmarkStart w:id="342" w:name="_Toc13019"/>
      <w:bookmarkStart w:id="343" w:name="_Toc27642"/>
      <w:bookmarkStart w:id="344" w:name="_Toc28845"/>
      <w:bookmarkStart w:id="345" w:name="_Toc26725"/>
      <w:bookmarkStart w:id="346" w:name="_Toc77343697"/>
      <w:bookmarkStart w:id="347" w:name="_Toc995"/>
      <w:r>
        <w:rPr>
          <w:rFonts w:hint="eastAsia" w:ascii="仿宋_GB2312" w:hAnsi="Times New Roman" w:eastAsia="仿宋_GB2312"/>
          <w:sz w:val="28"/>
          <w:szCs w:val="28"/>
        </w:rPr>
        <w:t>岗位实习是教学活动的重要组成部分，是实践教学的重要环节。认真落实《教育部等八部门关于印发〈职业学校学生实习管理规定〉的通知》（教职成〔2021〕4号）文件要求，通过明确实习性质与目的、规范实习组织与管理、加强实习指导与监督、保障学生权益与安全以及完善实习评价与反馈等措施，提高学生实习的质量和效果。本专业严格按照《职业学校学生实习管理规定》选择合法经营、管理规范、实习设备完备、符合安全生产法律法规要求的实习单位。充分考虑学生的专业特点和实习需求，与实习单位共同制定详细的实习方案，明确了实习要求、实习内容、实习时间、实习任务、实习标准等。选派经验丰富、业务素质好、责任心强、安全防范意识高的实习指导教师全程指导学生实习。学校和实习单位应共同建立实习评价体系，对学生的实习表现进行全面、客观地评价。并与实习单位建立了学生实习信息通报制度，及时沟通学生实习情况，共同加强学生的安全教育与管理，共同解决实习中遇到的问题。</w:t>
      </w:r>
    </w:p>
    <w:p w14:paraId="28650230">
      <w:pPr>
        <w:spacing w:line="720" w:lineRule="exact"/>
        <w:ind w:firstLine="562" w:firstLineChars="200"/>
        <w:outlineLvl w:val="1"/>
        <w:rPr>
          <w:rFonts w:hint="eastAsia" w:ascii="楷体_GB2312" w:eastAsia="楷体_GB2312"/>
          <w:b/>
          <w:bCs/>
          <w:color w:val="0070C0"/>
          <w:sz w:val="28"/>
          <w:szCs w:val="28"/>
        </w:rPr>
      </w:pPr>
      <w:bookmarkStart w:id="348" w:name="_Toc202117397"/>
      <w:r>
        <w:rPr>
          <w:rFonts w:hint="eastAsia" w:ascii="楷体_GB2312" w:eastAsia="楷体_GB2312"/>
          <w:b/>
          <w:bCs/>
          <w:color w:val="0070C0"/>
          <w:sz w:val="28"/>
          <w:szCs w:val="28"/>
        </w:rPr>
        <w:t>（五）学习评价</w:t>
      </w:r>
      <w:bookmarkEnd w:id="337"/>
      <w:bookmarkEnd w:id="338"/>
      <w:bookmarkEnd w:id="339"/>
      <w:bookmarkEnd w:id="340"/>
      <w:bookmarkEnd w:id="341"/>
      <w:bookmarkEnd w:id="342"/>
      <w:bookmarkEnd w:id="343"/>
      <w:bookmarkEnd w:id="344"/>
      <w:bookmarkEnd w:id="345"/>
      <w:bookmarkEnd w:id="346"/>
      <w:bookmarkEnd w:id="347"/>
      <w:bookmarkEnd w:id="348"/>
    </w:p>
    <w:p w14:paraId="772750D0">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1.</w:t>
      </w:r>
      <w:r>
        <w:rPr>
          <w:rFonts w:hint="eastAsia" w:ascii="仿宋_GB2312" w:hAnsi="Times New Roman" w:eastAsia="仿宋_GB2312"/>
          <w:sz w:val="28"/>
          <w:szCs w:val="28"/>
          <w:lang w:eastAsia="zh-CN"/>
        </w:rPr>
        <w:t>新能源汽车制造与检测</w:t>
      </w:r>
      <w:r>
        <w:rPr>
          <w:rFonts w:hint="eastAsia" w:ascii="仿宋_GB2312" w:hAnsi="Times New Roman" w:eastAsia="仿宋_GB2312"/>
          <w:sz w:val="28"/>
          <w:szCs w:val="28"/>
        </w:rPr>
        <w:t>专业遵循职业教育“校企合作、产教融合”的办学模式、“双主体、全过程、工学一体”的人才培养模式、</w:t>
      </w:r>
      <w:r>
        <w:rPr>
          <w:rFonts w:hint="eastAsia" w:ascii="仿宋_GB2312" w:hAnsi="Times New Roman" w:eastAsia="仿宋_GB2312"/>
          <w:sz w:val="28"/>
          <w:szCs w:val="28"/>
          <w:lang w:val="en-US" w:eastAsia="zh-CN"/>
        </w:rPr>
        <w:t>“课堂教学+企业实践”双场域、“理实一体+虚实结合”双路径教学模式</w:t>
      </w:r>
      <w:r>
        <w:rPr>
          <w:rFonts w:hint="eastAsia" w:ascii="仿宋_GB2312" w:hAnsi="Times New Roman" w:eastAsia="仿宋_GB2312"/>
          <w:sz w:val="28"/>
          <w:szCs w:val="28"/>
        </w:rPr>
        <w:t>的要求和人才培养目标为宗旨，按照企业用人标准构建学校、行业、企业和其他社会组织等多方共同参与的评价机制，建立以能力为核心的“边学边评、以评促学、学评同步”的评价模式。坚持“知行统一”的原则、多元并举的原则、发展性评价原则、适度原则，以企业岗位要求、大赛要求、职业资格要求为评价依据，健全“过程性评价+结果性评价+增值性评价”的综合评价。坚持以综合素质为基础，以能力为本位，以培养学生创新精神和实践能力、岗位能力、社会能力为重点的中等职业教育教学的质量观。</w:t>
      </w:r>
    </w:p>
    <w:p w14:paraId="4FE91A43">
      <w:pPr>
        <w:spacing w:line="480" w:lineRule="exact"/>
        <w:ind w:firstLine="560" w:firstLineChars="200"/>
        <w:jc w:val="left"/>
        <w:rPr>
          <w:rFonts w:hint="eastAsia" w:ascii="仿宋_GB2312" w:hAnsi="Times New Roman" w:eastAsia="仿宋_GB2312"/>
          <w:sz w:val="28"/>
          <w:szCs w:val="28"/>
          <w:lang w:eastAsia="zh-CN"/>
        </w:rPr>
        <w:sectPr>
          <w:footerReference r:id="rId11" w:type="default"/>
          <w:pgSz w:w="11906" w:h="16838"/>
          <w:pgMar w:top="1440" w:right="1800" w:bottom="1440" w:left="1800" w:header="907" w:footer="454" w:gutter="0"/>
          <w:pgNumType w:start="1"/>
          <w:cols w:space="720" w:num="1"/>
          <w:docGrid w:linePitch="312" w:charSpace="0"/>
        </w:sectPr>
      </w:pPr>
      <w:r>
        <w:rPr>
          <w:rFonts w:hint="eastAsia" w:ascii="仿宋_GB2312" w:hAnsi="Times New Roman" w:eastAsia="仿宋_GB2312"/>
          <w:sz w:val="28"/>
          <w:szCs w:val="28"/>
        </w:rPr>
        <w:t>2.根据《</w:t>
      </w:r>
      <w:r>
        <w:rPr>
          <w:rFonts w:hint="eastAsia" w:ascii="仿宋_GB2312" w:hAnsi="Times New Roman" w:eastAsia="仿宋_GB2312"/>
          <w:sz w:val="28"/>
          <w:szCs w:val="28"/>
          <w:lang w:val="en-US" w:eastAsia="zh-CN"/>
        </w:rPr>
        <w:t>洪洞县职业中学</w:t>
      </w:r>
      <w:r>
        <w:rPr>
          <w:rFonts w:hint="eastAsia" w:ascii="仿宋_GB2312" w:hAnsi="Times New Roman" w:eastAsia="仿宋_GB2312"/>
          <w:sz w:val="28"/>
          <w:szCs w:val="28"/>
        </w:rPr>
        <w:t>教学管理规程》（2021）修订实施</w:t>
      </w:r>
      <w:r>
        <w:rPr>
          <w:rFonts w:hint="eastAsia" w:ascii="仿宋_GB2312" w:hAnsi="Times New Roman" w:eastAsia="仿宋_GB2312"/>
          <w:sz w:val="28"/>
          <w:szCs w:val="28"/>
          <w:lang w:val="en-US" w:eastAsia="zh-CN"/>
        </w:rPr>
        <w:t>洪洞县职业中学</w:t>
      </w:r>
      <w:r>
        <w:rPr>
          <w:rFonts w:hint="eastAsia" w:ascii="仿宋_GB2312" w:hAnsi="Times New Roman" w:eastAsia="仿宋_GB2312"/>
          <w:sz w:val="28"/>
          <w:szCs w:val="28"/>
        </w:rPr>
        <w:t>学分制考核办法，各位代课教师要从课堂出勤（迟到、早退、旷课）、课堂表现（违纪、积极性）、课后作业和教学任务四个方面记录并进行过程考核。该项分值以学期汇总，总分将按50%的比例纳入学期学科总分。见表1</w:t>
      </w:r>
      <w:r>
        <w:rPr>
          <w:rFonts w:hint="eastAsia" w:ascii="仿宋_GB2312" w:hAnsi="Times New Roman" w:eastAsia="仿宋_GB2312"/>
          <w:sz w:val="28"/>
          <w:szCs w:val="28"/>
          <w:lang w:val="en-US" w:eastAsia="zh-CN"/>
        </w:rPr>
        <w:t>7</w:t>
      </w:r>
    </w:p>
    <w:p w14:paraId="72B0A582">
      <w:pPr>
        <w:pStyle w:val="10"/>
        <w:spacing w:before="240" w:beforeLines="100" w:after="240" w:afterLines="100"/>
        <w:ind w:firstLine="0" w:firstLineChars="0"/>
        <w:jc w:val="center"/>
        <w:rPr>
          <w:rFonts w:hint="eastAsia" w:ascii="黑体" w:hAnsi="黑体" w:eastAsia="黑体" w:cs="黑体"/>
          <w:sz w:val="28"/>
          <w:szCs w:val="28"/>
        </w:rPr>
      </w:pPr>
      <w:r>
        <w:rPr>
          <w:rFonts w:hint="eastAsia" w:ascii="黑体" w:hAnsi="黑体" w:eastAsia="黑体" w:cs="黑体"/>
          <w:sz w:val="28"/>
          <w:szCs w:val="28"/>
        </w:rPr>
        <w:t>表1</w:t>
      </w:r>
      <w:r>
        <w:rPr>
          <w:rFonts w:hint="eastAsia" w:ascii="黑体" w:hAnsi="黑体" w:eastAsia="黑体" w:cs="黑体"/>
          <w:sz w:val="28"/>
          <w:szCs w:val="28"/>
          <w:lang w:val="en-US" w:eastAsia="zh-CN"/>
        </w:rPr>
        <w:t>7</w:t>
      </w:r>
      <w:r>
        <w:rPr>
          <w:rFonts w:hint="eastAsia" w:ascii="黑体" w:hAnsi="黑体" w:eastAsia="黑体" w:cs="黑体"/>
          <w:sz w:val="28"/>
          <w:szCs w:val="28"/>
        </w:rPr>
        <w:t xml:space="preserve">  </w:t>
      </w:r>
      <w:r>
        <w:rPr>
          <w:rFonts w:hint="eastAsia" w:ascii="黑体" w:hAnsi="黑体" w:eastAsia="黑体" w:cs="黑体"/>
          <w:sz w:val="28"/>
          <w:szCs w:val="28"/>
          <w:lang w:eastAsia="zh-CN"/>
        </w:rPr>
        <w:t>新能源汽车制造与检测</w:t>
      </w:r>
      <w:r>
        <w:rPr>
          <w:rFonts w:hint="eastAsia" w:ascii="黑体" w:hAnsi="黑体" w:eastAsia="黑体" w:cs="黑体"/>
          <w:sz w:val="28"/>
          <w:szCs w:val="28"/>
        </w:rPr>
        <w:t>专业学生学习评价表</w:t>
      </w:r>
    </w:p>
    <w:p w14:paraId="42223A9F">
      <w:pPr>
        <w:rPr>
          <w:rFonts w:ascii="仿宋_GB2312" w:hAnsi="Times New Roman" w:eastAsia="仿宋_GB2312"/>
          <w:sz w:val="28"/>
          <w:szCs w:val="28"/>
        </w:rPr>
      </w:pPr>
      <w:r>
        <w:rPr>
          <w:rFonts w:hint="eastAsia" w:ascii="仿宋_GB2312" w:hAnsi="Times New Roman" w:eastAsia="仿宋_GB2312"/>
          <w:sz w:val="28"/>
          <w:szCs w:val="28"/>
        </w:rPr>
        <w:t xml:space="preserve">科目：         班级：         教师：      </w:t>
      </w:r>
      <w:r>
        <w:rPr>
          <w:rFonts w:hint="eastAsia" w:ascii="宋体" w:hAnsi="宋体" w:cs="宋体"/>
          <w:color w:val="231F20"/>
          <w:kern w:val="0"/>
          <w:sz w:val="22"/>
          <w:szCs w:val="22"/>
          <w:lang w:bidi="ar"/>
        </w:rPr>
        <w:t xml:space="preserve">         </w:t>
      </w:r>
      <w:r>
        <w:rPr>
          <w:rFonts w:hint="eastAsia" w:ascii="仿宋_GB2312" w:hAnsi="Times New Roman" w:eastAsia="仿宋_GB2312"/>
          <w:szCs w:val="21"/>
        </w:rPr>
        <w:t xml:space="preserve">     </w:t>
      </w:r>
      <w:r>
        <w:rPr>
          <w:rFonts w:hint="eastAsia" w:ascii="仿宋_GB2312" w:hAnsi="Times New Roman" w:eastAsia="仿宋_GB2312"/>
          <w:sz w:val="28"/>
          <w:szCs w:val="28"/>
        </w:rPr>
        <w:t xml:space="preserve">            </w:t>
      </w:r>
    </w:p>
    <w:tbl>
      <w:tblPr>
        <w:tblStyle w:val="7"/>
        <w:tblpPr w:leftFromText="180" w:rightFromText="180" w:vertAnchor="text" w:horzAnchor="margin" w:tblpXSpec="center" w:tblpY="179"/>
        <w:tblW w:w="15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
        <w:gridCol w:w="961"/>
        <w:gridCol w:w="487"/>
        <w:gridCol w:w="487"/>
        <w:gridCol w:w="487"/>
        <w:gridCol w:w="487"/>
        <w:gridCol w:w="487"/>
        <w:gridCol w:w="487"/>
        <w:gridCol w:w="487"/>
        <w:gridCol w:w="487"/>
        <w:gridCol w:w="487"/>
        <w:gridCol w:w="487"/>
        <w:gridCol w:w="487"/>
        <w:gridCol w:w="487"/>
        <w:gridCol w:w="487"/>
        <w:gridCol w:w="487"/>
        <w:gridCol w:w="148"/>
        <w:gridCol w:w="339"/>
        <w:gridCol w:w="487"/>
        <w:gridCol w:w="487"/>
        <w:gridCol w:w="487"/>
        <w:gridCol w:w="487"/>
        <w:gridCol w:w="487"/>
        <w:gridCol w:w="487"/>
        <w:gridCol w:w="480"/>
        <w:gridCol w:w="494"/>
        <w:gridCol w:w="487"/>
        <w:gridCol w:w="495"/>
        <w:gridCol w:w="495"/>
        <w:gridCol w:w="497"/>
      </w:tblGrid>
      <w:tr w14:paraId="7797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843" w:type="dxa"/>
            <w:gridSpan w:val="2"/>
            <w:vMerge w:val="restart"/>
            <w:tcBorders>
              <w:tl2br w:val="single" w:color="auto" w:sz="4" w:space="0"/>
            </w:tcBorders>
            <w:shd w:val="clear" w:color="auto" w:fill="0070C0"/>
            <w:noWrap w:val="0"/>
            <w:vAlign w:val="center"/>
          </w:tcPr>
          <w:p w14:paraId="5363D8A1">
            <w:pPr>
              <w:spacing w:line="400" w:lineRule="exact"/>
              <w:ind w:firstLine="723" w:firstLineChars="300"/>
              <w:rPr>
                <w:rFonts w:ascii="宋体" w:hAnsi="宋体" w:eastAsia="宋体" w:cs="宋体"/>
                <w:b/>
                <w:color w:val="FFFFFF"/>
                <w:sz w:val="24"/>
              </w:rPr>
            </w:pPr>
            <w:r>
              <w:rPr>
                <w:rFonts w:hint="eastAsia" w:ascii="宋体" w:hAnsi="宋体" w:eastAsia="宋体" w:cs="宋体"/>
                <w:b/>
                <w:color w:val="FFFFFF"/>
                <w:sz w:val="24"/>
              </w:rPr>
              <w:t>考核</w:t>
            </w:r>
          </w:p>
          <w:p w14:paraId="1D4C9646">
            <w:pPr>
              <w:spacing w:line="400" w:lineRule="exact"/>
              <w:ind w:firstLine="964" w:firstLineChars="400"/>
              <w:rPr>
                <w:rFonts w:ascii="宋体" w:hAnsi="宋体" w:eastAsia="宋体" w:cs="宋体"/>
                <w:b/>
                <w:color w:val="FFFFFF"/>
                <w:sz w:val="24"/>
              </w:rPr>
            </w:pPr>
            <w:r>
              <w:rPr>
                <w:rFonts w:hint="eastAsia" w:ascii="宋体" w:hAnsi="宋体" w:eastAsia="宋体" w:cs="宋体"/>
                <w:b/>
                <w:color w:val="FFFFFF"/>
                <w:sz w:val="24"/>
              </w:rPr>
              <w:t>细则</w:t>
            </w:r>
          </w:p>
          <w:p w14:paraId="2D96E5DE">
            <w:pPr>
              <w:spacing w:line="400" w:lineRule="exact"/>
              <w:rPr>
                <w:rFonts w:ascii="宋体" w:hAnsi="宋体" w:eastAsia="宋体" w:cs="宋体"/>
                <w:b/>
                <w:color w:val="FFFFFF"/>
                <w:sz w:val="24"/>
              </w:rPr>
            </w:pPr>
            <w:r>
              <w:rPr>
                <w:rFonts w:hint="eastAsia" w:ascii="宋体" w:hAnsi="宋体" w:eastAsia="宋体" w:cs="宋体"/>
                <w:b/>
                <w:color w:val="FFFFFF"/>
                <w:sz w:val="24"/>
              </w:rPr>
              <w:t>学生</w:t>
            </w:r>
          </w:p>
          <w:p w14:paraId="108BB933">
            <w:pPr>
              <w:spacing w:line="400" w:lineRule="exact"/>
              <w:ind w:firstLine="482" w:firstLineChars="200"/>
              <w:rPr>
                <w:rFonts w:ascii="宋体" w:hAnsi="宋体" w:eastAsia="宋体" w:cs="宋体"/>
                <w:b/>
                <w:color w:val="auto"/>
                <w:sz w:val="24"/>
              </w:rPr>
            </w:pPr>
            <w:r>
              <w:rPr>
                <w:rFonts w:hint="eastAsia" w:ascii="宋体" w:hAnsi="宋体" w:eastAsia="宋体" w:cs="宋体"/>
                <w:b/>
                <w:color w:val="FFFFFF"/>
                <w:sz w:val="24"/>
              </w:rPr>
              <w:t>信息</w:t>
            </w:r>
          </w:p>
        </w:tc>
        <w:tc>
          <w:tcPr>
            <w:tcW w:w="5844" w:type="dxa"/>
            <w:gridSpan w:val="12"/>
            <w:shd w:val="clear" w:color="auto" w:fill="0070C0"/>
            <w:noWrap w:val="0"/>
            <w:vAlign w:val="center"/>
          </w:tcPr>
          <w:p w14:paraId="04E7F2B3">
            <w:pPr>
              <w:spacing w:line="400" w:lineRule="exact"/>
              <w:jc w:val="center"/>
              <w:rPr>
                <w:rFonts w:hint="eastAsia" w:ascii="宋体" w:hAnsi="宋体" w:eastAsia="宋体" w:cs="宋体"/>
                <w:b/>
                <w:color w:val="FFFFFF"/>
                <w:sz w:val="24"/>
              </w:rPr>
            </w:pPr>
            <w:r>
              <w:rPr>
                <w:rFonts w:hint="eastAsia" w:ascii="宋体" w:hAnsi="宋体" w:eastAsia="宋体" w:cs="宋体"/>
                <w:b/>
                <w:color w:val="FFFFFF"/>
                <w:sz w:val="24"/>
              </w:rPr>
              <w:t>过程性评价（</w:t>
            </w:r>
            <w:r>
              <w:rPr>
                <w:rFonts w:hint="eastAsia" w:ascii="宋体" w:hAnsi="宋体" w:cs="宋体"/>
                <w:b/>
                <w:color w:val="FFFFFF"/>
                <w:sz w:val="24"/>
                <w:lang w:val="en-US" w:eastAsia="zh-CN"/>
              </w:rPr>
              <w:t>6</w:t>
            </w:r>
            <w:r>
              <w:rPr>
                <w:rFonts w:hint="eastAsia" w:ascii="宋体" w:hAnsi="宋体" w:eastAsia="宋体" w:cs="宋体"/>
                <w:b/>
                <w:color w:val="FFFFFF"/>
                <w:sz w:val="24"/>
              </w:rPr>
              <w:t>0%）</w:t>
            </w:r>
          </w:p>
        </w:tc>
        <w:tc>
          <w:tcPr>
            <w:tcW w:w="2922" w:type="dxa"/>
            <w:gridSpan w:val="7"/>
            <w:shd w:val="clear" w:color="auto" w:fill="0070C0"/>
            <w:noWrap w:val="0"/>
            <w:vAlign w:val="center"/>
          </w:tcPr>
          <w:p w14:paraId="5AA210F6">
            <w:pPr>
              <w:spacing w:line="400" w:lineRule="exact"/>
              <w:jc w:val="center"/>
              <w:rPr>
                <w:rFonts w:hint="eastAsia" w:ascii="宋体" w:hAnsi="宋体" w:eastAsia="宋体" w:cs="宋体"/>
                <w:b/>
                <w:color w:val="FFFFFF"/>
                <w:sz w:val="24"/>
              </w:rPr>
            </w:pPr>
            <w:r>
              <w:rPr>
                <w:rFonts w:hint="eastAsia" w:ascii="宋体" w:hAnsi="宋体" w:eastAsia="宋体" w:cs="宋体"/>
                <w:b/>
                <w:color w:val="FFFFFF"/>
                <w:sz w:val="24"/>
              </w:rPr>
              <w:t>结果</w:t>
            </w:r>
            <w:r>
              <w:rPr>
                <w:rFonts w:hint="eastAsia" w:ascii="宋体" w:hAnsi="宋体" w:eastAsia="宋体" w:cs="宋体"/>
                <w:b/>
                <w:color w:val="FFFFFF"/>
                <w:sz w:val="24"/>
                <w:lang w:val="en-US" w:eastAsia="zh-CN"/>
              </w:rPr>
              <w:t>性</w:t>
            </w:r>
            <w:r>
              <w:rPr>
                <w:rFonts w:hint="eastAsia" w:ascii="宋体" w:hAnsi="宋体" w:eastAsia="宋体" w:cs="宋体"/>
                <w:b/>
                <w:color w:val="FFFFFF"/>
                <w:sz w:val="24"/>
              </w:rPr>
              <w:t>评价（</w:t>
            </w:r>
            <w:r>
              <w:rPr>
                <w:rFonts w:hint="eastAsia" w:ascii="宋体" w:hAnsi="宋体" w:cs="宋体"/>
                <w:b/>
                <w:color w:val="FFFFFF"/>
                <w:sz w:val="24"/>
                <w:lang w:val="en-US" w:eastAsia="zh-CN"/>
              </w:rPr>
              <w:t>3</w:t>
            </w:r>
            <w:r>
              <w:rPr>
                <w:rFonts w:hint="eastAsia" w:ascii="宋体" w:hAnsi="宋体" w:eastAsia="宋体" w:cs="宋体"/>
                <w:b/>
                <w:color w:val="FFFFFF"/>
                <w:sz w:val="24"/>
              </w:rPr>
              <w:t>0%）</w:t>
            </w:r>
          </w:p>
        </w:tc>
        <w:tc>
          <w:tcPr>
            <w:tcW w:w="2922" w:type="dxa"/>
            <w:gridSpan w:val="6"/>
            <w:shd w:val="clear" w:color="auto" w:fill="0070C0"/>
            <w:noWrap w:val="0"/>
            <w:vAlign w:val="center"/>
          </w:tcPr>
          <w:p w14:paraId="1C3918E5">
            <w:pPr>
              <w:spacing w:line="400" w:lineRule="exact"/>
              <w:jc w:val="center"/>
              <w:rPr>
                <w:rFonts w:hint="default" w:ascii="宋体" w:hAnsi="宋体" w:eastAsia="宋体" w:cs="宋体"/>
                <w:b/>
                <w:color w:val="FFFFFF"/>
                <w:sz w:val="24"/>
                <w:lang w:val="en-US" w:eastAsia="zh-CN"/>
              </w:rPr>
            </w:pPr>
            <w:r>
              <w:rPr>
                <w:rFonts w:hint="eastAsia" w:ascii="宋体" w:hAnsi="宋体" w:cs="宋体"/>
                <w:b/>
                <w:color w:val="FFFFFF"/>
                <w:sz w:val="24"/>
                <w:lang w:val="en-US" w:eastAsia="zh-CN"/>
              </w:rPr>
              <w:t>增值性评价</w:t>
            </w:r>
            <w:r>
              <w:rPr>
                <w:rFonts w:hint="eastAsia" w:ascii="宋体" w:hAnsi="宋体" w:eastAsia="宋体" w:cs="宋体"/>
                <w:b/>
                <w:color w:val="FFFFFF"/>
                <w:sz w:val="24"/>
              </w:rPr>
              <w:t>（</w:t>
            </w:r>
            <w:r>
              <w:rPr>
                <w:rFonts w:hint="eastAsia" w:ascii="宋体" w:hAnsi="宋体" w:cs="宋体"/>
                <w:b/>
                <w:color w:val="FFFFFF"/>
                <w:sz w:val="24"/>
                <w:lang w:val="en-US" w:eastAsia="zh-CN"/>
              </w:rPr>
              <w:t>10</w:t>
            </w:r>
            <w:r>
              <w:rPr>
                <w:rFonts w:hint="eastAsia" w:ascii="宋体" w:hAnsi="宋体" w:eastAsia="宋体" w:cs="宋体"/>
                <w:b/>
                <w:color w:val="FFFFFF"/>
                <w:sz w:val="24"/>
              </w:rPr>
              <w:t>%）</w:t>
            </w:r>
          </w:p>
        </w:tc>
        <w:tc>
          <w:tcPr>
            <w:tcW w:w="1487" w:type="dxa"/>
            <w:gridSpan w:val="3"/>
            <w:vMerge w:val="restart"/>
            <w:shd w:val="clear" w:color="auto" w:fill="0070C0"/>
            <w:noWrap w:val="0"/>
            <w:vAlign w:val="center"/>
          </w:tcPr>
          <w:p w14:paraId="7E409174">
            <w:pPr>
              <w:spacing w:line="400" w:lineRule="exact"/>
              <w:jc w:val="center"/>
              <w:rPr>
                <w:rFonts w:ascii="宋体" w:hAnsi="宋体" w:eastAsia="宋体" w:cs="宋体"/>
                <w:b/>
                <w:color w:val="FFFFFF"/>
                <w:sz w:val="24"/>
              </w:rPr>
            </w:pPr>
            <w:r>
              <w:rPr>
                <w:rFonts w:hint="eastAsia" w:ascii="宋体" w:hAnsi="宋体" w:eastAsia="宋体" w:cs="宋体"/>
                <w:b/>
                <w:color w:val="FFFFFF"/>
                <w:sz w:val="24"/>
              </w:rPr>
              <w:t>总评</w:t>
            </w:r>
          </w:p>
        </w:tc>
      </w:tr>
      <w:tr w14:paraId="5827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843" w:type="dxa"/>
            <w:gridSpan w:val="2"/>
            <w:vMerge w:val="continue"/>
            <w:tcBorders>
              <w:tl2br w:val="single" w:color="auto" w:sz="4" w:space="0"/>
            </w:tcBorders>
            <w:shd w:val="clear" w:color="auto" w:fill="0070C0"/>
            <w:noWrap w:val="0"/>
            <w:vAlign w:val="center"/>
          </w:tcPr>
          <w:p w14:paraId="70BB9093">
            <w:pPr>
              <w:spacing w:line="400" w:lineRule="exact"/>
              <w:jc w:val="center"/>
            </w:pPr>
          </w:p>
        </w:tc>
        <w:tc>
          <w:tcPr>
            <w:tcW w:w="1461" w:type="dxa"/>
            <w:gridSpan w:val="3"/>
            <w:vMerge w:val="restart"/>
            <w:shd w:val="clear" w:color="auto" w:fill="00B0F0"/>
            <w:noWrap w:val="0"/>
            <w:vAlign w:val="center"/>
          </w:tcPr>
          <w:p w14:paraId="4D4023CE">
            <w:pPr>
              <w:spacing w:line="400" w:lineRule="exact"/>
              <w:jc w:val="center"/>
              <w:rPr>
                <w:rFonts w:hint="default" w:ascii="宋体" w:hAnsi="宋体" w:cs="宋体"/>
                <w:b/>
                <w:color w:val="FFFFFF"/>
                <w:sz w:val="24"/>
                <w:lang w:val="en-US" w:eastAsia="zh-CN"/>
              </w:rPr>
            </w:pPr>
            <w:r>
              <w:rPr>
                <w:rFonts w:hint="eastAsia" w:ascii="宋体" w:hAnsi="宋体" w:cs="宋体"/>
                <w:b/>
                <w:color w:val="FFFFFF"/>
                <w:sz w:val="24"/>
                <w:lang w:val="en-US" w:eastAsia="zh-CN"/>
              </w:rPr>
              <w:t>课前（20%）</w:t>
            </w:r>
          </w:p>
        </w:tc>
        <w:tc>
          <w:tcPr>
            <w:tcW w:w="2922" w:type="dxa"/>
            <w:gridSpan w:val="6"/>
            <w:vMerge w:val="restart"/>
            <w:shd w:val="clear" w:color="auto" w:fill="00B0F0"/>
            <w:noWrap w:val="0"/>
            <w:vAlign w:val="center"/>
          </w:tcPr>
          <w:p w14:paraId="5315D074">
            <w:pPr>
              <w:spacing w:line="400" w:lineRule="exact"/>
              <w:jc w:val="center"/>
              <w:rPr>
                <w:rFonts w:hint="default" w:ascii="宋体" w:hAnsi="宋体" w:cs="宋体"/>
                <w:b/>
                <w:color w:val="FFFFFF"/>
                <w:sz w:val="24"/>
                <w:lang w:val="en-US" w:eastAsia="zh-CN"/>
              </w:rPr>
            </w:pPr>
            <w:r>
              <w:rPr>
                <w:rFonts w:hint="eastAsia" w:ascii="宋体" w:hAnsi="宋体" w:cs="宋体"/>
                <w:b/>
                <w:color w:val="FFFFFF"/>
                <w:sz w:val="24"/>
                <w:lang w:val="en-US" w:eastAsia="zh-CN"/>
              </w:rPr>
              <w:t>课中（60%）</w:t>
            </w:r>
          </w:p>
        </w:tc>
        <w:tc>
          <w:tcPr>
            <w:tcW w:w="1461" w:type="dxa"/>
            <w:gridSpan w:val="3"/>
            <w:vMerge w:val="restart"/>
            <w:shd w:val="clear" w:color="auto" w:fill="00B0F0"/>
            <w:noWrap w:val="0"/>
            <w:vAlign w:val="center"/>
          </w:tcPr>
          <w:p w14:paraId="42CED0AA">
            <w:pPr>
              <w:spacing w:line="400" w:lineRule="exact"/>
              <w:jc w:val="center"/>
              <w:rPr>
                <w:rFonts w:hint="default" w:ascii="宋体" w:hAnsi="宋体" w:eastAsia="宋体" w:cs="宋体"/>
                <w:b/>
                <w:color w:val="FFFFFF"/>
                <w:sz w:val="24"/>
                <w:lang w:val="en-US" w:eastAsia="zh-CN"/>
              </w:rPr>
            </w:pPr>
            <w:r>
              <w:rPr>
                <w:rFonts w:hint="eastAsia" w:ascii="宋体" w:hAnsi="宋体" w:cs="宋体"/>
                <w:b/>
                <w:color w:val="FFFFFF"/>
                <w:sz w:val="24"/>
                <w:lang w:val="en-US" w:eastAsia="zh-CN"/>
              </w:rPr>
              <w:t>课后（20%）</w:t>
            </w:r>
          </w:p>
        </w:tc>
        <w:tc>
          <w:tcPr>
            <w:tcW w:w="1122" w:type="dxa"/>
            <w:gridSpan w:val="3"/>
            <w:shd w:val="clear" w:color="auto" w:fill="00B0F0"/>
            <w:noWrap w:val="0"/>
            <w:vAlign w:val="center"/>
          </w:tcPr>
          <w:p w14:paraId="1D450B53">
            <w:pPr>
              <w:spacing w:line="400" w:lineRule="exact"/>
              <w:jc w:val="center"/>
              <w:rPr>
                <w:rFonts w:hint="eastAsia" w:ascii="宋体" w:hAnsi="宋体" w:cs="宋体"/>
                <w:b/>
                <w:color w:val="FFFFFF"/>
                <w:sz w:val="24"/>
                <w:lang w:val="en-US" w:eastAsia="zh-CN"/>
              </w:rPr>
            </w:pPr>
            <w:r>
              <w:rPr>
                <w:rFonts w:hint="eastAsia" w:ascii="宋体" w:hAnsi="宋体" w:eastAsia="宋体" w:cs="宋体"/>
                <w:b/>
                <w:bCs/>
                <w:color w:val="FFFFFF"/>
                <w:sz w:val="24"/>
              </w:rPr>
              <w:t>理论40%</w:t>
            </w:r>
          </w:p>
        </w:tc>
        <w:tc>
          <w:tcPr>
            <w:tcW w:w="1800" w:type="dxa"/>
            <w:gridSpan w:val="4"/>
            <w:shd w:val="clear" w:color="auto" w:fill="00B0F0"/>
            <w:noWrap w:val="0"/>
            <w:vAlign w:val="center"/>
          </w:tcPr>
          <w:p w14:paraId="53A60787">
            <w:pPr>
              <w:spacing w:line="400" w:lineRule="exact"/>
              <w:jc w:val="center"/>
              <w:rPr>
                <w:rFonts w:hint="eastAsia" w:ascii="宋体" w:hAnsi="宋体" w:eastAsia="宋体" w:cs="宋体"/>
                <w:b/>
                <w:bCs/>
                <w:color w:val="FFFFFF"/>
                <w:sz w:val="24"/>
              </w:rPr>
            </w:pPr>
            <w:r>
              <w:rPr>
                <w:rFonts w:hint="eastAsia" w:ascii="宋体" w:hAnsi="宋体" w:eastAsia="宋体" w:cs="宋体"/>
                <w:b/>
                <w:bCs/>
                <w:color w:val="FFFFFF"/>
                <w:sz w:val="24"/>
              </w:rPr>
              <w:t>实践60%</w:t>
            </w:r>
          </w:p>
        </w:tc>
        <w:tc>
          <w:tcPr>
            <w:tcW w:w="974" w:type="dxa"/>
            <w:gridSpan w:val="2"/>
            <w:vMerge w:val="restart"/>
            <w:shd w:val="clear" w:color="auto" w:fill="00B0F0"/>
            <w:noWrap w:val="0"/>
            <w:vAlign w:val="center"/>
          </w:tcPr>
          <w:p w14:paraId="05433279">
            <w:pPr>
              <w:spacing w:line="400" w:lineRule="exact"/>
              <w:jc w:val="center"/>
              <w:rPr>
                <w:rFonts w:hint="eastAsia" w:ascii="宋体" w:hAnsi="宋体" w:cs="宋体"/>
                <w:b/>
                <w:color w:val="FFFFFF"/>
                <w:sz w:val="24"/>
                <w:lang w:val="en-US" w:eastAsia="zh-CN"/>
              </w:rPr>
            </w:pPr>
            <w:r>
              <w:rPr>
                <w:rFonts w:hint="eastAsia" w:ascii="宋体" w:hAnsi="宋体" w:cs="宋体"/>
                <w:b/>
                <w:color w:val="FFFFFF"/>
                <w:sz w:val="24"/>
                <w:lang w:val="en-US" w:eastAsia="zh-CN"/>
              </w:rPr>
              <w:t>项目</w:t>
            </w:r>
          </w:p>
          <w:p w14:paraId="7CC549E6">
            <w:pPr>
              <w:spacing w:line="400" w:lineRule="exact"/>
              <w:jc w:val="center"/>
              <w:rPr>
                <w:rFonts w:hint="eastAsia" w:ascii="宋体" w:hAnsi="宋体" w:eastAsia="宋体" w:cs="宋体"/>
                <w:b/>
                <w:color w:val="FFFFFF"/>
                <w:sz w:val="24"/>
                <w:lang w:val="en-US" w:eastAsia="zh-CN"/>
              </w:rPr>
            </w:pPr>
            <w:r>
              <w:rPr>
                <w:rFonts w:hint="eastAsia" w:ascii="宋体" w:hAnsi="宋体" w:cs="宋体"/>
                <w:b/>
                <w:color w:val="FFFFFF"/>
                <w:sz w:val="24"/>
                <w:lang w:val="en-US" w:eastAsia="zh-CN"/>
              </w:rPr>
              <w:t>学习</w:t>
            </w:r>
          </w:p>
        </w:tc>
        <w:tc>
          <w:tcPr>
            <w:tcW w:w="967" w:type="dxa"/>
            <w:gridSpan w:val="2"/>
            <w:vMerge w:val="restart"/>
            <w:shd w:val="clear" w:color="auto" w:fill="00B0F0"/>
            <w:noWrap w:val="0"/>
            <w:vAlign w:val="center"/>
          </w:tcPr>
          <w:p w14:paraId="4DB8CE4B">
            <w:pPr>
              <w:spacing w:line="400" w:lineRule="exact"/>
              <w:jc w:val="center"/>
              <w:rPr>
                <w:rFonts w:hint="eastAsia" w:ascii="宋体" w:hAnsi="宋体" w:cs="宋体"/>
                <w:b/>
                <w:color w:val="FFFFFF"/>
                <w:sz w:val="24"/>
                <w:lang w:val="en-US" w:eastAsia="zh-CN"/>
              </w:rPr>
            </w:pPr>
            <w:r>
              <w:rPr>
                <w:rFonts w:hint="eastAsia" w:ascii="宋体" w:hAnsi="宋体" w:cs="宋体"/>
                <w:b/>
                <w:color w:val="FFFFFF"/>
                <w:sz w:val="24"/>
                <w:lang w:val="en-US" w:eastAsia="zh-CN"/>
              </w:rPr>
              <w:t>实践</w:t>
            </w:r>
          </w:p>
          <w:p w14:paraId="0FEEE53B">
            <w:pPr>
              <w:spacing w:line="400" w:lineRule="exact"/>
              <w:jc w:val="center"/>
              <w:rPr>
                <w:rFonts w:hint="eastAsia" w:ascii="宋体" w:hAnsi="宋体" w:eastAsia="宋体" w:cs="宋体"/>
                <w:b/>
                <w:color w:val="FFFFFF"/>
                <w:sz w:val="24"/>
                <w:lang w:val="en-US" w:eastAsia="zh-CN"/>
              </w:rPr>
            </w:pPr>
            <w:r>
              <w:rPr>
                <w:rFonts w:hint="eastAsia" w:ascii="宋体" w:hAnsi="宋体" w:cs="宋体"/>
                <w:b/>
                <w:color w:val="FFFFFF"/>
                <w:sz w:val="24"/>
                <w:lang w:val="en-US" w:eastAsia="zh-CN"/>
              </w:rPr>
              <w:t>活动</w:t>
            </w:r>
          </w:p>
        </w:tc>
        <w:tc>
          <w:tcPr>
            <w:tcW w:w="981" w:type="dxa"/>
            <w:gridSpan w:val="2"/>
            <w:vMerge w:val="restart"/>
            <w:shd w:val="clear" w:color="auto" w:fill="00B0F0"/>
            <w:noWrap w:val="0"/>
            <w:vAlign w:val="center"/>
          </w:tcPr>
          <w:p w14:paraId="443F0FB3">
            <w:pPr>
              <w:spacing w:line="400" w:lineRule="exact"/>
              <w:jc w:val="center"/>
              <w:rPr>
                <w:rFonts w:hint="eastAsia" w:ascii="宋体" w:hAnsi="宋体" w:cs="宋体"/>
                <w:b/>
                <w:color w:val="FFFFFF"/>
                <w:sz w:val="24"/>
                <w:lang w:val="en-US" w:eastAsia="zh-CN"/>
              </w:rPr>
            </w:pPr>
            <w:r>
              <w:rPr>
                <w:rFonts w:hint="eastAsia" w:ascii="宋体" w:hAnsi="宋体" w:cs="宋体"/>
                <w:b/>
                <w:color w:val="FFFFFF"/>
                <w:sz w:val="24"/>
                <w:lang w:val="en-US" w:eastAsia="zh-CN"/>
              </w:rPr>
              <w:t>劳动</w:t>
            </w:r>
          </w:p>
          <w:p w14:paraId="76EB89DA">
            <w:pPr>
              <w:spacing w:line="400" w:lineRule="exact"/>
              <w:jc w:val="center"/>
              <w:rPr>
                <w:rFonts w:hint="eastAsia" w:ascii="宋体" w:hAnsi="宋体" w:eastAsia="宋体" w:cs="宋体"/>
                <w:b/>
                <w:color w:val="FFFFFF"/>
                <w:sz w:val="24"/>
                <w:lang w:val="en-US" w:eastAsia="zh-CN"/>
              </w:rPr>
            </w:pPr>
            <w:r>
              <w:rPr>
                <w:rFonts w:hint="eastAsia" w:ascii="宋体" w:hAnsi="宋体" w:cs="宋体"/>
                <w:b/>
                <w:color w:val="FFFFFF"/>
                <w:sz w:val="24"/>
                <w:lang w:val="en-US" w:eastAsia="zh-CN"/>
              </w:rPr>
              <w:t>打卡</w:t>
            </w:r>
          </w:p>
        </w:tc>
        <w:tc>
          <w:tcPr>
            <w:tcW w:w="1487" w:type="dxa"/>
            <w:gridSpan w:val="3"/>
            <w:vMerge w:val="continue"/>
            <w:noWrap w:val="0"/>
            <w:vAlign w:val="center"/>
          </w:tcPr>
          <w:p w14:paraId="49DD32C1">
            <w:pPr>
              <w:spacing w:line="400" w:lineRule="exact"/>
              <w:jc w:val="center"/>
              <w:rPr>
                <w:rFonts w:hint="eastAsia" w:ascii="宋体" w:hAnsi="宋体" w:eastAsia="宋体" w:cs="宋体"/>
                <w:b/>
                <w:color w:val="auto"/>
                <w:sz w:val="24"/>
              </w:rPr>
            </w:pPr>
          </w:p>
        </w:tc>
      </w:tr>
      <w:tr w14:paraId="7299E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843" w:type="dxa"/>
            <w:gridSpan w:val="2"/>
            <w:vMerge w:val="continue"/>
            <w:tcBorders>
              <w:tl2br w:val="single" w:color="auto" w:sz="4" w:space="0"/>
            </w:tcBorders>
            <w:shd w:val="clear" w:color="auto" w:fill="0070C0"/>
            <w:noWrap w:val="0"/>
            <w:vAlign w:val="center"/>
          </w:tcPr>
          <w:p w14:paraId="2E5F54B8">
            <w:pPr>
              <w:spacing w:line="400" w:lineRule="exact"/>
              <w:jc w:val="center"/>
            </w:pPr>
          </w:p>
        </w:tc>
        <w:tc>
          <w:tcPr>
            <w:tcW w:w="1461" w:type="dxa"/>
            <w:gridSpan w:val="3"/>
            <w:vMerge w:val="continue"/>
            <w:shd w:val="clear" w:color="auto" w:fill="auto"/>
            <w:noWrap w:val="0"/>
            <w:vAlign w:val="center"/>
          </w:tcPr>
          <w:p w14:paraId="3E985A9A">
            <w:pPr>
              <w:spacing w:line="400" w:lineRule="exact"/>
              <w:jc w:val="center"/>
            </w:pPr>
          </w:p>
        </w:tc>
        <w:tc>
          <w:tcPr>
            <w:tcW w:w="2922" w:type="dxa"/>
            <w:gridSpan w:val="6"/>
            <w:vMerge w:val="continue"/>
            <w:shd w:val="clear" w:color="auto" w:fill="auto"/>
            <w:noWrap w:val="0"/>
            <w:vAlign w:val="center"/>
          </w:tcPr>
          <w:p w14:paraId="0FC97A6E">
            <w:pPr>
              <w:spacing w:line="400" w:lineRule="exact"/>
              <w:jc w:val="center"/>
            </w:pPr>
          </w:p>
        </w:tc>
        <w:tc>
          <w:tcPr>
            <w:tcW w:w="1461" w:type="dxa"/>
            <w:gridSpan w:val="3"/>
            <w:vMerge w:val="continue"/>
            <w:shd w:val="clear" w:color="auto" w:fill="auto"/>
            <w:noWrap w:val="0"/>
            <w:vAlign w:val="center"/>
          </w:tcPr>
          <w:p w14:paraId="0CD9320B">
            <w:pPr>
              <w:spacing w:line="400" w:lineRule="exact"/>
              <w:jc w:val="center"/>
            </w:pPr>
          </w:p>
        </w:tc>
        <w:tc>
          <w:tcPr>
            <w:tcW w:w="2922" w:type="dxa"/>
            <w:gridSpan w:val="7"/>
            <w:shd w:val="clear" w:color="auto" w:fill="00B0F0"/>
            <w:noWrap w:val="0"/>
            <w:vAlign w:val="center"/>
          </w:tcPr>
          <w:p w14:paraId="1E539710">
            <w:pPr>
              <w:spacing w:line="400" w:lineRule="exact"/>
              <w:jc w:val="center"/>
              <w:rPr>
                <w:color w:val="FFFFFF"/>
              </w:rPr>
            </w:pPr>
            <w:r>
              <w:rPr>
                <w:rFonts w:hint="eastAsia" w:ascii="宋体" w:hAnsi="宋体" w:eastAsia="宋体" w:cs="宋体"/>
                <w:b/>
                <w:color w:val="FFFFFF"/>
                <w:sz w:val="24"/>
              </w:rPr>
              <w:t>评价主体</w:t>
            </w:r>
          </w:p>
        </w:tc>
        <w:tc>
          <w:tcPr>
            <w:tcW w:w="974" w:type="dxa"/>
            <w:gridSpan w:val="2"/>
            <w:vMerge w:val="continue"/>
            <w:noWrap w:val="0"/>
            <w:vAlign w:val="center"/>
          </w:tcPr>
          <w:p w14:paraId="08727BBC">
            <w:pPr>
              <w:spacing w:line="400" w:lineRule="exact"/>
              <w:jc w:val="center"/>
            </w:pPr>
          </w:p>
        </w:tc>
        <w:tc>
          <w:tcPr>
            <w:tcW w:w="967" w:type="dxa"/>
            <w:gridSpan w:val="2"/>
            <w:vMerge w:val="continue"/>
            <w:noWrap w:val="0"/>
            <w:vAlign w:val="center"/>
          </w:tcPr>
          <w:p w14:paraId="68D1CED5">
            <w:pPr>
              <w:spacing w:line="400" w:lineRule="exact"/>
              <w:jc w:val="center"/>
            </w:pPr>
          </w:p>
        </w:tc>
        <w:tc>
          <w:tcPr>
            <w:tcW w:w="981" w:type="dxa"/>
            <w:gridSpan w:val="2"/>
            <w:vMerge w:val="continue"/>
            <w:noWrap w:val="0"/>
            <w:vAlign w:val="center"/>
          </w:tcPr>
          <w:p w14:paraId="062753BD">
            <w:pPr>
              <w:spacing w:line="400" w:lineRule="exact"/>
              <w:jc w:val="center"/>
            </w:pPr>
          </w:p>
        </w:tc>
        <w:tc>
          <w:tcPr>
            <w:tcW w:w="1487" w:type="dxa"/>
            <w:gridSpan w:val="3"/>
            <w:vMerge w:val="continue"/>
            <w:noWrap w:val="0"/>
            <w:vAlign w:val="center"/>
          </w:tcPr>
          <w:p w14:paraId="2544CCC7">
            <w:pPr>
              <w:spacing w:line="400" w:lineRule="exact"/>
              <w:jc w:val="center"/>
            </w:pPr>
          </w:p>
        </w:tc>
      </w:tr>
      <w:tr w14:paraId="43F0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1843" w:type="dxa"/>
            <w:gridSpan w:val="2"/>
            <w:vMerge w:val="continue"/>
            <w:tcBorders>
              <w:tl2br w:val="single" w:color="auto" w:sz="4" w:space="0"/>
            </w:tcBorders>
            <w:shd w:val="clear" w:color="auto" w:fill="0070C0"/>
            <w:noWrap w:val="0"/>
            <w:vAlign w:val="center"/>
          </w:tcPr>
          <w:p w14:paraId="4BB794F9">
            <w:pPr>
              <w:spacing w:line="400" w:lineRule="exact"/>
              <w:jc w:val="center"/>
            </w:pPr>
          </w:p>
        </w:tc>
        <w:tc>
          <w:tcPr>
            <w:tcW w:w="1461" w:type="dxa"/>
            <w:gridSpan w:val="3"/>
            <w:vMerge w:val="continue"/>
            <w:shd w:val="clear" w:color="auto" w:fill="auto"/>
            <w:noWrap w:val="0"/>
            <w:vAlign w:val="center"/>
          </w:tcPr>
          <w:p w14:paraId="0162BD77">
            <w:pPr>
              <w:spacing w:line="400" w:lineRule="exact"/>
              <w:jc w:val="center"/>
            </w:pPr>
          </w:p>
        </w:tc>
        <w:tc>
          <w:tcPr>
            <w:tcW w:w="2922" w:type="dxa"/>
            <w:gridSpan w:val="6"/>
            <w:vMerge w:val="continue"/>
            <w:shd w:val="clear" w:color="auto" w:fill="auto"/>
            <w:noWrap w:val="0"/>
            <w:vAlign w:val="center"/>
          </w:tcPr>
          <w:p w14:paraId="54631765">
            <w:pPr>
              <w:spacing w:line="400" w:lineRule="exact"/>
              <w:jc w:val="center"/>
            </w:pPr>
          </w:p>
        </w:tc>
        <w:tc>
          <w:tcPr>
            <w:tcW w:w="1461" w:type="dxa"/>
            <w:gridSpan w:val="3"/>
            <w:vMerge w:val="continue"/>
            <w:shd w:val="clear" w:color="auto" w:fill="auto"/>
            <w:noWrap w:val="0"/>
            <w:vAlign w:val="center"/>
          </w:tcPr>
          <w:p w14:paraId="7C21BE8C">
            <w:pPr>
              <w:spacing w:line="400" w:lineRule="exact"/>
              <w:jc w:val="center"/>
            </w:pPr>
          </w:p>
        </w:tc>
        <w:tc>
          <w:tcPr>
            <w:tcW w:w="974" w:type="dxa"/>
            <w:gridSpan w:val="2"/>
            <w:shd w:val="clear" w:color="auto" w:fill="00B0F0"/>
            <w:noWrap w:val="0"/>
            <w:vAlign w:val="center"/>
          </w:tcPr>
          <w:p w14:paraId="0CFA20E0">
            <w:pPr>
              <w:spacing w:line="400" w:lineRule="exact"/>
              <w:jc w:val="center"/>
              <w:rPr>
                <w:color w:val="FFFFFF"/>
              </w:rPr>
            </w:pPr>
            <w:r>
              <w:rPr>
                <w:rFonts w:hint="eastAsia" w:ascii="宋体" w:hAnsi="宋体" w:eastAsia="宋体" w:cs="宋体"/>
                <w:b/>
                <w:color w:val="FFFFFF"/>
                <w:sz w:val="24"/>
              </w:rPr>
              <w:t>自评</w:t>
            </w:r>
          </w:p>
        </w:tc>
        <w:tc>
          <w:tcPr>
            <w:tcW w:w="974" w:type="dxa"/>
            <w:gridSpan w:val="3"/>
            <w:shd w:val="clear" w:color="auto" w:fill="00B0F0"/>
            <w:noWrap w:val="0"/>
            <w:vAlign w:val="center"/>
          </w:tcPr>
          <w:p w14:paraId="30F91A5A">
            <w:pPr>
              <w:spacing w:line="400" w:lineRule="exact"/>
              <w:jc w:val="center"/>
              <w:rPr>
                <w:color w:val="FFFFFF"/>
              </w:rPr>
            </w:pPr>
            <w:r>
              <w:rPr>
                <w:rFonts w:hint="eastAsia" w:ascii="宋体" w:hAnsi="宋体" w:eastAsia="宋体" w:cs="宋体"/>
                <w:b/>
                <w:color w:val="FFFFFF"/>
                <w:sz w:val="24"/>
              </w:rPr>
              <w:t>小组评</w:t>
            </w:r>
          </w:p>
        </w:tc>
        <w:tc>
          <w:tcPr>
            <w:tcW w:w="487" w:type="dxa"/>
            <w:shd w:val="clear" w:color="auto" w:fill="00B0F0"/>
            <w:noWrap w:val="0"/>
            <w:vAlign w:val="center"/>
          </w:tcPr>
          <w:p w14:paraId="2935CEB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val="0"/>
                <w:color w:val="FFFFFF"/>
                <w:sz w:val="24"/>
                <w:lang w:val="en-US" w:eastAsia="zh-CN"/>
              </w:rPr>
            </w:pPr>
            <w:r>
              <w:rPr>
                <w:rFonts w:hint="eastAsia" w:ascii="宋体" w:hAnsi="宋体" w:eastAsia="宋体" w:cs="宋体"/>
                <w:b/>
                <w:bCs w:val="0"/>
                <w:color w:val="FFFFFF"/>
                <w:sz w:val="24"/>
                <w:lang w:val="en-US" w:eastAsia="zh-CN"/>
              </w:rPr>
              <w:t>教师评</w:t>
            </w:r>
          </w:p>
        </w:tc>
        <w:tc>
          <w:tcPr>
            <w:tcW w:w="487" w:type="dxa"/>
            <w:shd w:val="clear" w:color="auto" w:fill="00B0F0"/>
            <w:noWrap w:val="0"/>
            <w:vAlign w:val="center"/>
          </w:tcPr>
          <w:p w14:paraId="6F74A55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val="0"/>
                <w:color w:val="FFFFFF"/>
                <w:sz w:val="24"/>
                <w:lang w:val="en-US" w:eastAsia="zh-CN"/>
              </w:rPr>
            </w:pPr>
            <w:r>
              <w:rPr>
                <w:rFonts w:hint="eastAsia" w:ascii="宋体" w:hAnsi="宋体" w:eastAsia="宋体" w:cs="宋体"/>
                <w:b/>
                <w:bCs w:val="0"/>
                <w:color w:val="FFFFFF"/>
                <w:sz w:val="24"/>
                <w:lang w:val="en-US" w:eastAsia="zh-CN"/>
              </w:rPr>
              <w:t>企业评</w:t>
            </w:r>
          </w:p>
        </w:tc>
        <w:tc>
          <w:tcPr>
            <w:tcW w:w="974" w:type="dxa"/>
            <w:gridSpan w:val="2"/>
            <w:vMerge w:val="continue"/>
            <w:noWrap w:val="0"/>
            <w:vAlign w:val="center"/>
          </w:tcPr>
          <w:p w14:paraId="2B747A27">
            <w:pPr>
              <w:spacing w:line="400" w:lineRule="exact"/>
              <w:jc w:val="center"/>
            </w:pPr>
          </w:p>
        </w:tc>
        <w:tc>
          <w:tcPr>
            <w:tcW w:w="967" w:type="dxa"/>
            <w:gridSpan w:val="2"/>
            <w:vMerge w:val="continue"/>
            <w:noWrap w:val="0"/>
            <w:vAlign w:val="center"/>
          </w:tcPr>
          <w:p w14:paraId="3C2C24E6">
            <w:pPr>
              <w:spacing w:line="400" w:lineRule="exact"/>
              <w:jc w:val="center"/>
            </w:pPr>
          </w:p>
        </w:tc>
        <w:tc>
          <w:tcPr>
            <w:tcW w:w="981" w:type="dxa"/>
            <w:gridSpan w:val="2"/>
            <w:vMerge w:val="continue"/>
            <w:noWrap w:val="0"/>
            <w:vAlign w:val="center"/>
          </w:tcPr>
          <w:p w14:paraId="2B641B0A">
            <w:pPr>
              <w:spacing w:line="400" w:lineRule="exact"/>
              <w:jc w:val="center"/>
            </w:pPr>
          </w:p>
        </w:tc>
        <w:tc>
          <w:tcPr>
            <w:tcW w:w="1487" w:type="dxa"/>
            <w:gridSpan w:val="3"/>
            <w:vMerge w:val="continue"/>
            <w:noWrap w:val="0"/>
            <w:vAlign w:val="center"/>
          </w:tcPr>
          <w:p w14:paraId="5836DE47">
            <w:pPr>
              <w:spacing w:line="400" w:lineRule="exact"/>
              <w:jc w:val="center"/>
            </w:pPr>
          </w:p>
        </w:tc>
      </w:tr>
      <w:tr w14:paraId="5932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trPr>
        <w:tc>
          <w:tcPr>
            <w:tcW w:w="1843" w:type="dxa"/>
            <w:gridSpan w:val="2"/>
            <w:vMerge w:val="continue"/>
            <w:shd w:val="clear" w:color="auto" w:fill="0070C0"/>
            <w:noWrap w:val="0"/>
            <w:vAlign w:val="center"/>
          </w:tcPr>
          <w:p w14:paraId="182D68E1">
            <w:pPr>
              <w:spacing w:line="400" w:lineRule="exact"/>
              <w:jc w:val="center"/>
              <w:rPr>
                <w:rFonts w:ascii="宋体" w:hAnsi="宋体" w:eastAsia="宋体" w:cs="宋体"/>
                <w:b/>
                <w:color w:val="auto"/>
                <w:sz w:val="24"/>
              </w:rPr>
            </w:pPr>
          </w:p>
        </w:tc>
        <w:tc>
          <w:tcPr>
            <w:tcW w:w="487" w:type="dxa"/>
            <w:noWrap w:val="0"/>
            <w:vAlign w:val="center"/>
          </w:tcPr>
          <w:p w14:paraId="64FC47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val="0"/>
                <w:bCs/>
                <w:color w:val="auto"/>
                <w:sz w:val="24"/>
                <w:lang w:val="en-US" w:eastAsia="zh-CN"/>
              </w:rPr>
            </w:pPr>
            <w:r>
              <w:rPr>
                <w:rFonts w:hint="eastAsia" w:ascii="宋体" w:hAnsi="宋体" w:cs="宋体"/>
                <w:b w:val="0"/>
                <w:bCs/>
                <w:color w:val="auto"/>
                <w:sz w:val="24"/>
                <w:lang w:val="en-US" w:eastAsia="zh-CN"/>
              </w:rPr>
              <w:t>课前测试</w:t>
            </w:r>
          </w:p>
          <w:p w14:paraId="058828B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cs="宋体"/>
                <w:b w:val="0"/>
                <w:bCs/>
                <w:color w:val="auto"/>
                <w:sz w:val="24"/>
                <w:lang w:val="en-US" w:eastAsia="zh-CN"/>
              </w:rPr>
            </w:pPr>
            <w:r>
              <w:rPr>
                <w:rFonts w:hint="eastAsia" w:ascii="宋体" w:hAnsi="宋体" w:cs="宋体"/>
                <w:b w:val="0"/>
                <w:bCs/>
                <w:color w:val="auto"/>
                <w:sz w:val="24"/>
                <w:lang w:val="en-US" w:eastAsia="zh-CN"/>
              </w:rPr>
              <w:t>5分</w:t>
            </w:r>
          </w:p>
        </w:tc>
        <w:tc>
          <w:tcPr>
            <w:tcW w:w="487" w:type="dxa"/>
            <w:noWrap w:val="0"/>
            <w:vAlign w:val="center"/>
          </w:tcPr>
          <w:p w14:paraId="3D3C2E1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任务清单5分</w:t>
            </w:r>
          </w:p>
        </w:tc>
        <w:tc>
          <w:tcPr>
            <w:tcW w:w="487" w:type="dxa"/>
            <w:noWrap w:val="0"/>
            <w:vAlign w:val="center"/>
          </w:tcPr>
          <w:p w14:paraId="1203ADC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线上学习10分</w:t>
            </w:r>
          </w:p>
        </w:tc>
        <w:tc>
          <w:tcPr>
            <w:tcW w:w="487" w:type="dxa"/>
            <w:noWrap w:val="0"/>
            <w:vAlign w:val="center"/>
          </w:tcPr>
          <w:p w14:paraId="5FF7E3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课堂表现5分</w:t>
            </w:r>
          </w:p>
        </w:tc>
        <w:tc>
          <w:tcPr>
            <w:tcW w:w="487" w:type="dxa"/>
            <w:noWrap w:val="0"/>
            <w:vAlign w:val="center"/>
          </w:tcPr>
          <w:p w14:paraId="3DD9F7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任务实施10分</w:t>
            </w:r>
          </w:p>
        </w:tc>
        <w:tc>
          <w:tcPr>
            <w:tcW w:w="487" w:type="dxa"/>
            <w:noWrap w:val="0"/>
            <w:vAlign w:val="center"/>
          </w:tcPr>
          <w:p w14:paraId="522E18A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探究学习15分</w:t>
            </w:r>
          </w:p>
        </w:tc>
        <w:tc>
          <w:tcPr>
            <w:tcW w:w="487" w:type="dxa"/>
            <w:noWrap w:val="0"/>
            <w:vAlign w:val="center"/>
          </w:tcPr>
          <w:p w14:paraId="265F5A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成果展示15分</w:t>
            </w:r>
          </w:p>
        </w:tc>
        <w:tc>
          <w:tcPr>
            <w:tcW w:w="487" w:type="dxa"/>
            <w:noWrap w:val="0"/>
            <w:vAlign w:val="center"/>
          </w:tcPr>
          <w:p w14:paraId="63591D0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成果完善10分</w:t>
            </w:r>
          </w:p>
        </w:tc>
        <w:tc>
          <w:tcPr>
            <w:tcW w:w="487" w:type="dxa"/>
            <w:noWrap w:val="0"/>
            <w:vAlign w:val="center"/>
          </w:tcPr>
          <w:p w14:paraId="276F040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规范操作5分</w:t>
            </w:r>
          </w:p>
        </w:tc>
        <w:tc>
          <w:tcPr>
            <w:tcW w:w="487" w:type="dxa"/>
            <w:noWrap w:val="0"/>
            <w:vAlign w:val="center"/>
          </w:tcPr>
          <w:p w14:paraId="41A7DD1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课后测试5分</w:t>
            </w:r>
          </w:p>
        </w:tc>
        <w:tc>
          <w:tcPr>
            <w:tcW w:w="487" w:type="dxa"/>
            <w:noWrap w:val="0"/>
            <w:vAlign w:val="center"/>
          </w:tcPr>
          <w:p w14:paraId="30F80D2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互动交流5分</w:t>
            </w:r>
          </w:p>
        </w:tc>
        <w:tc>
          <w:tcPr>
            <w:tcW w:w="487" w:type="dxa"/>
            <w:noWrap w:val="0"/>
            <w:vAlign w:val="center"/>
          </w:tcPr>
          <w:p w14:paraId="4E7AE12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任务拓展10分</w:t>
            </w:r>
          </w:p>
        </w:tc>
        <w:tc>
          <w:tcPr>
            <w:tcW w:w="487" w:type="dxa"/>
            <w:noWrap w:val="0"/>
            <w:vAlign w:val="center"/>
          </w:tcPr>
          <w:p w14:paraId="06F2D72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知识掌握15分</w:t>
            </w:r>
          </w:p>
        </w:tc>
        <w:tc>
          <w:tcPr>
            <w:tcW w:w="487" w:type="dxa"/>
            <w:noWrap w:val="0"/>
            <w:vAlign w:val="center"/>
          </w:tcPr>
          <w:p w14:paraId="43B86DC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方法应用15分</w:t>
            </w:r>
          </w:p>
        </w:tc>
        <w:tc>
          <w:tcPr>
            <w:tcW w:w="487" w:type="dxa"/>
            <w:gridSpan w:val="2"/>
            <w:noWrap w:val="0"/>
            <w:vAlign w:val="center"/>
          </w:tcPr>
          <w:p w14:paraId="7F32DAB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工艺规范10分</w:t>
            </w:r>
          </w:p>
        </w:tc>
        <w:tc>
          <w:tcPr>
            <w:tcW w:w="487" w:type="dxa"/>
            <w:noWrap w:val="0"/>
            <w:vAlign w:val="center"/>
          </w:tcPr>
          <w:p w14:paraId="2EEFACD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作业成果20分</w:t>
            </w:r>
          </w:p>
        </w:tc>
        <w:tc>
          <w:tcPr>
            <w:tcW w:w="487" w:type="dxa"/>
            <w:noWrap w:val="0"/>
            <w:vAlign w:val="center"/>
          </w:tcPr>
          <w:p w14:paraId="7E95DAF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操作能力20分</w:t>
            </w:r>
          </w:p>
        </w:tc>
        <w:tc>
          <w:tcPr>
            <w:tcW w:w="487" w:type="dxa"/>
            <w:noWrap w:val="0"/>
            <w:vAlign w:val="center"/>
          </w:tcPr>
          <w:p w14:paraId="089FDC3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实践效果20分</w:t>
            </w:r>
          </w:p>
        </w:tc>
        <w:tc>
          <w:tcPr>
            <w:tcW w:w="487" w:type="dxa"/>
            <w:noWrap w:val="0"/>
            <w:vAlign w:val="center"/>
          </w:tcPr>
          <w:p w14:paraId="62762D6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成绩进步2分</w:t>
            </w:r>
          </w:p>
        </w:tc>
        <w:tc>
          <w:tcPr>
            <w:tcW w:w="487" w:type="dxa"/>
            <w:noWrap w:val="0"/>
            <w:vAlign w:val="center"/>
          </w:tcPr>
          <w:p w14:paraId="0B4AC1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技能提升2分</w:t>
            </w:r>
          </w:p>
        </w:tc>
        <w:tc>
          <w:tcPr>
            <w:tcW w:w="487" w:type="dxa"/>
            <w:noWrap w:val="0"/>
            <w:vAlign w:val="center"/>
          </w:tcPr>
          <w:p w14:paraId="750E9AC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团队协作2分</w:t>
            </w:r>
          </w:p>
        </w:tc>
        <w:tc>
          <w:tcPr>
            <w:tcW w:w="480" w:type="dxa"/>
            <w:noWrap w:val="0"/>
            <w:vAlign w:val="center"/>
          </w:tcPr>
          <w:p w14:paraId="665A190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劳动实践1分</w:t>
            </w:r>
          </w:p>
        </w:tc>
        <w:tc>
          <w:tcPr>
            <w:tcW w:w="494" w:type="dxa"/>
            <w:noWrap w:val="0"/>
            <w:vAlign w:val="center"/>
          </w:tcPr>
          <w:p w14:paraId="2FD6A91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参与打卡2分</w:t>
            </w:r>
          </w:p>
        </w:tc>
        <w:tc>
          <w:tcPr>
            <w:tcW w:w="487" w:type="dxa"/>
            <w:noWrap w:val="0"/>
            <w:vAlign w:val="center"/>
          </w:tcPr>
          <w:p w14:paraId="70EFF3D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val="0"/>
                <w:bCs/>
                <w:color w:val="auto"/>
                <w:sz w:val="24"/>
                <w:lang w:val="en-US" w:eastAsia="zh-CN"/>
              </w:rPr>
            </w:pPr>
            <w:r>
              <w:rPr>
                <w:rFonts w:hint="eastAsia" w:ascii="宋体" w:hAnsi="宋体" w:cs="宋体"/>
                <w:b w:val="0"/>
                <w:bCs/>
                <w:color w:val="auto"/>
                <w:sz w:val="24"/>
                <w:lang w:val="en-US" w:eastAsia="zh-CN"/>
              </w:rPr>
              <w:t>任务清单1分</w:t>
            </w:r>
          </w:p>
        </w:tc>
        <w:tc>
          <w:tcPr>
            <w:tcW w:w="495" w:type="dxa"/>
            <w:noWrap w:val="0"/>
            <w:vAlign w:val="center"/>
          </w:tcPr>
          <w:p w14:paraId="7650797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eastAsia="宋体" w:cs="宋体"/>
                <w:b w:val="0"/>
                <w:bCs/>
                <w:color w:val="auto"/>
                <w:sz w:val="24"/>
              </w:rPr>
            </w:pPr>
            <w:r>
              <w:rPr>
                <w:rFonts w:hint="eastAsia" w:ascii="宋体" w:hAnsi="宋体" w:eastAsia="宋体" w:cs="宋体"/>
                <w:b w:val="0"/>
                <w:bCs/>
                <w:color w:val="auto"/>
                <w:sz w:val="24"/>
              </w:rPr>
              <w:t>成绩</w:t>
            </w:r>
          </w:p>
        </w:tc>
        <w:tc>
          <w:tcPr>
            <w:tcW w:w="495" w:type="dxa"/>
            <w:noWrap w:val="0"/>
            <w:vAlign w:val="center"/>
          </w:tcPr>
          <w:p w14:paraId="1A9B02A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eastAsia="宋体" w:cs="宋体"/>
                <w:b w:val="0"/>
                <w:bCs/>
                <w:color w:val="auto"/>
                <w:sz w:val="24"/>
              </w:rPr>
            </w:pPr>
            <w:r>
              <w:rPr>
                <w:rFonts w:hint="eastAsia" w:ascii="宋体" w:hAnsi="宋体" w:eastAsia="宋体" w:cs="宋体"/>
                <w:b w:val="0"/>
                <w:bCs/>
                <w:color w:val="auto"/>
                <w:sz w:val="24"/>
              </w:rPr>
              <w:t>学分</w:t>
            </w:r>
          </w:p>
        </w:tc>
        <w:tc>
          <w:tcPr>
            <w:tcW w:w="497" w:type="dxa"/>
            <w:noWrap w:val="0"/>
            <w:vAlign w:val="center"/>
          </w:tcPr>
          <w:p w14:paraId="753DAE2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eastAsia="宋体" w:cs="宋体"/>
                <w:b w:val="0"/>
                <w:bCs/>
                <w:color w:val="auto"/>
                <w:sz w:val="24"/>
              </w:rPr>
            </w:pPr>
            <w:r>
              <w:rPr>
                <w:rFonts w:hint="eastAsia" w:ascii="宋体" w:hAnsi="宋体" w:eastAsia="宋体" w:cs="宋体"/>
                <w:b w:val="0"/>
                <w:bCs/>
                <w:color w:val="auto"/>
                <w:sz w:val="24"/>
              </w:rPr>
              <w:t>等级</w:t>
            </w:r>
          </w:p>
        </w:tc>
      </w:tr>
      <w:tr w14:paraId="05BA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82" w:type="dxa"/>
            <w:noWrap w:val="0"/>
            <w:vAlign w:val="center"/>
          </w:tcPr>
          <w:p w14:paraId="138127A4">
            <w:pPr>
              <w:spacing w:line="400" w:lineRule="exact"/>
              <w:jc w:val="center"/>
              <w:rPr>
                <w:rFonts w:ascii="宋体" w:hAnsi="宋体" w:eastAsia="宋体" w:cs="宋体"/>
                <w:color w:val="auto"/>
                <w:sz w:val="24"/>
              </w:rPr>
            </w:pPr>
            <w:r>
              <w:rPr>
                <w:rFonts w:hint="eastAsia" w:ascii="宋体" w:hAnsi="宋体" w:eastAsia="宋体" w:cs="宋体"/>
                <w:color w:val="auto"/>
                <w:sz w:val="24"/>
              </w:rPr>
              <w:t>学号</w:t>
            </w:r>
          </w:p>
        </w:tc>
        <w:tc>
          <w:tcPr>
            <w:tcW w:w="961" w:type="dxa"/>
            <w:noWrap w:val="0"/>
            <w:vAlign w:val="center"/>
          </w:tcPr>
          <w:p w14:paraId="231FA459">
            <w:pPr>
              <w:spacing w:line="400" w:lineRule="exact"/>
              <w:jc w:val="center"/>
              <w:rPr>
                <w:rFonts w:ascii="宋体" w:hAnsi="宋体" w:eastAsia="宋体" w:cs="宋体"/>
                <w:color w:val="auto"/>
                <w:sz w:val="24"/>
              </w:rPr>
            </w:pPr>
            <w:r>
              <w:rPr>
                <w:rFonts w:hint="eastAsia" w:ascii="宋体" w:hAnsi="宋体" w:eastAsia="宋体" w:cs="宋体"/>
                <w:color w:val="auto"/>
                <w:sz w:val="24"/>
              </w:rPr>
              <w:t>姓名</w:t>
            </w:r>
          </w:p>
        </w:tc>
        <w:tc>
          <w:tcPr>
            <w:tcW w:w="487" w:type="dxa"/>
            <w:noWrap w:val="0"/>
            <w:vAlign w:val="center"/>
          </w:tcPr>
          <w:p w14:paraId="3CF16A45">
            <w:pPr>
              <w:spacing w:line="400" w:lineRule="exact"/>
              <w:jc w:val="center"/>
              <w:rPr>
                <w:rFonts w:ascii="宋体" w:hAnsi="宋体" w:eastAsia="宋体" w:cs="宋体"/>
                <w:color w:val="auto"/>
                <w:sz w:val="24"/>
              </w:rPr>
            </w:pPr>
          </w:p>
        </w:tc>
        <w:tc>
          <w:tcPr>
            <w:tcW w:w="487" w:type="dxa"/>
            <w:noWrap w:val="0"/>
            <w:vAlign w:val="center"/>
          </w:tcPr>
          <w:p w14:paraId="1FFE1785">
            <w:pPr>
              <w:spacing w:line="400" w:lineRule="exact"/>
              <w:jc w:val="center"/>
              <w:rPr>
                <w:rFonts w:ascii="宋体" w:hAnsi="宋体" w:eastAsia="宋体" w:cs="宋体"/>
                <w:color w:val="auto"/>
                <w:sz w:val="24"/>
              </w:rPr>
            </w:pPr>
          </w:p>
        </w:tc>
        <w:tc>
          <w:tcPr>
            <w:tcW w:w="487" w:type="dxa"/>
            <w:noWrap w:val="0"/>
            <w:vAlign w:val="center"/>
          </w:tcPr>
          <w:p w14:paraId="5183AC14">
            <w:pPr>
              <w:spacing w:line="400" w:lineRule="exact"/>
              <w:jc w:val="center"/>
              <w:rPr>
                <w:rFonts w:ascii="宋体" w:hAnsi="宋体" w:eastAsia="宋体" w:cs="宋体"/>
                <w:color w:val="auto"/>
                <w:sz w:val="24"/>
              </w:rPr>
            </w:pPr>
          </w:p>
        </w:tc>
        <w:tc>
          <w:tcPr>
            <w:tcW w:w="487" w:type="dxa"/>
            <w:noWrap w:val="0"/>
            <w:vAlign w:val="center"/>
          </w:tcPr>
          <w:p w14:paraId="372A1373">
            <w:pPr>
              <w:spacing w:line="400" w:lineRule="exact"/>
              <w:jc w:val="center"/>
              <w:rPr>
                <w:rFonts w:ascii="宋体" w:hAnsi="宋体" w:eastAsia="宋体" w:cs="宋体"/>
                <w:color w:val="auto"/>
                <w:sz w:val="24"/>
              </w:rPr>
            </w:pPr>
          </w:p>
        </w:tc>
        <w:tc>
          <w:tcPr>
            <w:tcW w:w="487" w:type="dxa"/>
            <w:noWrap w:val="0"/>
            <w:vAlign w:val="center"/>
          </w:tcPr>
          <w:p w14:paraId="6321F7A0">
            <w:pPr>
              <w:spacing w:line="400" w:lineRule="exact"/>
              <w:jc w:val="center"/>
              <w:rPr>
                <w:rFonts w:ascii="宋体" w:hAnsi="宋体" w:eastAsia="宋体" w:cs="宋体"/>
                <w:color w:val="auto"/>
                <w:sz w:val="24"/>
              </w:rPr>
            </w:pPr>
          </w:p>
        </w:tc>
        <w:tc>
          <w:tcPr>
            <w:tcW w:w="487" w:type="dxa"/>
            <w:noWrap w:val="0"/>
            <w:vAlign w:val="center"/>
          </w:tcPr>
          <w:p w14:paraId="14168C4A">
            <w:pPr>
              <w:spacing w:line="400" w:lineRule="exact"/>
              <w:jc w:val="center"/>
              <w:rPr>
                <w:rFonts w:ascii="宋体" w:hAnsi="宋体" w:eastAsia="宋体" w:cs="宋体"/>
                <w:color w:val="auto"/>
                <w:sz w:val="24"/>
              </w:rPr>
            </w:pPr>
          </w:p>
        </w:tc>
        <w:tc>
          <w:tcPr>
            <w:tcW w:w="487" w:type="dxa"/>
            <w:noWrap w:val="0"/>
            <w:vAlign w:val="center"/>
          </w:tcPr>
          <w:p w14:paraId="1B2E753D">
            <w:pPr>
              <w:spacing w:line="400" w:lineRule="exact"/>
              <w:jc w:val="center"/>
              <w:rPr>
                <w:rFonts w:ascii="宋体" w:hAnsi="宋体" w:eastAsia="宋体" w:cs="宋体"/>
                <w:color w:val="auto"/>
                <w:sz w:val="24"/>
              </w:rPr>
            </w:pPr>
          </w:p>
        </w:tc>
        <w:tc>
          <w:tcPr>
            <w:tcW w:w="487" w:type="dxa"/>
            <w:noWrap w:val="0"/>
            <w:vAlign w:val="center"/>
          </w:tcPr>
          <w:p w14:paraId="610C1E7F">
            <w:pPr>
              <w:spacing w:line="400" w:lineRule="exact"/>
              <w:jc w:val="center"/>
              <w:rPr>
                <w:rFonts w:ascii="宋体" w:hAnsi="宋体" w:eastAsia="宋体" w:cs="宋体"/>
                <w:color w:val="auto"/>
                <w:sz w:val="24"/>
              </w:rPr>
            </w:pPr>
          </w:p>
        </w:tc>
        <w:tc>
          <w:tcPr>
            <w:tcW w:w="487" w:type="dxa"/>
            <w:noWrap w:val="0"/>
            <w:vAlign w:val="center"/>
          </w:tcPr>
          <w:p w14:paraId="6622D53F">
            <w:pPr>
              <w:spacing w:line="400" w:lineRule="exact"/>
              <w:jc w:val="center"/>
              <w:rPr>
                <w:rFonts w:ascii="宋体" w:hAnsi="宋体" w:eastAsia="宋体" w:cs="宋体"/>
                <w:color w:val="auto"/>
                <w:sz w:val="24"/>
              </w:rPr>
            </w:pPr>
          </w:p>
        </w:tc>
        <w:tc>
          <w:tcPr>
            <w:tcW w:w="487" w:type="dxa"/>
            <w:noWrap w:val="0"/>
            <w:vAlign w:val="center"/>
          </w:tcPr>
          <w:p w14:paraId="0DAA3C7D">
            <w:pPr>
              <w:spacing w:line="400" w:lineRule="exact"/>
              <w:jc w:val="center"/>
              <w:rPr>
                <w:rFonts w:ascii="宋体" w:hAnsi="宋体" w:eastAsia="宋体" w:cs="宋体"/>
                <w:color w:val="auto"/>
                <w:sz w:val="24"/>
              </w:rPr>
            </w:pPr>
          </w:p>
        </w:tc>
        <w:tc>
          <w:tcPr>
            <w:tcW w:w="487" w:type="dxa"/>
            <w:noWrap w:val="0"/>
            <w:vAlign w:val="center"/>
          </w:tcPr>
          <w:p w14:paraId="511B775F">
            <w:pPr>
              <w:spacing w:line="400" w:lineRule="exact"/>
              <w:jc w:val="center"/>
              <w:rPr>
                <w:rFonts w:ascii="宋体" w:hAnsi="宋体" w:eastAsia="宋体" w:cs="宋体"/>
                <w:color w:val="auto"/>
                <w:sz w:val="24"/>
              </w:rPr>
            </w:pPr>
          </w:p>
        </w:tc>
        <w:tc>
          <w:tcPr>
            <w:tcW w:w="487" w:type="dxa"/>
            <w:noWrap w:val="0"/>
            <w:vAlign w:val="center"/>
          </w:tcPr>
          <w:p w14:paraId="1257AE6B">
            <w:pPr>
              <w:spacing w:line="400" w:lineRule="exact"/>
              <w:jc w:val="center"/>
              <w:rPr>
                <w:rFonts w:ascii="宋体" w:hAnsi="宋体" w:eastAsia="宋体" w:cs="宋体"/>
                <w:color w:val="auto"/>
                <w:sz w:val="24"/>
              </w:rPr>
            </w:pPr>
          </w:p>
        </w:tc>
        <w:tc>
          <w:tcPr>
            <w:tcW w:w="487" w:type="dxa"/>
            <w:noWrap w:val="0"/>
            <w:vAlign w:val="center"/>
          </w:tcPr>
          <w:p w14:paraId="76BABE2F">
            <w:pPr>
              <w:spacing w:line="400" w:lineRule="exact"/>
              <w:jc w:val="center"/>
              <w:rPr>
                <w:rFonts w:ascii="宋体" w:hAnsi="宋体" w:eastAsia="宋体" w:cs="宋体"/>
                <w:color w:val="auto"/>
                <w:sz w:val="24"/>
              </w:rPr>
            </w:pPr>
          </w:p>
        </w:tc>
        <w:tc>
          <w:tcPr>
            <w:tcW w:w="487" w:type="dxa"/>
            <w:noWrap w:val="0"/>
            <w:vAlign w:val="center"/>
          </w:tcPr>
          <w:p w14:paraId="3407DEDD">
            <w:pPr>
              <w:spacing w:line="400" w:lineRule="exact"/>
              <w:jc w:val="center"/>
              <w:rPr>
                <w:rFonts w:ascii="宋体" w:hAnsi="宋体" w:eastAsia="宋体" w:cs="宋体"/>
                <w:color w:val="auto"/>
                <w:sz w:val="24"/>
              </w:rPr>
            </w:pPr>
          </w:p>
        </w:tc>
        <w:tc>
          <w:tcPr>
            <w:tcW w:w="487" w:type="dxa"/>
            <w:gridSpan w:val="2"/>
            <w:noWrap w:val="0"/>
            <w:vAlign w:val="center"/>
          </w:tcPr>
          <w:p w14:paraId="0E231657">
            <w:pPr>
              <w:spacing w:line="400" w:lineRule="exact"/>
              <w:jc w:val="center"/>
              <w:rPr>
                <w:rFonts w:ascii="宋体" w:hAnsi="宋体" w:eastAsia="宋体" w:cs="宋体"/>
                <w:color w:val="auto"/>
                <w:sz w:val="24"/>
              </w:rPr>
            </w:pPr>
          </w:p>
        </w:tc>
        <w:tc>
          <w:tcPr>
            <w:tcW w:w="487" w:type="dxa"/>
            <w:noWrap w:val="0"/>
            <w:vAlign w:val="center"/>
          </w:tcPr>
          <w:p w14:paraId="272B64BD">
            <w:pPr>
              <w:spacing w:line="400" w:lineRule="exact"/>
              <w:jc w:val="center"/>
              <w:rPr>
                <w:rFonts w:ascii="宋体" w:hAnsi="宋体" w:eastAsia="宋体" w:cs="宋体"/>
                <w:color w:val="auto"/>
                <w:sz w:val="24"/>
              </w:rPr>
            </w:pPr>
          </w:p>
        </w:tc>
        <w:tc>
          <w:tcPr>
            <w:tcW w:w="487" w:type="dxa"/>
            <w:noWrap w:val="0"/>
            <w:vAlign w:val="center"/>
          </w:tcPr>
          <w:p w14:paraId="7F9C86CA">
            <w:pPr>
              <w:spacing w:line="400" w:lineRule="exact"/>
              <w:jc w:val="center"/>
              <w:rPr>
                <w:rFonts w:ascii="宋体" w:hAnsi="宋体" w:eastAsia="宋体" w:cs="宋体"/>
                <w:color w:val="auto"/>
                <w:sz w:val="24"/>
              </w:rPr>
            </w:pPr>
          </w:p>
        </w:tc>
        <w:tc>
          <w:tcPr>
            <w:tcW w:w="487" w:type="dxa"/>
            <w:noWrap w:val="0"/>
            <w:vAlign w:val="center"/>
          </w:tcPr>
          <w:p w14:paraId="67B041C2">
            <w:pPr>
              <w:spacing w:line="400" w:lineRule="exact"/>
              <w:jc w:val="center"/>
              <w:rPr>
                <w:rFonts w:ascii="宋体" w:hAnsi="宋体" w:eastAsia="宋体" w:cs="宋体"/>
                <w:color w:val="auto"/>
                <w:sz w:val="24"/>
              </w:rPr>
            </w:pPr>
          </w:p>
        </w:tc>
        <w:tc>
          <w:tcPr>
            <w:tcW w:w="487" w:type="dxa"/>
            <w:noWrap w:val="0"/>
            <w:vAlign w:val="center"/>
          </w:tcPr>
          <w:p w14:paraId="6715187C">
            <w:pPr>
              <w:spacing w:line="400" w:lineRule="exact"/>
              <w:jc w:val="center"/>
              <w:rPr>
                <w:rFonts w:ascii="宋体" w:hAnsi="宋体" w:eastAsia="宋体" w:cs="宋体"/>
                <w:color w:val="auto"/>
                <w:sz w:val="24"/>
              </w:rPr>
            </w:pPr>
          </w:p>
        </w:tc>
        <w:tc>
          <w:tcPr>
            <w:tcW w:w="487" w:type="dxa"/>
            <w:noWrap w:val="0"/>
            <w:vAlign w:val="center"/>
          </w:tcPr>
          <w:p w14:paraId="58DDF115">
            <w:pPr>
              <w:spacing w:line="400" w:lineRule="exact"/>
              <w:jc w:val="center"/>
              <w:rPr>
                <w:rFonts w:ascii="宋体" w:hAnsi="宋体" w:eastAsia="宋体" w:cs="宋体"/>
                <w:color w:val="auto"/>
                <w:sz w:val="24"/>
              </w:rPr>
            </w:pPr>
          </w:p>
        </w:tc>
        <w:tc>
          <w:tcPr>
            <w:tcW w:w="487" w:type="dxa"/>
            <w:noWrap w:val="0"/>
            <w:vAlign w:val="center"/>
          </w:tcPr>
          <w:p w14:paraId="010A6770">
            <w:pPr>
              <w:spacing w:line="400" w:lineRule="exact"/>
              <w:jc w:val="center"/>
              <w:rPr>
                <w:rFonts w:ascii="宋体" w:hAnsi="宋体" w:eastAsia="宋体" w:cs="宋体"/>
                <w:color w:val="auto"/>
                <w:sz w:val="24"/>
              </w:rPr>
            </w:pPr>
          </w:p>
        </w:tc>
        <w:tc>
          <w:tcPr>
            <w:tcW w:w="480" w:type="dxa"/>
            <w:noWrap w:val="0"/>
            <w:vAlign w:val="center"/>
          </w:tcPr>
          <w:p w14:paraId="2CAA1D0D">
            <w:pPr>
              <w:spacing w:line="400" w:lineRule="exact"/>
              <w:jc w:val="center"/>
              <w:rPr>
                <w:rFonts w:ascii="宋体" w:hAnsi="宋体" w:eastAsia="宋体" w:cs="宋体"/>
                <w:color w:val="auto"/>
                <w:sz w:val="24"/>
              </w:rPr>
            </w:pPr>
          </w:p>
        </w:tc>
        <w:tc>
          <w:tcPr>
            <w:tcW w:w="494" w:type="dxa"/>
            <w:noWrap w:val="0"/>
            <w:vAlign w:val="center"/>
          </w:tcPr>
          <w:p w14:paraId="0EA4C8D3">
            <w:pPr>
              <w:spacing w:line="400" w:lineRule="exact"/>
              <w:jc w:val="center"/>
              <w:rPr>
                <w:rFonts w:ascii="宋体" w:hAnsi="宋体" w:eastAsia="宋体" w:cs="宋体"/>
                <w:color w:val="auto"/>
                <w:sz w:val="24"/>
              </w:rPr>
            </w:pPr>
          </w:p>
        </w:tc>
        <w:tc>
          <w:tcPr>
            <w:tcW w:w="487" w:type="dxa"/>
            <w:noWrap w:val="0"/>
            <w:vAlign w:val="center"/>
          </w:tcPr>
          <w:p w14:paraId="60F2E1DD">
            <w:pPr>
              <w:spacing w:line="400" w:lineRule="exact"/>
              <w:jc w:val="center"/>
              <w:rPr>
                <w:rFonts w:ascii="宋体" w:hAnsi="宋体" w:eastAsia="宋体" w:cs="宋体"/>
                <w:color w:val="auto"/>
                <w:sz w:val="24"/>
              </w:rPr>
            </w:pPr>
          </w:p>
        </w:tc>
        <w:tc>
          <w:tcPr>
            <w:tcW w:w="495" w:type="dxa"/>
            <w:noWrap w:val="0"/>
            <w:vAlign w:val="center"/>
          </w:tcPr>
          <w:p w14:paraId="40078102">
            <w:pPr>
              <w:spacing w:line="400" w:lineRule="exact"/>
              <w:jc w:val="center"/>
              <w:rPr>
                <w:rFonts w:ascii="宋体" w:hAnsi="宋体" w:eastAsia="宋体" w:cs="宋体"/>
                <w:color w:val="auto"/>
                <w:sz w:val="24"/>
              </w:rPr>
            </w:pPr>
          </w:p>
        </w:tc>
        <w:tc>
          <w:tcPr>
            <w:tcW w:w="495" w:type="dxa"/>
            <w:noWrap w:val="0"/>
            <w:vAlign w:val="center"/>
          </w:tcPr>
          <w:p w14:paraId="2CF5AD63">
            <w:pPr>
              <w:spacing w:line="400" w:lineRule="exact"/>
              <w:jc w:val="center"/>
              <w:rPr>
                <w:rFonts w:ascii="宋体" w:hAnsi="宋体" w:eastAsia="宋体" w:cs="宋体"/>
                <w:color w:val="auto"/>
                <w:sz w:val="24"/>
              </w:rPr>
            </w:pPr>
          </w:p>
        </w:tc>
        <w:tc>
          <w:tcPr>
            <w:tcW w:w="497" w:type="dxa"/>
            <w:noWrap w:val="0"/>
            <w:vAlign w:val="center"/>
          </w:tcPr>
          <w:p w14:paraId="5A4824CF">
            <w:pPr>
              <w:spacing w:line="400" w:lineRule="exact"/>
              <w:jc w:val="center"/>
              <w:rPr>
                <w:rFonts w:ascii="宋体" w:hAnsi="宋体" w:eastAsia="宋体" w:cs="宋体"/>
                <w:color w:val="auto"/>
                <w:sz w:val="24"/>
              </w:rPr>
            </w:pPr>
          </w:p>
        </w:tc>
      </w:tr>
      <w:tr w14:paraId="45DCC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82" w:type="dxa"/>
            <w:noWrap w:val="0"/>
            <w:vAlign w:val="center"/>
          </w:tcPr>
          <w:p w14:paraId="1E3D7BAC">
            <w:pPr>
              <w:spacing w:line="400" w:lineRule="exact"/>
              <w:jc w:val="center"/>
              <w:rPr>
                <w:rFonts w:ascii="宋体" w:hAnsi="宋体" w:eastAsia="宋体" w:cs="宋体"/>
                <w:color w:val="auto"/>
                <w:sz w:val="24"/>
              </w:rPr>
            </w:pPr>
          </w:p>
        </w:tc>
        <w:tc>
          <w:tcPr>
            <w:tcW w:w="961" w:type="dxa"/>
            <w:noWrap w:val="0"/>
            <w:vAlign w:val="center"/>
          </w:tcPr>
          <w:p w14:paraId="78466BA7">
            <w:pPr>
              <w:spacing w:line="400" w:lineRule="exact"/>
              <w:jc w:val="center"/>
              <w:rPr>
                <w:rFonts w:ascii="宋体" w:hAnsi="宋体" w:eastAsia="宋体" w:cs="宋体"/>
                <w:color w:val="auto"/>
                <w:sz w:val="24"/>
              </w:rPr>
            </w:pPr>
          </w:p>
        </w:tc>
        <w:tc>
          <w:tcPr>
            <w:tcW w:w="487" w:type="dxa"/>
            <w:noWrap w:val="0"/>
            <w:vAlign w:val="center"/>
          </w:tcPr>
          <w:p w14:paraId="7E7F9DDB">
            <w:pPr>
              <w:spacing w:line="400" w:lineRule="exact"/>
              <w:jc w:val="center"/>
              <w:rPr>
                <w:rFonts w:ascii="宋体" w:hAnsi="宋体" w:eastAsia="宋体" w:cs="宋体"/>
                <w:color w:val="auto"/>
                <w:sz w:val="24"/>
              </w:rPr>
            </w:pPr>
          </w:p>
        </w:tc>
        <w:tc>
          <w:tcPr>
            <w:tcW w:w="487" w:type="dxa"/>
            <w:noWrap w:val="0"/>
            <w:vAlign w:val="center"/>
          </w:tcPr>
          <w:p w14:paraId="65743C15">
            <w:pPr>
              <w:spacing w:line="400" w:lineRule="exact"/>
              <w:jc w:val="center"/>
              <w:rPr>
                <w:rFonts w:ascii="宋体" w:hAnsi="宋体" w:eastAsia="宋体" w:cs="宋体"/>
                <w:color w:val="auto"/>
                <w:sz w:val="24"/>
              </w:rPr>
            </w:pPr>
          </w:p>
        </w:tc>
        <w:tc>
          <w:tcPr>
            <w:tcW w:w="487" w:type="dxa"/>
            <w:noWrap w:val="0"/>
            <w:vAlign w:val="center"/>
          </w:tcPr>
          <w:p w14:paraId="7669C5F2">
            <w:pPr>
              <w:spacing w:line="400" w:lineRule="exact"/>
              <w:jc w:val="center"/>
              <w:rPr>
                <w:rFonts w:ascii="宋体" w:hAnsi="宋体" w:eastAsia="宋体" w:cs="宋体"/>
                <w:color w:val="auto"/>
                <w:sz w:val="24"/>
              </w:rPr>
            </w:pPr>
          </w:p>
        </w:tc>
        <w:tc>
          <w:tcPr>
            <w:tcW w:w="487" w:type="dxa"/>
            <w:noWrap w:val="0"/>
            <w:vAlign w:val="center"/>
          </w:tcPr>
          <w:p w14:paraId="7C0B2A8B">
            <w:pPr>
              <w:spacing w:line="400" w:lineRule="exact"/>
              <w:jc w:val="center"/>
              <w:rPr>
                <w:rFonts w:ascii="宋体" w:hAnsi="宋体" w:eastAsia="宋体" w:cs="宋体"/>
                <w:color w:val="auto"/>
                <w:sz w:val="24"/>
              </w:rPr>
            </w:pPr>
          </w:p>
        </w:tc>
        <w:tc>
          <w:tcPr>
            <w:tcW w:w="487" w:type="dxa"/>
            <w:noWrap w:val="0"/>
            <w:vAlign w:val="center"/>
          </w:tcPr>
          <w:p w14:paraId="6284F4B6">
            <w:pPr>
              <w:spacing w:line="400" w:lineRule="exact"/>
              <w:jc w:val="center"/>
              <w:rPr>
                <w:rFonts w:ascii="宋体" w:hAnsi="宋体" w:eastAsia="宋体" w:cs="宋体"/>
                <w:color w:val="auto"/>
                <w:sz w:val="24"/>
              </w:rPr>
            </w:pPr>
          </w:p>
        </w:tc>
        <w:tc>
          <w:tcPr>
            <w:tcW w:w="487" w:type="dxa"/>
            <w:noWrap w:val="0"/>
            <w:vAlign w:val="center"/>
          </w:tcPr>
          <w:p w14:paraId="0E91F109">
            <w:pPr>
              <w:spacing w:line="400" w:lineRule="exact"/>
              <w:jc w:val="center"/>
              <w:rPr>
                <w:rFonts w:ascii="宋体" w:hAnsi="宋体" w:eastAsia="宋体" w:cs="宋体"/>
                <w:color w:val="auto"/>
                <w:sz w:val="24"/>
              </w:rPr>
            </w:pPr>
          </w:p>
        </w:tc>
        <w:tc>
          <w:tcPr>
            <w:tcW w:w="487" w:type="dxa"/>
            <w:noWrap w:val="0"/>
            <w:vAlign w:val="center"/>
          </w:tcPr>
          <w:p w14:paraId="5B261395">
            <w:pPr>
              <w:spacing w:line="400" w:lineRule="exact"/>
              <w:jc w:val="center"/>
              <w:rPr>
                <w:rFonts w:ascii="宋体" w:hAnsi="宋体" w:eastAsia="宋体" w:cs="宋体"/>
                <w:color w:val="auto"/>
                <w:sz w:val="24"/>
              </w:rPr>
            </w:pPr>
          </w:p>
        </w:tc>
        <w:tc>
          <w:tcPr>
            <w:tcW w:w="487" w:type="dxa"/>
            <w:noWrap w:val="0"/>
            <w:vAlign w:val="center"/>
          </w:tcPr>
          <w:p w14:paraId="27612503">
            <w:pPr>
              <w:spacing w:line="400" w:lineRule="exact"/>
              <w:jc w:val="center"/>
              <w:rPr>
                <w:rFonts w:ascii="宋体" w:hAnsi="宋体" w:eastAsia="宋体" w:cs="宋体"/>
                <w:color w:val="auto"/>
                <w:sz w:val="24"/>
              </w:rPr>
            </w:pPr>
          </w:p>
        </w:tc>
        <w:tc>
          <w:tcPr>
            <w:tcW w:w="487" w:type="dxa"/>
            <w:noWrap w:val="0"/>
            <w:vAlign w:val="center"/>
          </w:tcPr>
          <w:p w14:paraId="1A34DB85">
            <w:pPr>
              <w:spacing w:line="400" w:lineRule="exact"/>
              <w:jc w:val="center"/>
              <w:rPr>
                <w:rFonts w:ascii="宋体" w:hAnsi="宋体" w:eastAsia="宋体" w:cs="宋体"/>
                <w:color w:val="auto"/>
                <w:sz w:val="24"/>
              </w:rPr>
            </w:pPr>
          </w:p>
        </w:tc>
        <w:tc>
          <w:tcPr>
            <w:tcW w:w="487" w:type="dxa"/>
            <w:noWrap w:val="0"/>
            <w:vAlign w:val="center"/>
          </w:tcPr>
          <w:p w14:paraId="7FAEA258">
            <w:pPr>
              <w:spacing w:line="400" w:lineRule="exact"/>
              <w:jc w:val="center"/>
              <w:rPr>
                <w:rFonts w:ascii="宋体" w:hAnsi="宋体" w:eastAsia="宋体" w:cs="宋体"/>
                <w:color w:val="auto"/>
                <w:sz w:val="24"/>
              </w:rPr>
            </w:pPr>
          </w:p>
        </w:tc>
        <w:tc>
          <w:tcPr>
            <w:tcW w:w="487" w:type="dxa"/>
            <w:noWrap w:val="0"/>
            <w:vAlign w:val="center"/>
          </w:tcPr>
          <w:p w14:paraId="02FC2FCC">
            <w:pPr>
              <w:spacing w:line="400" w:lineRule="exact"/>
              <w:jc w:val="center"/>
              <w:rPr>
                <w:rFonts w:ascii="宋体" w:hAnsi="宋体" w:eastAsia="宋体" w:cs="宋体"/>
                <w:color w:val="auto"/>
                <w:sz w:val="24"/>
              </w:rPr>
            </w:pPr>
          </w:p>
        </w:tc>
        <w:tc>
          <w:tcPr>
            <w:tcW w:w="487" w:type="dxa"/>
            <w:noWrap w:val="0"/>
            <w:vAlign w:val="center"/>
          </w:tcPr>
          <w:p w14:paraId="1C7A3132">
            <w:pPr>
              <w:spacing w:line="400" w:lineRule="exact"/>
              <w:jc w:val="center"/>
              <w:rPr>
                <w:rFonts w:ascii="宋体" w:hAnsi="宋体" w:eastAsia="宋体" w:cs="宋体"/>
                <w:color w:val="auto"/>
                <w:sz w:val="24"/>
              </w:rPr>
            </w:pPr>
          </w:p>
        </w:tc>
        <w:tc>
          <w:tcPr>
            <w:tcW w:w="487" w:type="dxa"/>
            <w:noWrap w:val="0"/>
            <w:vAlign w:val="center"/>
          </w:tcPr>
          <w:p w14:paraId="42C62AA4">
            <w:pPr>
              <w:spacing w:line="400" w:lineRule="exact"/>
              <w:jc w:val="center"/>
              <w:rPr>
                <w:rFonts w:ascii="宋体" w:hAnsi="宋体" w:eastAsia="宋体" w:cs="宋体"/>
                <w:color w:val="auto"/>
                <w:sz w:val="24"/>
              </w:rPr>
            </w:pPr>
          </w:p>
        </w:tc>
        <w:tc>
          <w:tcPr>
            <w:tcW w:w="487" w:type="dxa"/>
            <w:noWrap w:val="0"/>
            <w:vAlign w:val="center"/>
          </w:tcPr>
          <w:p w14:paraId="3919A389">
            <w:pPr>
              <w:spacing w:line="400" w:lineRule="exact"/>
              <w:jc w:val="center"/>
              <w:rPr>
                <w:rFonts w:ascii="宋体" w:hAnsi="宋体" w:eastAsia="宋体" w:cs="宋体"/>
                <w:color w:val="auto"/>
                <w:sz w:val="24"/>
              </w:rPr>
            </w:pPr>
          </w:p>
        </w:tc>
        <w:tc>
          <w:tcPr>
            <w:tcW w:w="487" w:type="dxa"/>
            <w:gridSpan w:val="2"/>
            <w:noWrap w:val="0"/>
            <w:vAlign w:val="center"/>
          </w:tcPr>
          <w:p w14:paraId="53900361">
            <w:pPr>
              <w:spacing w:line="400" w:lineRule="exact"/>
              <w:jc w:val="center"/>
              <w:rPr>
                <w:rFonts w:ascii="宋体" w:hAnsi="宋体" w:eastAsia="宋体" w:cs="宋体"/>
                <w:color w:val="auto"/>
                <w:sz w:val="24"/>
              </w:rPr>
            </w:pPr>
          </w:p>
        </w:tc>
        <w:tc>
          <w:tcPr>
            <w:tcW w:w="487" w:type="dxa"/>
            <w:noWrap w:val="0"/>
            <w:vAlign w:val="center"/>
          </w:tcPr>
          <w:p w14:paraId="60CD1E1A">
            <w:pPr>
              <w:spacing w:line="400" w:lineRule="exact"/>
              <w:jc w:val="center"/>
              <w:rPr>
                <w:rFonts w:ascii="宋体" w:hAnsi="宋体" w:eastAsia="宋体" w:cs="宋体"/>
                <w:color w:val="auto"/>
                <w:sz w:val="24"/>
              </w:rPr>
            </w:pPr>
          </w:p>
        </w:tc>
        <w:tc>
          <w:tcPr>
            <w:tcW w:w="487" w:type="dxa"/>
            <w:noWrap w:val="0"/>
            <w:vAlign w:val="center"/>
          </w:tcPr>
          <w:p w14:paraId="655A3C77">
            <w:pPr>
              <w:spacing w:line="400" w:lineRule="exact"/>
              <w:jc w:val="center"/>
              <w:rPr>
                <w:rFonts w:ascii="宋体" w:hAnsi="宋体" w:eastAsia="宋体" w:cs="宋体"/>
                <w:color w:val="auto"/>
                <w:sz w:val="24"/>
              </w:rPr>
            </w:pPr>
          </w:p>
        </w:tc>
        <w:tc>
          <w:tcPr>
            <w:tcW w:w="487" w:type="dxa"/>
            <w:noWrap w:val="0"/>
            <w:vAlign w:val="center"/>
          </w:tcPr>
          <w:p w14:paraId="463EA7CF">
            <w:pPr>
              <w:spacing w:line="400" w:lineRule="exact"/>
              <w:jc w:val="center"/>
              <w:rPr>
                <w:rFonts w:ascii="宋体" w:hAnsi="宋体" w:eastAsia="宋体" w:cs="宋体"/>
                <w:color w:val="auto"/>
                <w:sz w:val="24"/>
              </w:rPr>
            </w:pPr>
          </w:p>
        </w:tc>
        <w:tc>
          <w:tcPr>
            <w:tcW w:w="487" w:type="dxa"/>
            <w:noWrap w:val="0"/>
            <w:vAlign w:val="center"/>
          </w:tcPr>
          <w:p w14:paraId="2EDCF66B">
            <w:pPr>
              <w:spacing w:line="400" w:lineRule="exact"/>
              <w:jc w:val="center"/>
              <w:rPr>
                <w:rFonts w:ascii="宋体" w:hAnsi="宋体" w:eastAsia="宋体" w:cs="宋体"/>
                <w:color w:val="auto"/>
                <w:sz w:val="24"/>
              </w:rPr>
            </w:pPr>
          </w:p>
        </w:tc>
        <w:tc>
          <w:tcPr>
            <w:tcW w:w="487" w:type="dxa"/>
            <w:noWrap w:val="0"/>
            <w:vAlign w:val="center"/>
          </w:tcPr>
          <w:p w14:paraId="1254BED1">
            <w:pPr>
              <w:spacing w:line="400" w:lineRule="exact"/>
              <w:jc w:val="center"/>
              <w:rPr>
                <w:rFonts w:ascii="宋体" w:hAnsi="宋体" w:eastAsia="宋体" w:cs="宋体"/>
                <w:color w:val="auto"/>
                <w:sz w:val="24"/>
              </w:rPr>
            </w:pPr>
          </w:p>
        </w:tc>
        <w:tc>
          <w:tcPr>
            <w:tcW w:w="487" w:type="dxa"/>
            <w:noWrap w:val="0"/>
            <w:vAlign w:val="center"/>
          </w:tcPr>
          <w:p w14:paraId="63042652">
            <w:pPr>
              <w:spacing w:line="400" w:lineRule="exact"/>
              <w:jc w:val="center"/>
              <w:rPr>
                <w:rFonts w:ascii="宋体" w:hAnsi="宋体" w:eastAsia="宋体" w:cs="宋体"/>
                <w:color w:val="auto"/>
                <w:sz w:val="24"/>
              </w:rPr>
            </w:pPr>
          </w:p>
        </w:tc>
        <w:tc>
          <w:tcPr>
            <w:tcW w:w="480" w:type="dxa"/>
            <w:noWrap w:val="0"/>
            <w:vAlign w:val="center"/>
          </w:tcPr>
          <w:p w14:paraId="2F908126">
            <w:pPr>
              <w:spacing w:line="400" w:lineRule="exact"/>
              <w:jc w:val="center"/>
              <w:rPr>
                <w:rFonts w:ascii="宋体" w:hAnsi="宋体" w:eastAsia="宋体" w:cs="宋体"/>
                <w:color w:val="auto"/>
                <w:sz w:val="24"/>
              </w:rPr>
            </w:pPr>
          </w:p>
        </w:tc>
        <w:tc>
          <w:tcPr>
            <w:tcW w:w="494" w:type="dxa"/>
            <w:noWrap w:val="0"/>
            <w:vAlign w:val="center"/>
          </w:tcPr>
          <w:p w14:paraId="2D94CAFC">
            <w:pPr>
              <w:spacing w:line="400" w:lineRule="exact"/>
              <w:jc w:val="center"/>
              <w:rPr>
                <w:rFonts w:ascii="宋体" w:hAnsi="宋体" w:eastAsia="宋体" w:cs="宋体"/>
                <w:color w:val="auto"/>
                <w:sz w:val="24"/>
              </w:rPr>
            </w:pPr>
          </w:p>
        </w:tc>
        <w:tc>
          <w:tcPr>
            <w:tcW w:w="487" w:type="dxa"/>
            <w:noWrap w:val="0"/>
            <w:vAlign w:val="center"/>
          </w:tcPr>
          <w:p w14:paraId="786718A4">
            <w:pPr>
              <w:spacing w:line="400" w:lineRule="exact"/>
              <w:jc w:val="center"/>
              <w:rPr>
                <w:rFonts w:ascii="宋体" w:hAnsi="宋体" w:eastAsia="宋体" w:cs="宋体"/>
                <w:color w:val="auto"/>
                <w:sz w:val="24"/>
              </w:rPr>
            </w:pPr>
          </w:p>
        </w:tc>
        <w:tc>
          <w:tcPr>
            <w:tcW w:w="495" w:type="dxa"/>
            <w:noWrap w:val="0"/>
            <w:vAlign w:val="center"/>
          </w:tcPr>
          <w:p w14:paraId="57933433">
            <w:pPr>
              <w:spacing w:line="400" w:lineRule="exact"/>
              <w:jc w:val="center"/>
              <w:rPr>
                <w:rFonts w:ascii="宋体" w:hAnsi="宋体" w:eastAsia="宋体" w:cs="宋体"/>
                <w:b/>
                <w:bCs/>
                <w:color w:val="auto"/>
                <w:kern w:val="2"/>
                <w:sz w:val="24"/>
                <w:szCs w:val="22"/>
                <w:lang w:val="en-US" w:eastAsia="zh-CN" w:bidi="ar-SA"/>
              </w:rPr>
            </w:pPr>
          </w:p>
        </w:tc>
        <w:tc>
          <w:tcPr>
            <w:tcW w:w="495" w:type="dxa"/>
            <w:noWrap w:val="0"/>
            <w:vAlign w:val="center"/>
          </w:tcPr>
          <w:p w14:paraId="0990D89C">
            <w:pPr>
              <w:spacing w:line="400" w:lineRule="exact"/>
              <w:jc w:val="center"/>
              <w:rPr>
                <w:rFonts w:ascii="宋体" w:hAnsi="宋体" w:eastAsia="宋体" w:cs="宋体"/>
                <w:color w:val="auto"/>
                <w:sz w:val="24"/>
              </w:rPr>
            </w:pPr>
          </w:p>
        </w:tc>
        <w:tc>
          <w:tcPr>
            <w:tcW w:w="497" w:type="dxa"/>
            <w:noWrap w:val="0"/>
            <w:vAlign w:val="center"/>
          </w:tcPr>
          <w:p w14:paraId="54016AC1">
            <w:pPr>
              <w:spacing w:line="400" w:lineRule="exact"/>
              <w:jc w:val="center"/>
              <w:rPr>
                <w:rFonts w:ascii="宋体" w:hAnsi="宋体" w:eastAsia="宋体" w:cs="宋体"/>
                <w:color w:val="auto"/>
                <w:sz w:val="24"/>
              </w:rPr>
            </w:pPr>
          </w:p>
        </w:tc>
      </w:tr>
      <w:tr w14:paraId="6FBB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82" w:type="dxa"/>
            <w:noWrap w:val="0"/>
            <w:vAlign w:val="center"/>
          </w:tcPr>
          <w:p w14:paraId="3DA586D1">
            <w:pPr>
              <w:spacing w:line="400" w:lineRule="exact"/>
              <w:jc w:val="center"/>
              <w:rPr>
                <w:rFonts w:ascii="宋体" w:hAnsi="宋体" w:eastAsia="宋体" w:cs="宋体"/>
                <w:color w:val="auto"/>
                <w:sz w:val="24"/>
              </w:rPr>
            </w:pPr>
          </w:p>
        </w:tc>
        <w:tc>
          <w:tcPr>
            <w:tcW w:w="961" w:type="dxa"/>
            <w:noWrap w:val="0"/>
            <w:vAlign w:val="center"/>
          </w:tcPr>
          <w:p w14:paraId="7FED97AF">
            <w:pPr>
              <w:spacing w:line="400" w:lineRule="exact"/>
              <w:jc w:val="center"/>
              <w:rPr>
                <w:rFonts w:ascii="宋体" w:hAnsi="宋体" w:eastAsia="宋体" w:cs="宋体"/>
                <w:color w:val="auto"/>
                <w:sz w:val="24"/>
              </w:rPr>
            </w:pPr>
          </w:p>
        </w:tc>
        <w:tc>
          <w:tcPr>
            <w:tcW w:w="487" w:type="dxa"/>
            <w:noWrap w:val="0"/>
            <w:vAlign w:val="center"/>
          </w:tcPr>
          <w:p w14:paraId="0AFE7079">
            <w:pPr>
              <w:spacing w:line="400" w:lineRule="exact"/>
              <w:jc w:val="center"/>
              <w:rPr>
                <w:rFonts w:ascii="宋体" w:hAnsi="宋体" w:eastAsia="宋体" w:cs="宋体"/>
                <w:color w:val="auto"/>
                <w:sz w:val="24"/>
              </w:rPr>
            </w:pPr>
          </w:p>
        </w:tc>
        <w:tc>
          <w:tcPr>
            <w:tcW w:w="487" w:type="dxa"/>
            <w:noWrap w:val="0"/>
            <w:vAlign w:val="center"/>
          </w:tcPr>
          <w:p w14:paraId="40174323">
            <w:pPr>
              <w:spacing w:line="400" w:lineRule="exact"/>
              <w:jc w:val="center"/>
              <w:rPr>
                <w:rFonts w:ascii="宋体" w:hAnsi="宋体" w:eastAsia="宋体" w:cs="宋体"/>
                <w:color w:val="auto"/>
                <w:sz w:val="24"/>
              </w:rPr>
            </w:pPr>
          </w:p>
        </w:tc>
        <w:tc>
          <w:tcPr>
            <w:tcW w:w="487" w:type="dxa"/>
            <w:noWrap w:val="0"/>
            <w:vAlign w:val="center"/>
          </w:tcPr>
          <w:p w14:paraId="426FA750">
            <w:pPr>
              <w:spacing w:line="400" w:lineRule="exact"/>
              <w:jc w:val="center"/>
              <w:rPr>
                <w:rFonts w:ascii="宋体" w:hAnsi="宋体" w:eastAsia="宋体" w:cs="宋体"/>
                <w:color w:val="auto"/>
                <w:sz w:val="24"/>
              </w:rPr>
            </w:pPr>
          </w:p>
        </w:tc>
        <w:tc>
          <w:tcPr>
            <w:tcW w:w="487" w:type="dxa"/>
            <w:noWrap w:val="0"/>
            <w:vAlign w:val="center"/>
          </w:tcPr>
          <w:p w14:paraId="25453AF0">
            <w:pPr>
              <w:spacing w:line="400" w:lineRule="exact"/>
              <w:jc w:val="center"/>
              <w:rPr>
                <w:rFonts w:ascii="宋体" w:hAnsi="宋体" w:eastAsia="宋体" w:cs="宋体"/>
                <w:color w:val="auto"/>
                <w:sz w:val="24"/>
              </w:rPr>
            </w:pPr>
          </w:p>
        </w:tc>
        <w:tc>
          <w:tcPr>
            <w:tcW w:w="487" w:type="dxa"/>
            <w:noWrap w:val="0"/>
            <w:vAlign w:val="center"/>
          </w:tcPr>
          <w:p w14:paraId="79C5A313">
            <w:pPr>
              <w:spacing w:line="400" w:lineRule="exact"/>
              <w:jc w:val="center"/>
              <w:rPr>
                <w:rFonts w:ascii="宋体" w:hAnsi="宋体" w:eastAsia="宋体" w:cs="宋体"/>
                <w:color w:val="auto"/>
                <w:sz w:val="24"/>
              </w:rPr>
            </w:pPr>
          </w:p>
        </w:tc>
        <w:tc>
          <w:tcPr>
            <w:tcW w:w="487" w:type="dxa"/>
            <w:noWrap w:val="0"/>
            <w:vAlign w:val="center"/>
          </w:tcPr>
          <w:p w14:paraId="7B8BA16B">
            <w:pPr>
              <w:spacing w:line="400" w:lineRule="exact"/>
              <w:jc w:val="center"/>
              <w:rPr>
                <w:rFonts w:ascii="宋体" w:hAnsi="宋体" w:eastAsia="宋体" w:cs="宋体"/>
                <w:color w:val="auto"/>
                <w:sz w:val="24"/>
              </w:rPr>
            </w:pPr>
          </w:p>
        </w:tc>
        <w:tc>
          <w:tcPr>
            <w:tcW w:w="487" w:type="dxa"/>
            <w:noWrap w:val="0"/>
            <w:vAlign w:val="center"/>
          </w:tcPr>
          <w:p w14:paraId="0E4D85F7">
            <w:pPr>
              <w:spacing w:line="400" w:lineRule="exact"/>
              <w:jc w:val="center"/>
              <w:rPr>
                <w:rFonts w:ascii="宋体" w:hAnsi="宋体" w:eastAsia="宋体" w:cs="宋体"/>
                <w:color w:val="auto"/>
                <w:sz w:val="24"/>
              </w:rPr>
            </w:pPr>
          </w:p>
        </w:tc>
        <w:tc>
          <w:tcPr>
            <w:tcW w:w="487" w:type="dxa"/>
            <w:noWrap w:val="0"/>
            <w:vAlign w:val="center"/>
          </w:tcPr>
          <w:p w14:paraId="3DBA9D77">
            <w:pPr>
              <w:spacing w:line="400" w:lineRule="exact"/>
              <w:jc w:val="center"/>
              <w:rPr>
                <w:rFonts w:ascii="宋体" w:hAnsi="宋体" w:eastAsia="宋体" w:cs="宋体"/>
                <w:color w:val="auto"/>
                <w:sz w:val="24"/>
              </w:rPr>
            </w:pPr>
          </w:p>
        </w:tc>
        <w:tc>
          <w:tcPr>
            <w:tcW w:w="487" w:type="dxa"/>
            <w:noWrap w:val="0"/>
            <w:vAlign w:val="center"/>
          </w:tcPr>
          <w:p w14:paraId="53DB544E">
            <w:pPr>
              <w:spacing w:line="400" w:lineRule="exact"/>
              <w:jc w:val="center"/>
              <w:rPr>
                <w:rFonts w:ascii="宋体" w:hAnsi="宋体" w:eastAsia="宋体" w:cs="宋体"/>
                <w:color w:val="auto"/>
                <w:sz w:val="24"/>
              </w:rPr>
            </w:pPr>
          </w:p>
        </w:tc>
        <w:tc>
          <w:tcPr>
            <w:tcW w:w="487" w:type="dxa"/>
            <w:noWrap w:val="0"/>
            <w:vAlign w:val="center"/>
          </w:tcPr>
          <w:p w14:paraId="6EA9D4F4">
            <w:pPr>
              <w:spacing w:line="400" w:lineRule="exact"/>
              <w:jc w:val="center"/>
              <w:rPr>
                <w:rFonts w:ascii="宋体" w:hAnsi="宋体" w:eastAsia="宋体" w:cs="宋体"/>
                <w:color w:val="auto"/>
                <w:sz w:val="24"/>
              </w:rPr>
            </w:pPr>
          </w:p>
        </w:tc>
        <w:tc>
          <w:tcPr>
            <w:tcW w:w="487" w:type="dxa"/>
            <w:noWrap w:val="0"/>
            <w:vAlign w:val="center"/>
          </w:tcPr>
          <w:p w14:paraId="5EEB3A58">
            <w:pPr>
              <w:spacing w:line="400" w:lineRule="exact"/>
              <w:jc w:val="center"/>
              <w:rPr>
                <w:rFonts w:ascii="宋体" w:hAnsi="宋体" w:eastAsia="宋体" w:cs="宋体"/>
                <w:color w:val="auto"/>
                <w:sz w:val="24"/>
              </w:rPr>
            </w:pPr>
          </w:p>
        </w:tc>
        <w:tc>
          <w:tcPr>
            <w:tcW w:w="487" w:type="dxa"/>
            <w:noWrap w:val="0"/>
            <w:vAlign w:val="center"/>
          </w:tcPr>
          <w:p w14:paraId="529CC3E2">
            <w:pPr>
              <w:spacing w:line="400" w:lineRule="exact"/>
              <w:jc w:val="center"/>
              <w:rPr>
                <w:rFonts w:ascii="宋体" w:hAnsi="宋体" w:eastAsia="宋体" w:cs="宋体"/>
                <w:color w:val="auto"/>
                <w:sz w:val="24"/>
              </w:rPr>
            </w:pPr>
          </w:p>
        </w:tc>
        <w:tc>
          <w:tcPr>
            <w:tcW w:w="487" w:type="dxa"/>
            <w:noWrap w:val="0"/>
            <w:vAlign w:val="center"/>
          </w:tcPr>
          <w:p w14:paraId="18820027">
            <w:pPr>
              <w:spacing w:line="400" w:lineRule="exact"/>
              <w:jc w:val="center"/>
              <w:rPr>
                <w:rFonts w:ascii="宋体" w:hAnsi="宋体" w:eastAsia="宋体" w:cs="宋体"/>
                <w:color w:val="auto"/>
                <w:sz w:val="24"/>
              </w:rPr>
            </w:pPr>
          </w:p>
        </w:tc>
        <w:tc>
          <w:tcPr>
            <w:tcW w:w="487" w:type="dxa"/>
            <w:noWrap w:val="0"/>
            <w:vAlign w:val="center"/>
          </w:tcPr>
          <w:p w14:paraId="403E0625">
            <w:pPr>
              <w:spacing w:line="400" w:lineRule="exact"/>
              <w:jc w:val="center"/>
              <w:rPr>
                <w:rFonts w:ascii="宋体" w:hAnsi="宋体" w:eastAsia="宋体" w:cs="宋体"/>
                <w:color w:val="auto"/>
                <w:sz w:val="24"/>
              </w:rPr>
            </w:pPr>
          </w:p>
        </w:tc>
        <w:tc>
          <w:tcPr>
            <w:tcW w:w="487" w:type="dxa"/>
            <w:gridSpan w:val="2"/>
            <w:noWrap w:val="0"/>
            <w:vAlign w:val="center"/>
          </w:tcPr>
          <w:p w14:paraId="16ACAA2D">
            <w:pPr>
              <w:spacing w:line="400" w:lineRule="exact"/>
              <w:jc w:val="center"/>
              <w:rPr>
                <w:rFonts w:ascii="宋体" w:hAnsi="宋体" w:eastAsia="宋体" w:cs="宋体"/>
                <w:color w:val="auto"/>
                <w:sz w:val="24"/>
              </w:rPr>
            </w:pPr>
          </w:p>
        </w:tc>
        <w:tc>
          <w:tcPr>
            <w:tcW w:w="487" w:type="dxa"/>
            <w:noWrap w:val="0"/>
            <w:vAlign w:val="center"/>
          </w:tcPr>
          <w:p w14:paraId="10B57BF4">
            <w:pPr>
              <w:spacing w:line="400" w:lineRule="exact"/>
              <w:jc w:val="center"/>
              <w:rPr>
                <w:rFonts w:ascii="宋体" w:hAnsi="宋体" w:eastAsia="宋体" w:cs="宋体"/>
                <w:color w:val="auto"/>
                <w:sz w:val="24"/>
              </w:rPr>
            </w:pPr>
          </w:p>
        </w:tc>
        <w:tc>
          <w:tcPr>
            <w:tcW w:w="487" w:type="dxa"/>
            <w:noWrap w:val="0"/>
            <w:vAlign w:val="center"/>
          </w:tcPr>
          <w:p w14:paraId="0B2F1E91">
            <w:pPr>
              <w:spacing w:line="400" w:lineRule="exact"/>
              <w:jc w:val="center"/>
              <w:rPr>
                <w:rFonts w:ascii="宋体" w:hAnsi="宋体" w:eastAsia="宋体" w:cs="宋体"/>
                <w:color w:val="auto"/>
                <w:sz w:val="24"/>
              </w:rPr>
            </w:pPr>
          </w:p>
        </w:tc>
        <w:tc>
          <w:tcPr>
            <w:tcW w:w="487" w:type="dxa"/>
            <w:noWrap w:val="0"/>
            <w:vAlign w:val="center"/>
          </w:tcPr>
          <w:p w14:paraId="29888D42">
            <w:pPr>
              <w:spacing w:line="400" w:lineRule="exact"/>
              <w:jc w:val="center"/>
              <w:rPr>
                <w:rFonts w:ascii="宋体" w:hAnsi="宋体" w:eastAsia="宋体" w:cs="宋体"/>
                <w:color w:val="auto"/>
                <w:sz w:val="24"/>
              </w:rPr>
            </w:pPr>
          </w:p>
        </w:tc>
        <w:tc>
          <w:tcPr>
            <w:tcW w:w="487" w:type="dxa"/>
            <w:noWrap w:val="0"/>
            <w:vAlign w:val="center"/>
          </w:tcPr>
          <w:p w14:paraId="0EA36D63">
            <w:pPr>
              <w:spacing w:line="400" w:lineRule="exact"/>
              <w:jc w:val="center"/>
              <w:rPr>
                <w:rFonts w:ascii="宋体" w:hAnsi="宋体" w:eastAsia="宋体" w:cs="宋体"/>
                <w:color w:val="auto"/>
                <w:sz w:val="24"/>
              </w:rPr>
            </w:pPr>
          </w:p>
        </w:tc>
        <w:tc>
          <w:tcPr>
            <w:tcW w:w="487" w:type="dxa"/>
            <w:noWrap w:val="0"/>
            <w:vAlign w:val="center"/>
          </w:tcPr>
          <w:p w14:paraId="528C3A2B">
            <w:pPr>
              <w:spacing w:line="400" w:lineRule="exact"/>
              <w:jc w:val="center"/>
              <w:rPr>
                <w:rFonts w:ascii="宋体" w:hAnsi="宋体" w:eastAsia="宋体" w:cs="宋体"/>
                <w:color w:val="auto"/>
                <w:sz w:val="24"/>
              </w:rPr>
            </w:pPr>
          </w:p>
        </w:tc>
        <w:tc>
          <w:tcPr>
            <w:tcW w:w="487" w:type="dxa"/>
            <w:noWrap w:val="0"/>
            <w:vAlign w:val="center"/>
          </w:tcPr>
          <w:p w14:paraId="1E92242D">
            <w:pPr>
              <w:spacing w:line="400" w:lineRule="exact"/>
              <w:jc w:val="center"/>
              <w:rPr>
                <w:rFonts w:ascii="宋体" w:hAnsi="宋体" w:eastAsia="宋体" w:cs="宋体"/>
                <w:color w:val="auto"/>
                <w:sz w:val="24"/>
              </w:rPr>
            </w:pPr>
          </w:p>
        </w:tc>
        <w:tc>
          <w:tcPr>
            <w:tcW w:w="480" w:type="dxa"/>
            <w:noWrap w:val="0"/>
            <w:vAlign w:val="center"/>
          </w:tcPr>
          <w:p w14:paraId="4451E0B9">
            <w:pPr>
              <w:spacing w:line="400" w:lineRule="exact"/>
              <w:jc w:val="center"/>
              <w:rPr>
                <w:rFonts w:ascii="宋体" w:hAnsi="宋体" w:eastAsia="宋体" w:cs="宋体"/>
                <w:color w:val="auto"/>
                <w:sz w:val="24"/>
              </w:rPr>
            </w:pPr>
          </w:p>
        </w:tc>
        <w:tc>
          <w:tcPr>
            <w:tcW w:w="494" w:type="dxa"/>
            <w:noWrap w:val="0"/>
            <w:vAlign w:val="center"/>
          </w:tcPr>
          <w:p w14:paraId="7F82049F">
            <w:pPr>
              <w:spacing w:line="400" w:lineRule="exact"/>
              <w:jc w:val="center"/>
              <w:rPr>
                <w:rFonts w:ascii="宋体" w:hAnsi="宋体" w:eastAsia="宋体" w:cs="宋体"/>
                <w:color w:val="auto"/>
                <w:sz w:val="24"/>
              </w:rPr>
            </w:pPr>
          </w:p>
        </w:tc>
        <w:tc>
          <w:tcPr>
            <w:tcW w:w="487" w:type="dxa"/>
            <w:noWrap w:val="0"/>
            <w:vAlign w:val="center"/>
          </w:tcPr>
          <w:p w14:paraId="2495306F">
            <w:pPr>
              <w:spacing w:line="400" w:lineRule="exact"/>
              <w:jc w:val="center"/>
              <w:rPr>
                <w:rFonts w:ascii="宋体" w:hAnsi="宋体" w:eastAsia="宋体" w:cs="宋体"/>
                <w:color w:val="auto"/>
                <w:sz w:val="24"/>
              </w:rPr>
            </w:pPr>
          </w:p>
        </w:tc>
        <w:tc>
          <w:tcPr>
            <w:tcW w:w="495" w:type="dxa"/>
            <w:noWrap w:val="0"/>
            <w:vAlign w:val="center"/>
          </w:tcPr>
          <w:p w14:paraId="4B451D81">
            <w:pPr>
              <w:spacing w:line="400" w:lineRule="exact"/>
              <w:jc w:val="center"/>
              <w:rPr>
                <w:rFonts w:ascii="宋体" w:hAnsi="宋体" w:eastAsia="宋体" w:cs="宋体"/>
                <w:b/>
                <w:color w:val="auto"/>
                <w:kern w:val="2"/>
                <w:sz w:val="24"/>
                <w:szCs w:val="22"/>
                <w:lang w:val="en-US" w:eastAsia="zh-CN" w:bidi="ar-SA"/>
              </w:rPr>
            </w:pPr>
          </w:p>
        </w:tc>
        <w:tc>
          <w:tcPr>
            <w:tcW w:w="495" w:type="dxa"/>
            <w:noWrap w:val="0"/>
            <w:vAlign w:val="center"/>
          </w:tcPr>
          <w:p w14:paraId="40AB8E51">
            <w:pPr>
              <w:spacing w:line="400" w:lineRule="exact"/>
              <w:jc w:val="center"/>
              <w:rPr>
                <w:rFonts w:ascii="宋体" w:hAnsi="宋体" w:eastAsia="宋体" w:cs="宋体"/>
                <w:b/>
                <w:color w:val="auto"/>
                <w:kern w:val="2"/>
                <w:sz w:val="24"/>
                <w:szCs w:val="22"/>
                <w:lang w:val="en-US" w:eastAsia="zh-CN" w:bidi="ar-SA"/>
              </w:rPr>
            </w:pPr>
          </w:p>
        </w:tc>
        <w:tc>
          <w:tcPr>
            <w:tcW w:w="497" w:type="dxa"/>
            <w:noWrap w:val="0"/>
            <w:vAlign w:val="center"/>
          </w:tcPr>
          <w:p w14:paraId="7559EA19">
            <w:pPr>
              <w:spacing w:line="400" w:lineRule="exact"/>
              <w:jc w:val="center"/>
              <w:rPr>
                <w:rFonts w:ascii="宋体" w:hAnsi="宋体" w:eastAsia="宋体" w:cs="宋体"/>
                <w:b/>
                <w:color w:val="auto"/>
                <w:kern w:val="2"/>
                <w:sz w:val="24"/>
                <w:szCs w:val="22"/>
                <w:lang w:val="en-US" w:eastAsia="zh-CN" w:bidi="ar-SA"/>
              </w:rPr>
            </w:pPr>
          </w:p>
        </w:tc>
      </w:tr>
    </w:tbl>
    <w:p w14:paraId="41CE6511">
      <w:pPr>
        <w:spacing w:line="480" w:lineRule="exact"/>
        <w:ind w:firstLine="560" w:firstLineChars="200"/>
        <w:jc w:val="left"/>
        <w:rPr>
          <w:rFonts w:hint="eastAsia" w:ascii="仿宋_GB2312" w:hAnsi="Times New Roman" w:eastAsia="仿宋_GB2312"/>
          <w:sz w:val="28"/>
          <w:szCs w:val="28"/>
          <w:lang w:val="en-US" w:eastAsia="zh-CN"/>
        </w:rPr>
        <w:sectPr>
          <w:pgSz w:w="16838" w:h="11906" w:orient="landscape"/>
          <w:pgMar w:top="1440" w:right="1800" w:bottom="1440" w:left="1800" w:header="851" w:footer="992" w:gutter="0"/>
          <w:cols w:space="720" w:num="1"/>
          <w:docGrid w:linePitch="312" w:charSpace="0"/>
        </w:sectPr>
      </w:pPr>
      <w:r>
        <w:rPr>
          <w:rFonts w:hint="eastAsia" w:ascii="Times New Roman" w:hAnsi="Times New Roman" w:eastAsia="仿宋_GB2312" w:cs="Times New Roman"/>
          <w:color w:val="auto"/>
          <w:sz w:val="28"/>
          <w:szCs w:val="24"/>
        </w:rPr>
        <w:t>考核办法：1.总评分为优、良、中、差总评成绩＞90</w:t>
      </w:r>
      <w:r>
        <w:rPr>
          <w:rFonts w:hint="eastAsia" w:ascii="Times New Roman" w:hAnsi="Times New Roman" w:eastAsia="仿宋_GB2312" w:cs="Times New Roman"/>
          <w:color w:val="auto"/>
          <w:sz w:val="28"/>
          <w:szCs w:val="24"/>
          <w:lang w:val="en-US" w:eastAsia="zh-CN"/>
        </w:rPr>
        <w:t>分</w:t>
      </w:r>
      <w:r>
        <w:rPr>
          <w:rFonts w:hint="eastAsia" w:ascii="Times New Roman" w:hAnsi="Times New Roman" w:eastAsia="仿宋_GB2312" w:cs="Times New Roman"/>
          <w:color w:val="auto"/>
          <w:sz w:val="28"/>
          <w:szCs w:val="24"/>
        </w:rPr>
        <w:t>为优秀，</w:t>
      </w:r>
      <w:r>
        <w:rPr>
          <w:rFonts w:hint="eastAsia" w:ascii="Times New Roman" w:hAnsi="Times New Roman" w:eastAsia="仿宋_GB2312" w:cs="Times New Roman"/>
          <w:color w:val="auto"/>
          <w:sz w:val="28"/>
          <w:szCs w:val="24"/>
          <w:lang w:val="en-US" w:eastAsia="zh-CN"/>
        </w:rPr>
        <w:t>7</w:t>
      </w:r>
      <w:r>
        <w:rPr>
          <w:rFonts w:hint="eastAsia" w:ascii="Times New Roman" w:hAnsi="Times New Roman" w:eastAsia="仿宋_GB2312" w:cs="Times New Roman"/>
          <w:color w:val="auto"/>
          <w:sz w:val="28"/>
          <w:szCs w:val="24"/>
        </w:rPr>
        <w:t>0</w:t>
      </w:r>
      <w:r>
        <w:rPr>
          <w:rFonts w:hint="eastAsia" w:ascii="Times New Roman" w:hAnsi="Times New Roman" w:eastAsia="仿宋_GB2312" w:cs="Times New Roman"/>
          <w:color w:val="auto"/>
          <w:sz w:val="28"/>
          <w:szCs w:val="24"/>
          <w:lang w:val="en-US" w:eastAsia="zh-CN"/>
        </w:rPr>
        <w:t>分</w:t>
      </w:r>
      <w:r>
        <w:rPr>
          <w:rFonts w:hint="eastAsia" w:ascii="Times New Roman" w:hAnsi="Times New Roman" w:eastAsia="仿宋_GB2312" w:cs="Times New Roman"/>
          <w:color w:val="auto"/>
          <w:sz w:val="28"/>
          <w:szCs w:val="24"/>
        </w:rPr>
        <w:t>~90</w:t>
      </w:r>
      <w:r>
        <w:rPr>
          <w:rFonts w:hint="eastAsia" w:ascii="Times New Roman" w:hAnsi="Times New Roman" w:eastAsia="仿宋_GB2312" w:cs="Times New Roman"/>
          <w:color w:val="auto"/>
          <w:sz w:val="28"/>
          <w:szCs w:val="24"/>
          <w:lang w:val="en-US" w:eastAsia="zh-CN"/>
        </w:rPr>
        <w:t>分</w:t>
      </w:r>
      <w:r>
        <w:rPr>
          <w:rFonts w:hint="eastAsia" w:ascii="Times New Roman" w:hAnsi="Times New Roman" w:eastAsia="仿宋_GB2312" w:cs="Times New Roman"/>
          <w:color w:val="auto"/>
          <w:sz w:val="28"/>
          <w:szCs w:val="24"/>
        </w:rPr>
        <w:t>为良</w:t>
      </w:r>
      <w:r>
        <w:rPr>
          <w:rFonts w:hint="eastAsia" w:ascii="Times New Roman" w:hAnsi="Times New Roman" w:eastAsia="仿宋_GB2312" w:cs="Times New Roman"/>
          <w:color w:val="auto"/>
          <w:sz w:val="28"/>
          <w:szCs w:val="24"/>
          <w:lang w:eastAsia="zh-CN"/>
        </w:rPr>
        <w:t>好</w:t>
      </w:r>
      <w:r>
        <w:rPr>
          <w:rFonts w:hint="eastAsia" w:ascii="Times New Roman" w:hAnsi="Times New Roman" w:eastAsia="仿宋_GB2312" w:cs="Times New Roman"/>
          <w:color w:val="auto"/>
          <w:sz w:val="28"/>
          <w:szCs w:val="24"/>
        </w:rPr>
        <w:t>，60</w:t>
      </w:r>
      <w:r>
        <w:rPr>
          <w:rFonts w:hint="eastAsia" w:ascii="Times New Roman" w:hAnsi="Times New Roman" w:eastAsia="仿宋_GB2312" w:cs="Times New Roman"/>
          <w:color w:val="auto"/>
          <w:sz w:val="28"/>
          <w:szCs w:val="24"/>
          <w:lang w:val="en-US" w:eastAsia="zh-CN"/>
        </w:rPr>
        <w:t>分</w:t>
      </w:r>
      <w:r>
        <w:rPr>
          <w:rFonts w:hint="eastAsia" w:ascii="Times New Roman" w:hAnsi="Times New Roman" w:eastAsia="仿宋_GB2312" w:cs="Times New Roman"/>
          <w:color w:val="auto"/>
          <w:sz w:val="28"/>
          <w:szCs w:val="24"/>
        </w:rPr>
        <w:t>~</w:t>
      </w:r>
      <w:r>
        <w:rPr>
          <w:rFonts w:hint="eastAsia" w:ascii="Times New Roman" w:hAnsi="Times New Roman" w:eastAsia="仿宋_GB2312" w:cs="Times New Roman"/>
          <w:color w:val="auto"/>
          <w:sz w:val="28"/>
          <w:szCs w:val="24"/>
          <w:lang w:val="en-US" w:eastAsia="zh-CN"/>
        </w:rPr>
        <w:t>7</w:t>
      </w:r>
      <w:r>
        <w:rPr>
          <w:rFonts w:hint="eastAsia" w:ascii="Times New Roman" w:hAnsi="Times New Roman" w:eastAsia="仿宋_GB2312" w:cs="Times New Roman"/>
          <w:color w:val="auto"/>
          <w:sz w:val="28"/>
          <w:szCs w:val="24"/>
        </w:rPr>
        <w:t>0</w:t>
      </w:r>
      <w:r>
        <w:rPr>
          <w:rFonts w:hint="eastAsia" w:ascii="Times New Roman" w:hAnsi="Times New Roman" w:eastAsia="仿宋_GB2312" w:cs="Times New Roman"/>
          <w:color w:val="auto"/>
          <w:sz w:val="28"/>
          <w:szCs w:val="24"/>
          <w:lang w:val="en-US" w:eastAsia="zh-CN"/>
        </w:rPr>
        <w:t>分</w:t>
      </w:r>
      <w:r>
        <w:rPr>
          <w:rFonts w:hint="eastAsia" w:ascii="Times New Roman" w:hAnsi="Times New Roman" w:eastAsia="仿宋_GB2312" w:cs="Times New Roman"/>
          <w:color w:val="auto"/>
          <w:sz w:val="28"/>
          <w:szCs w:val="24"/>
        </w:rPr>
        <w:t>为</w:t>
      </w:r>
      <w:r>
        <w:rPr>
          <w:rFonts w:hint="eastAsia" w:ascii="Times New Roman" w:hAnsi="Times New Roman" w:eastAsia="仿宋_GB2312" w:cs="Times New Roman"/>
          <w:color w:val="auto"/>
          <w:sz w:val="28"/>
          <w:szCs w:val="24"/>
          <w:lang w:val="en-US" w:eastAsia="zh-CN"/>
        </w:rPr>
        <w:t>合格</w:t>
      </w:r>
      <w:r>
        <w:rPr>
          <w:rFonts w:hint="eastAsia" w:ascii="Times New Roman" w:hAnsi="Times New Roman" w:eastAsia="仿宋_GB2312" w:cs="Times New Roman"/>
          <w:color w:val="auto"/>
          <w:sz w:val="28"/>
          <w:szCs w:val="24"/>
        </w:rPr>
        <w:t>，＜60</w:t>
      </w:r>
      <w:r>
        <w:rPr>
          <w:rFonts w:hint="eastAsia" w:ascii="Times New Roman" w:hAnsi="Times New Roman" w:eastAsia="仿宋_GB2312" w:cs="Times New Roman"/>
          <w:color w:val="auto"/>
          <w:sz w:val="28"/>
          <w:szCs w:val="24"/>
          <w:lang w:val="en-US" w:eastAsia="zh-CN"/>
        </w:rPr>
        <w:t>分</w:t>
      </w:r>
      <w:r>
        <w:rPr>
          <w:rFonts w:hint="eastAsia" w:ascii="Times New Roman" w:hAnsi="Times New Roman" w:eastAsia="仿宋_GB2312" w:cs="Times New Roman"/>
          <w:color w:val="auto"/>
          <w:sz w:val="28"/>
          <w:szCs w:val="24"/>
        </w:rPr>
        <w:t>为</w:t>
      </w:r>
      <w:r>
        <w:rPr>
          <w:rFonts w:hint="eastAsia" w:ascii="Times New Roman" w:hAnsi="Times New Roman" w:eastAsia="仿宋_GB2312" w:cs="Times New Roman"/>
          <w:color w:val="auto"/>
          <w:sz w:val="28"/>
          <w:szCs w:val="24"/>
          <w:lang w:val="en-US" w:eastAsia="zh-CN"/>
        </w:rPr>
        <w:t>不合格；</w:t>
      </w:r>
      <w:r>
        <w:rPr>
          <w:rFonts w:hint="eastAsia" w:ascii="Times New Roman" w:hAnsi="Times New Roman" w:eastAsia="仿宋_GB2312" w:cs="Times New Roman"/>
          <w:color w:val="auto"/>
          <w:sz w:val="28"/>
          <w:szCs w:val="24"/>
        </w:rPr>
        <w:t>2.总评成绩=过程性评价</w:t>
      </w:r>
      <w:r>
        <w:rPr>
          <w:rFonts w:hint="default" w:ascii="Arial" w:hAnsi="Arial" w:eastAsia="仿宋_GB2312" w:cs="Arial"/>
          <w:color w:val="auto"/>
          <w:sz w:val="28"/>
          <w:szCs w:val="24"/>
          <w:lang w:val="en-US" w:eastAsia="zh-CN"/>
        </w:rPr>
        <w:t>×</w:t>
      </w:r>
      <w:r>
        <w:rPr>
          <w:rFonts w:hint="eastAsia" w:ascii="Times New Roman" w:hAnsi="Times New Roman" w:eastAsia="仿宋_GB2312" w:cs="Times New Roman"/>
          <w:color w:val="auto"/>
          <w:sz w:val="28"/>
          <w:szCs w:val="24"/>
          <w:lang w:val="en-US" w:eastAsia="zh-CN"/>
        </w:rPr>
        <w:t>6</w:t>
      </w:r>
      <w:r>
        <w:rPr>
          <w:rFonts w:hint="eastAsia" w:ascii="Times New Roman" w:hAnsi="Times New Roman" w:eastAsia="仿宋_GB2312" w:cs="Times New Roman"/>
          <w:color w:val="auto"/>
          <w:sz w:val="28"/>
          <w:szCs w:val="24"/>
        </w:rPr>
        <w:t>0%+</w:t>
      </w:r>
      <w:r>
        <w:rPr>
          <w:rFonts w:hint="eastAsia" w:ascii="Times New Roman" w:hAnsi="Times New Roman" w:eastAsia="仿宋_GB2312" w:cs="Times New Roman"/>
          <w:color w:val="auto"/>
          <w:sz w:val="28"/>
          <w:szCs w:val="24"/>
          <w:lang w:val="en-US" w:eastAsia="zh-CN"/>
        </w:rPr>
        <w:t>结果</w:t>
      </w:r>
      <w:r>
        <w:rPr>
          <w:rFonts w:hint="eastAsia" w:ascii="Times New Roman" w:hAnsi="Times New Roman" w:eastAsia="仿宋_GB2312" w:cs="Times New Roman"/>
          <w:color w:val="auto"/>
          <w:sz w:val="28"/>
          <w:szCs w:val="24"/>
        </w:rPr>
        <w:t>评价</w:t>
      </w:r>
      <w:r>
        <w:rPr>
          <w:rFonts w:hint="default" w:ascii="Arial" w:hAnsi="Arial" w:eastAsia="仿宋_GB2312" w:cs="Arial"/>
          <w:color w:val="auto"/>
          <w:sz w:val="28"/>
          <w:szCs w:val="24"/>
          <w:lang w:val="en-US" w:eastAsia="zh-CN"/>
        </w:rPr>
        <w:t>×</w:t>
      </w:r>
      <w:r>
        <w:rPr>
          <w:rFonts w:hint="eastAsia" w:ascii="Times New Roman" w:hAnsi="Times New Roman" w:eastAsia="仿宋_GB2312" w:cs="Times New Roman"/>
          <w:color w:val="auto"/>
          <w:sz w:val="28"/>
          <w:szCs w:val="24"/>
          <w:lang w:val="en-US" w:eastAsia="zh-CN"/>
        </w:rPr>
        <w:t>3</w:t>
      </w:r>
      <w:r>
        <w:rPr>
          <w:rFonts w:hint="eastAsia" w:ascii="Times New Roman" w:hAnsi="Times New Roman" w:eastAsia="仿宋_GB2312" w:cs="Times New Roman"/>
          <w:color w:val="auto"/>
          <w:sz w:val="28"/>
          <w:szCs w:val="24"/>
        </w:rPr>
        <w:t>0%</w:t>
      </w:r>
      <w:r>
        <w:rPr>
          <w:rFonts w:hint="eastAsia" w:ascii="Times New Roman" w:hAnsi="Times New Roman" w:eastAsia="仿宋_GB2312" w:cs="Times New Roman"/>
          <w:color w:val="auto"/>
          <w:sz w:val="28"/>
          <w:szCs w:val="24"/>
          <w:lang w:val="en-US" w:eastAsia="zh-CN"/>
        </w:rPr>
        <w:t>+增值性评价10</w:t>
      </w:r>
      <w:r>
        <w:rPr>
          <w:rFonts w:hint="eastAsia" w:ascii="Times New Roman" w:hAnsi="Times New Roman" w:eastAsia="仿宋_GB2312" w:cs="Times New Roman"/>
          <w:color w:val="auto"/>
          <w:sz w:val="28"/>
          <w:szCs w:val="24"/>
        </w:rPr>
        <w:t>%</w:t>
      </w:r>
      <w:r>
        <w:rPr>
          <w:rFonts w:hint="eastAsia" w:ascii="Times New Roman" w:hAnsi="Times New Roman" w:eastAsia="仿宋_GB2312" w:cs="Times New Roman"/>
          <w:color w:val="auto"/>
          <w:sz w:val="28"/>
          <w:szCs w:val="24"/>
          <w:lang w:eastAsia="zh-CN"/>
        </w:rPr>
        <w:t>。</w:t>
      </w:r>
    </w:p>
    <w:p w14:paraId="3E4437F2">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3.岗位实习是人才培养模式改革的重要教学环节，也是人才培养方案中综合性最强的实践型教学环节，对培养学生良好的职业素质和认真负责的工作态度，提高学生的综合岗位能力具有重要的意义。认真落实教育部等八部门关于印发《职业学校学生实习管理规定》的通知（教职成〔2021〕4号），依据《职业学校专业（类）顶岗实习标准》之《中等职业学校</w:t>
      </w:r>
      <w:r>
        <w:rPr>
          <w:rFonts w:hint="eastAsia" w:ascii="仿宋_GB2312" w:hAnsi="Times New Roman" w:eastAsia="仿宋_GB2312"/>
          <w:sz w:val="28"/>
          <w:szCs w:val="28"/>
          <w:lang w:eastAsia="zh-CN"/>
        </w:rPr>
        <w:t>新能源汽车制造与检测</w:t>
      </w:r>
      <w:r>
        <w:rPr>
          <w:rFonts w:hint="eastAsia" w:ascii="仿宋_GB2312" w:hAnsi="Times New Roman" w:eastAsia="仿宋_GB2312"/>
          <w:sz w:val="28"/>
          <w:szCs w:val="28"/>
        </w:rPr>
        <w:t>专业顶岗实习标准》对学生岗位实习提出要求并评价。</w:t>
      </w:r>
    </w:p>
    <w:p w14:paraId="684DCCB2">
      <w:pPr>
        <w:spacing w:line="480" w:lineRule="exact"/>
        <w:ind w:firstLine="560" w:firstLineChars="200"/>
        <w:jc w:val="left"/>
        <w:rPr>
          <w:rFonts w:hint="eastAsia" w:ascii="仿宋_GB2312" w:hAnsi="Times New Roman" w:eastAsia="仿宋_GB2312"/>
          <w:color w:val="FF0000"/>
          <w:sz w:val="28"/>
          <w:szCs w:val="28"/>
        </w:rPr>
      </w:pPr>
      <w:r>
        <w:rPr>
          <w:rFonts w:hint="eastAsia" w:ascii="仿宋_GB2312" w:hAnsi="Times New Roman" w:eastAsia="仿宋_GB2312"/>
          <w:sz w:val="28"/>
          <w:szCs w:val="28"/>
        </w:rPr>
        <w:t>通过岗位实习，使学生与职业岗位零距离接触，牢固树立职业理想，养成良好的职业道德，练就过硬的职业技能。岗位实习采取学校推荐和个人自主选择实习单位双向选择相结合。学生均须与实习单位签订实习协议，实习协议内容应包括双方的权利、义务，实习期间的待遇及工作时间、劳动安全卫生条件等，实习协议应符合相关法律规定。岗位实习目标管理与过程管理并重，实习单位和学校共同负责实习学生的日常管理和安全工作。（见表1</w:t>
      </w:r>
      <w:r>
        <w:rPr>
          <w:rFonts w:hint="eastAsia" w:ascii="仿宋_GB2312" w:hAnsi="Times New Roman" w:eastAsia="仿宋_GB2312"/>
          <w:sz w:val="28"/>
          <w:szCs w:val="28"/>
          <w:lang w:val="en-US" w:eastAsia="zh-CN"/>
        </w:rPr>
        <w:t>8</w:t>
      </w:r>
      <w:r>
        <w:rPr>
          <w:rFonts w:hint="eastAsia" w:ascii="仿宋_GB2312" w:hAnsi="Times New Roman" w:eastAsia="仿宋_GB2312"/>
          <w:sz w:val="28"/>
          <w:szCs w:val="28"/>
        </w:rPr>
        <w:t>、表</w:t>
      </w:r>
      <w:r>
        <w:rPr>
          <w:rFonts w:hint="eastAsia" w:ascii="仿宋_GB2312" w:hAnsi="Times New Roman" w:eastAsia="仿宋_GB2312"/>
          <w:sz w:val="28"/>
          <w:szCs w:val="28"/>
          <w:lang w:val="en-US" w:eastAsia="zh-CN"/>
        </w:rPr>
        <w:t>19</w:t>
      </w:r>
      <w:r>
        <w:rPr>
          <w:rFonts w:hint="eastAsia" w:ascii="仿宋_GB2312" w:hAnsi="Times New Roman" w:eastAsia="仿宋_GB2312"/>
          <w:sz w:val="28"/>
          <w:szCs w:val="28"/>
        </w:rPr>
        <w:t>）</w:t>
      </w:r>
    </w:p>
    <w:p w14:paraId="66F85CB0">
      <w:pPr>
        <w:spacing w:line="480" w:lineRule="exact"/>
        <w:ind w:firstLine="560" w:firstLineChars="200"/>
        <w:jc w:val="left"/>
        <w:rPr>
          <w:rFonts w:hint="eastAsia" w:ascii="仿宋_GB2312" w:hAnsi="Times New Roman" w:eastAsia="仿宋_GB2312"/>
          <w:sz w:val="28"/>
          <w:szCs w:val="28"/>
        </w:rPr>
      </w:pPr>
    </w:p>
    <w:p w14:paraId="1B673754">
      <w:pPr>
        <w:pStyle w:val="10"/>
        <w:spacing w:before="312" w:beforeLines="100" w:after="312" w:afterLines="100"/>
        <w:ind w:firstLine="0" w:firstLineChars="0"/>
        <w:jc w:val="center"/>
        <w:rPr>
          <w:rFonts w:hint="eastAsia" w:ascii="黑体" w:hAnsi="黑体" w:eastAsia="黑体" w:cs="黑体"/>
          <w:sz w:val="28"/>
          <w:szCs w:val="28"/>
        </w:rPr>
      </w:pPr>
    </w:p>
    <w:p w14:paraId="3509DA52">
      <w:pPr>
        <w:pStyle w:val="10"/>
        <w:spacing w:before="312" w:beforeLines="100" w:after="312" w:afterLines="100"/>
        <w:ind w:firstLine="0" w:firstLineChars="0"/>
        <w:jc w:val="center"/>
        <w:rPr>
          <w:rFonts w:hint="eastAsia" w:ascii="黑体" w:hAnsi="黑体" w:eastAsia="黑体" w:cs="黑体"/>
          <w:sz w:val="28"/>
          <w:szCs w:val="28"/>
        </w:rPr>
      </w:pPr>
    </w:p>
    <w:p w14:paraId="45794FF9">
      <w:pPr>
        <w:pStyle w:val="10"/>
        <w:spacing w:before="312" w:beforeLines="100" w:after="312" w:afterLines="100"/>
        <w:ind w:firstLine="0" w:firstLineChars="0"/>
        <w:jc w:val="center"/>
        <w:rPr>
          <w:rFonts w:hint="eastAsia" w:ascii="黑体" w:hAnsi="黑体" w:eastAsia="黑体" w:cs="黑体"/>
          <w:sz w:val="28"/>
          <w:szCs w:val="28"/>
        </w:rPr>
      </w:pPr>
    </w:p>
    <w:p w14:paraId="0FBCF97F">
      <w:pPr>
        <w:pStyle w:val="10"/>
        <w:spacing w:before="312" w:beforeLines="100" w:after="312" w:afterLines="100"/>
        <w:ind w:firstLine="0" w:firstLineChars="0"/>
        <w:jc w:val="center"/>
        <w:rPr>
          <w:rFonts w:hint="eastAsia" w:ascii="黑体" w:hAnsi="黑体" w:eastAsia="黑体" w:cs="黑体"/>
          <w:sz w:val="28"/>
          <w:szCs w:val="28"/>
        </w:rPr>
      </w:pPr>
    </w:p>
    <w:p w14:paraId="247A6D9F">
      <w:pPr>
        <w:pStyle w:val="10"/>
        <w:spacing w:before="312" w:beforeLines="100" w:after="312" w:afterLines="100"/>
        <w:ind w:firstLine="0" w:firstLineChars="0"/>
        <w:jc w:val="center"/>
        <w:rPr>
          <w:rFonts w:hint="eastAsia" w:ascii="黑体" w:hAnsi="黑体" w:eastAsia="黑体" w:cs="黑体"/>
          <w:sz w:val="28"/>
          <w:szCs w:val="28"/>
        </w:rPr>
      </w:pPr>
    </w:p>
    <w:p w14:paraId="119701C2">
      <w:pPr>
        <w:pStyle w:val="10"/>
        <w:spacing w:before="312" w:beforeLines="100" w:after="312" w:afterLines="100"/>
        <w:ind w:firstLine="0" w:firstLineChars="0"/>
        <w:jc w:val="center"/>
        <w:rPr>
          <w:rFonts w:hint="eastAsia" w:ascii="黑体" w:hAnsi="黑体" w:eastAsia="黑体" w:cs="黑体"/>
          <w:sz w:val="28"/>
          <w:szCs w:val="28"/>
        </w:rPr>
      </w:pPr>
    </w:p>
    <w:p w14:paraId="768754C0">
      <w:pPr>
        <w:pStyle w:val="10"/>
        <w:spacing w:before="312" w:beforeLines="100" w:after="312" w:afterLines="100"/>
        <w:ind w:firstLine="0" w:firstLineChars="0"/>
        <w:jc w:val="center"/>
        <w:rPr>
          <w:rFonts w:hint="eastAsia" w:ascii="黑体" w:hAnsi="黑体" w:eastAsia="黑体" w:cs="黑体"/>
          <w:sz w:val="28"/>
          <w:szCs w:val="28"/>
        </w:rPr>
      </w:pPr>
      <w:r>
        <w:rPr>
          <w:rFonts w:hint="eastAsia" w:ascii="黑体" w:hAnsi="黑体" w:eastAsia="黑体" w:cs="黑体"/>
          <w:sz w:val="28"/>
          <w:szCs w:val="28"/>
        </w:rPr>
        <w:t>表1</w:t>
      </w:r>
      <w:r>
        <w:rPr>
          <w:rFonts w:hint="eastAsia" w:ascii="黑体" w:hAnsi="黑体" w:eastAsia="黑体" w:cs="黑体"/>
          <w:sz w:val="28"/>
          <w:szCs w:val="28"/>
          <w:lang w:val="en-US" w:eastAsia="zh-CN"/>
        </w:rPr>
        <w:t>8</w:t>
      </w:r>
      <w:r>
        <w:rPr>
          <w:rFonts w:hint="eastAsia" w:ascii="黑体" w:hAnsi="黑体" w:eastAsia="黑体" w:cs="黑体"/>
          <w:sz w:val="28"/>
          <w:szCs w:val="28"/>
        </w:rPr>
        <w:t xml:space="preserve">  学生岗位实习评价表</w:t>
      </w:r>
    </w:p>
    <w:tbl>
      <w:tblPr>
        <w:tblStyle w:val="7"/>
        <w:tblW w:w="8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581"/>
        <w:gridCol w:w="574"/>
        <w:gridCol w:w="493"/>
        <w:gridCol w:w="774"/>
        <w:gridCol w:w="293"/>
        <w:gridCol w:w="975"/>
        <w:gridCol w:w="92"/>
        <w:gridCol w:w="798"/>
        <w:gridCol w:w="269"/>
        <w:gridCol w:w="1067"/>
        <w:gridCol w:w="400"/>
        <w:gridCol w:w="667"/>
        <w:gridCol w:w="1074"/>
      </w:tblGrid>
      <w:tr w14:paraId="35078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67" w:type="dxa"/>
            <w:gridSpan w:val="2"/>
            <w:tcBorders>
              <w:top w:val="single" w:color="auto" w:sz="4" w:space="0"/>
              <w:left w:val="single" w:color="auto" w:sz="4" w:space="0"/>
              <w:bottom w:val="single" w:color="auto" w:sz="4" w:space="0"/>
              <w:right w:val="single" w:color="auto" w:sz="4" w:space="0"/>
            </w:tcBorders>
            <w:shd w:val="clear" w:color="auto" w:fill="0070C0"/>
            <w:noWrap w:val="0"/>
            <w:vAlign w:val="center"/>
          </w:tcPr>
          <w:p w14:paraId="400274B3">
            <w:pPr>
              <w:jc w:val="center"/>
              <w:rPr>
                <w:rFonts w:hint="eastAsia" w:ascii="宋体" w:hAnsi="宋体" w:cs="宋体"/>
                <w:color w:val="231F20"/>
                <w:kern w:val="0"/>
                <w:sz w:val="22"/>
                <w:szCs w:val="22"/>
                <w:lang w:bidi="ar"/>
              </w:rPr>
            </w:pPr>
            <w:r>
              <w:rPr>
                <w:rFonts w:hint="eastAsia" w:ascii="宋体" w:hAnsi="宋体" w:cs="宋体"/>
                <w:b/>
                <w:bCs/>
                <w:color w:val="FFFFFF"/>
                <w:kern w:val="0"/>
                <w:sz w:val="22"/>
                <w:szCs w:val="22"/>
                <w:lang w:bidi="ar"/>
              </w:rPr>
              <w:t>姓  名</w:t>
            </w:r>
          </w:p>
        </w:tc>
        <w:tc>
          <w:tcPr>
            <w:tcW w:w="1067"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8F203C6">
            <w:pPr>
              <w:jc w:val="center"/>
              <w:rPr>
                <w:rFonts w:hint="eastAsia" w:ascii="宋体" w:hAnsi="宋体" w:cs="宋体"/>
                <w:color w:val="231F20"/>
                <w:kern w:val="0"/>
                <w:sz w:val="22"/>
                <w:szCs w:val="22"/>
                <w:lang w:bidi="ar"/>
              </w:rPr>
            </w:pPr>
          </w:p>
        </w:tc>
        <w:tc>
          <w:tcPr>
            <w:tcW w:w="1067" w:type="dxa"/>
            <w:gridSpan w:val="2"/>
            <w:tcBorders>
              <w:top w:val="single" w:color="auto" w:sz="4" w:space="0"/>
              <w:left w:val="single" w:color="auto" w:sz="4" w:space="0"/>
              <w:bottom w:val="single" w:color="auto" w:sz="4" w:space="0"/>
              <w:right w:val="single" w:color="auto" w:sz="4" w:space="0"/>
            </w:tcBorders>
            <w:shd w:val="clear" w:color="auto" w:fill="0070C0"/>
            <w:noWrap w:val="0"/>
            <w:vAlign w:val="center"/>
          </w:tcPr>
          <w:p w14:paraId="597A0D73">
            <w:pPr>
              <w:jc w:val="center"/>
              <w:rPr>
                <w:rFonts w:hint="eastAsia" w:ascii="宋体" w:hAnsi="宋体" w:cs="宋体"/>
                <w:color w:val="231F20"/>
                <w:kern w:val="0"/>
                <w:sz w:val="22"/>
                <w:szCs w:val="22"/>
                <w:lang w:bidi="ar"/>
              </w:rPr>
            </w:pPr>
            <w:r>
              <w:rPr>
                <w:rFonts w:hint="eastAsia" w:ascii="宋体" w:hAnsi="宋体" w:cs="宋体"/>
                <w:b/>
                <w:bCs/>
                <w:color w:val="FFFFFF"/>
                <w:kern w:val="0"/>
                <w:sz w:val="22"/>
                <w:szCs w:val="22"/>
                <w:lang w:bidi="ar"/>
              </w:rPr>
              <w:t>班  级</w:t>
            </w:r>
          </w:p>
        </w:tc>
        <w:tc>
          <w:tcPr>
            <w:tcW w:w="1067"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6B5C81C">
            <w:pPr>
              <w:jc w:val="center"/>
              <w:rPr>
                <w:rFonts w:hint="eastAsia" w:ascii="宋体" w:hAnsi="宋体" w:cs="宋体"/>
                <w:color w:val="231F20"/>
                <w:kern w:val="0"/>
                <w:sz w:val="22"/>
                <w:szCs w:val="22"/>
                <w:lang w:bidi="ar"/>
              </w:rPr>
            </w:pPr>
          </w:p>
        </w:tc>
        <w:tc>
          <w:tcPr>
            <w:tcW w:w="1067" w:type="dxa"/>
            <w:gridSpan w:val="2"/>
            <w:tcBorders>
              <w:top w:val="single" w:color="auto" w:sz="4" w:space="0"/>
              <w:left w:val="single" w:color="auto" w:sz="4" w:space="0"/>
              <w:bottom w:val="single" w:color="auto" w:sz="4" w:space="0"/>
              <w:right w:val="single" w:color="auto" w:sz="4" w:space="0"/>
            </w:tcBorders>
            <w:shd w:val="clear" w:color="auto" w:fill="0070C0"/>
            <w:noWrap w:val="0"/>
            <w:vAlign w:val="center"/>
          </w:tcPr>
          <w:p w14:paraId="5DD482C4">
            <w:pPr>
              <w:jc w:val="center"/>
              <w:rPr>
                <w:rFonts w:hint="eastAsia" w:ascii="宋体" w:hAnsi="宋体" w:cs="宋体"/>
                <w:color w:val="231F20"/>
                <w:kern w:val="0"/>
                <w:sz w:val="22"/>
                <w:szCs w:val="22"/>
                <w:lang w:bidi="ar"/>
              </w:rPr>
            </w:pPr>
            <w:r>
              <w:rPr>
                <w:rFonts w:hint="eastAsia" w:ascii="宋体" w:hAnsi="宋体" w:cs="宋体"/>
                <w:b/>
                <w:bCs/>
                <w:color w:val="FFFFFF"/>
                <w:kern w:val="0"/>
                <w:sz w:val="22"/>
                <w:szCs w:val="22"/>
                <w:lang w:bidi="ar"/>
              </w:rPr>
              <w:t>岗  位</w:t>
            </w:r>
          </w:p>
        </w:tc>
        <w:tc>
          <w:tcPr>
            <w:tcW w:w="10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1C58CB">
            <w:pPr>
              <w:jc w:val="center"/>
              <w:rPr>
                <w:rFonts w:hint="eastAsia" w:ascii="宋体" w:hAnsi="宋体" w:cs="宋体"/>
                <w:color w:val="231F20"/>
                <w:kern w:val="0"/>
                <w:sz w:val="22"/>
                <w:szCs w:val="22"/>
                <w:lang w:bidi="ar"/>
              </w:rPr>
            </w:pPr>
          </w:p>
        </w:tc>
        <w:tc>
          <w:tcPr>
            <w:tcW w:w="1067" w:type="dxa"/>
            <w:gridSpan w:val="2"/>
            <w:tcBorders>
              <w:top w:val="single" w:color="auto" w:sz="4" w:space="0"/>
              <w:left w:val="single" w:color="auto" w:sz="4" w:space="0"/>
              <w:bottom w:val="single" w:color="auto" w:sz="4" w:space="0"/>
              <w:right w:val="single" w:color="auto" w:sz="4" w:space="0"/>
            </w:tcBorders>
            <w:shd w:val="clear" w:color="auto" w:fill="0070C0"/>
            <w:noWrap w:val="0"/>
            <w:vAlign w:val="center"/>
          </w:tcPr>
          <w:p w14:paraId="4FC50C50">
            <w:pPr>
              <w:jc w:val="center"/>
              <w:rPr>
                <w:rFonts w:hint="eastAsia" w:ascii="宋体" w:hAnsi="宋体" w:cs="宋体"/>
                <w:color w:val="231F20"/>
                <w:kern w:val="0"/>
                <w:sz w:val="22"/>
                <w:szCs w:val="22"/>
                <w:lang w:bidi="ar"/>
              </w:rPr>
            </w:pPr>
            <w:r>
              <w:rPr>
                <w:rFonts w:hint="eastAsia" w:ascii="宋体" w:hAnsi="宋体" w:cs="宋体"/>
                <w:b/>
                <w:bCs/>
                <w:color w:val="FFFFFF"/>
                <w:kern w:val="0"/>
                <w:sz w:val="22"/>
                <w:szCs w:val="22"/>
                <w:lang w:bidi="ar"/>
              </w:rPr>
              <w:t>工  号</w:t>
            </w:r>
          </w:p>
        </w:tc>
        <w:tc>
          <w:tcPr>
            <w:tcW w:w="1074" w:type="dxa"/>
            <w:tcBorders>
              <w:top w:val="single" w:color="auto" w:sz="4" w:space="0"/>
              <w:left w:val="single" w:color="auto" w:sz="4" w:space="0"/>
              <w:bottom w:val="single" w:color="auto" w:sz="4" w:space="0"/>
              <w:right w:val="single" w:color="auto" w:sz="4" w:space="0"/>
            </w:tcBorders>
            <w:noWrap w:val="0"/>
            <w:vAlign w:val="center"/>
          </w:tcPr>
          <w:p w14:paraId="4BA10DB3">
            <w:pPr>
              <w:jc w:val="center"/>
              <w:rPr>
                <w:rFonts w:hint="eastAsia" w:ascii="宋体" w:hAnsi="宋体" w:cs="宋体"/>
                <w:color w:val="231F20"/>
                <w:kern w:val="0"/>
                <w:sz w:val="22"/>
                <w:szCs w:val="22"/>
                <w:lang w:bidi="ar"/>
              </w:rPr>
            </w:pPr>
          </w:p>
        </w:tc>
      </w:tr>
      <w:tr w14:paraId="0993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2134" w:type="dxa"/>
            <w:gridSpan w:val="4"/>
            <w:tcBorders>
              <w:top w:val="single" w:color="auto" w:sz="4" w:space="0"/>
              <w:left w:val="single" w:color="auto" w:sz="4" w:space="0"/>
              <w:bottom w:val="single" w:color="auto" w:sz="4" w:space="0"/>
              <w:right w:val="single" w:color="auto" w:sz="4" w:space="0"/>
            </w:tcBorders>
            <w:noWrap w:val="0"/>
            <w:vAlign w:val="center"/>
          </w:tcPr>
          <w:p w14:paraId="5460D306">
            <w:pPr>
              <w:jc w:val="center"/>
              <w:rPr>
                <w:rFonts w:hint="eastAsia" w:ascii="宋体" w:hAnsi="宋体" w:cs="宋体"/>
                <w:color w:val="231F20"/>
                <w:kern w:val="0"/>
                <w:sz w:val="22"/>
                <w:szCs w:val="22"/>
                <w:lang w:bidi="ar"/>
              </w:rPr>
            </w:pPr>
            <w:r>
              <w:rPr>
                <w:rFonts w:hint="eastAsia" w:ascii="宋体" w:hAnsi="宋体" w:cs="宋体"/>
                <w:b/>
                <w:bCs/>
                <w:color w:val="231F20"/>
                <w:kern w:val="0"/>
                <w:sz w:val="22"/>
                <w:szCs w:val="22"/>
                <w:lang w:bidi="ar"/>
              </w:rPr>
              <w:t>实 习 类 型</w:t>
            </w:r>
          </w:p>
        </w:tc>
        <w:tc>
          <w:tcPr>
            <w:tcW w:w="6409" w:type="dxa"/>
            <w:gridSpan w:val="10"/>
            <w:tcBorders>
              <w:top w:val="single" w:color="auto" w:sz="4" w:space="0"/>
              <w:left w:val="single" w:color="auto" w:sz="4" w:space="0"/>
              <w:bottom w:val="single" w:color="auto" w:sz="4" w:space="0"/>
              <w:right w:val="single" w:color="auto" w:sz="4" w:space="0"/>
            </w:tcBorders>
            <w:noWrap w:val="0"/>
            <w:vAlign w:val="center"/>
          </w:tcPr>
          <w:p w14:paraId="78415415">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 认 知 实 习   □ 岗 位 实 习    </w:t>
            </w:r>
          </w:p>
        </w:tc>
      </w:tr>
      <w:tr w14:paraId="39775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486" w:type="dxa"/>
            <w:vMerge w:val="restart"/>
            <w:tcBorders>
              <w:top w:val="single" w:color="auto" w:sz="4" w:space="0"/>
              <w:left w:val="single" w:color="auto" w:sz="4" w:space="0"/>
              <w:bottom w:val="single" w:color="auto" w:sz="4" w:space="0"/>
              <w:right w:val="single" w:color="auto" w:sz="4" w:space="0"/>
            </w:tcBorders>
            <w:noWrap w:val="0"/>
            <w:vAlign w:val="center"/>
          </w:tcPr>
          <w:p w14:paraId="3B9E7C30">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 xml:space="preserve">实习考核评价 </w:t>
            </w:r>
          </w:p>
        </w:tc>
        <w:tc>
          <w:tcPr>
            <w:tcW w:w="3690" w:type="dxa"/>
            <w:gridSpan w:val="6"/>
            <w:tcBorders>
              <w:top w:val="single" w:color="auto" w:sz="4" w:space="0"/>
              <w:left w:val="single" w:color="auto" w:sz="4" w:space="0"/>
              <w:bottom w:val="single" w:color="auto" w:sz="4" w:space="0"/>
              <w:right w:val="single" w:color="auto" w:sz="4" w:space="0"/>
            </w:tcBorders>
            <w:noWrap w:val="0"/>
            <w:vAlign w:val="center"/>
          </w:tcPr>
          <w:p w14:paraId="0926D205">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行为规范（50分）</w:t>
            </w:r>
          </w:p>
        </w:tc>
        <w:tc>
          <w:tcPr>
            <w:tcW w:w="4367" w:type="dxa"/>
            <w:gridSpan w:val="7"/>
            <w:tcBorders>
              <w:top w:val="single" w:color="auto" w:sz="4" w:space="0"/>
              <w:left w:val="single" w:color="auto" w:sz="4" w:space="0"/>
              <w:bottom w:val="single" w:color="auto" w:sz="4" w:space="0"/>
              <w:right w:val="single" w:color="auto" w:sz="4" w:space="0"/>
            </w:tcBorders>
            <w:noWrap w:val="0"/>
            <w:vAlign w:val="center"/>
          </w:tcPr>
          <w:p w14:paraId="657C2345">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实训成绩（50分）</w:t>
            </w:r>
          </w:p>
        </w:tc>
      </w:tr>
      <w:tr w14:paraId="4EC6C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86" w:type="dxa"/>
            <w:vMerge w:val="continue"/>
            <w:tcBorders>
              <w:top w:val="single" w:color="auto" w:sz="4" w:space="0"/>
              <w:left w:val="single" w:color="auto" w:sz="4" w:space="0"/>
              <w:bottom w:val="single" w:color="auto" w:sz="4" w:space="0"/>
              <w:right w:val="single" w:color="auto" w:sz="4" w:space="0"/>
            </w:tcBorders>
            <w:noWrap w:val="0"/>
            <w:vAlign w:val="center"/>
          </w:tcPr>
          <w:p w14:paraId="59D49A9C">
            <w:pPr>
              <w:jc w:val="center"/>
              <w:rPr>
                <w:rFonts w:hint="eastAsia" w:ascii="宋体" w:hAnsi="宋体" w:cs="宋体"/>
                <w:b/>
                <w:bCs/>
                <w:color w:val="231F20"/>
                <w:kern w:val="0"/>
                <w:sz w:val="22"/>
                <w:szCs w:val="22"/>
                <w:lang w:bidi="ar"/>
              </w:rPr>
            </w:pP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14:paraId="21796207">
            <w:pPr>
              <w:jc w:val="center"/>
              <w:rPr>
                <w:rFonts w:hint="eastAsia" w:ascii="宋体" w:hAnsi="宋体" w:cs="宋体"/>
                <w:color w:val="231F20"/>
                <w:kern w:val="0"/>
                <w:sz w:val="22"/>
                <w:szCs w:val="22"/>
                <w:lang w:bidi="ar"/>
              </w:rPr>
            </w:pPr>
          </w:p>
          <w:p w14:paraId="23035420">
            <w:pPr>
              <w:jc w:val="center"/>
              <w:rPr>
                <w:rFonts w:hint="eastAsia" w:ascii="宋体" w:hAnsi="宋体" w:cs="宋体"/>
                <w:color w:val="231F20"/>
                <w:kern w:val="0"/>
                <w:sz w:val="22"/>
                <w:szCs w:val="22"/>
                <w:lang w:bidi="ar"/>
              </w:rPr>
            </w:pPr>
          </w:p>
        </w:tc>
        <w:tc>
          <w:tcPr>
            <w:tcW w:w="1267" w:type="dxa"/>
            <w:gridSpan w:val="2"/>
            <w:tcBorders>
              <w:top w:val="single" w:color="auto" w:sz="4" w:space="0"/>
              <w:left w:val="single" w:color="auto" w:sz="4" w:space="0"/>
              <w:bottom w:val="single" w:color="auto" w:sz="4" w:space="0"/>
              <w:right w:val="single" w:color="auto" w:sz="4" w:space="0"/>
            </w:tcBorders>
            <w:noWrap w:val="0"/>
            <w:vAlign w:val="center"/>
          </w:tcPr>
          <w:p w14:paraId="5755B02F">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企业教师</w:t>
            </w:r>
          </w:p>
        </w:tc>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27FFDA7C">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学校教师</w:t>
            </w:r>
          </w:p>
        </w:tc>
        <w:tc>
          <w:tcPr>
            <w:tcW w:w="890" w:type="dxa"/>
            <w:gridSpan w:val="2"/>
            <w:tcBorders>
              <w:top w:val="single" w:color="auto" w:sz="4" w:space="0"/>
              <w:left w:val="single" w:color="auto" w:sz="4" w:space="0"/>
              <w:bottom w:val="single" w:color="auto" w:sz="4" w:space="0"/>
              <w:right w:val="single" w:color="auto" w:sz="4" w:space="0"/>
            </w:tcBorders>
            <w:noWrap w:val="0"/>
            <w:vAlign w:val="center"/>
          </w:tcPr>
          <w:p w14:paraId="1BACC032">
            <w:pPr>
              <w:jc w:val="center"/>
              <w:rPr>
                <w:rFonts w:hint="eastAsia" w:ascii="宋体" w:hAnsi="宋体" w:cs="宋体"/>
                <w:color w:val="231F20"/>
                <w:kern w:val="0"/>
                <w:sz w:val="22"/>
                <w:szCs w:val="22"/>
                <w:lang w:bidi="ar"/>
              </w:rPr>
            </w:pPr>
          </w:p>
        </w:tc>
        <w:tc>
          <w:tcPr>
            <w:tcW w:w="1736" w:type="dxa"/>
            <w:gridSpan w:val="3"/>
            <w:tcBorders>
              <w:top w:val="single" w:color="auto" w:sz="4" w:space="0"/>
              <w:left w:val="single" w:color="auto" w:sz="4" w:space="0"/>
              <w:bottom w:val="single" w:color="auto" w:sz="4" w:space="0"/>
              <w:right w:val="single" w:color="auto" w:sz="4" w:space="0"/>
            </w:tcBorders>
            <w:noWrap w:val="0"/>
            <w:vAlign w:val="center"/>
          </w:tcPr>
          <w:p w14:paraId="1E618B56">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企业指导教师</w:t>
            </w:r>
          </w:p>
        </w:tc>
        <w:tc>
          <w:tcPr>
            <w:tcW w:w="1741" w:type="dxa"/>
            <w:gridSpan w:val="2"/>
            <w:tcBorders>
              <w:top w:val="single" w:color="auto" w:sz="4" w:space="0"/>
              <w:left w:val="single" w:color="auto" w:sz="4" w:space="0"/>
              <w:bottom w:val="single" w:color="auto" w:sz="4" w:space="0"/>
              <w:right w:val="single" w:color="auto" w:sz="4" w:space="0"/>
            </w:tcBorders>
            <w:noWrap w:val="0"/>
            <w:vAlign w:val="center"/>
          </w:tcPr>
          <w:p w14:paraId="6300E2FC">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学校指导教师</w:t>
            </w:r>
          </w:p>
        </w:tc>
      </w:tr>
      <w:tr w14:paraId="7DEC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486" w:type="dxa"/>
            <w:vMerge w:val="continue"/>
            <w:tcBorders>
              <w:top w:val="single" w:color="auto" w:sz="4" w:space="0"/>
              <w:left w:val="single" w:color="auto" w:sz="4" w:space="0"/>
              <w:bottom w:val="single" w:color="auto" w:sz="4" w:space="0"/>
              <w:right w:val="single" w:color="auto" w:sz="4" w:space="0"/>
            </w:tcBorders>
            <w:noWrap w:val="0"/>
            <w:vAlign w:val="center"/>
          </w:tcPr>
          <w:p w14:paraId="288F7439">
            <w:pPr>
              <w:jc w:val="center"/>
              <w:rPr>
                <w:rFonts w:hint="eastAsia" w:ascii="宋体" w:hAnsi="宋体" w:cs="宋体"/>
                <w:b/>
                <w:bCs/>
                <w:color w:val="231F20"/>
                <w:kern w:val="0"/>
                <w:sz w:val="22"/>
                <w:szCs w:val="22"/>
                <w:lang w:bidi="ar"/>
              </w:rPr>
            </w:pP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14:paraId="7574BE38">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态度（5）</w:t>
            </w:r>
          </w:p>
        </w:tc>
        <w:tc>
          <w:tcPr>
            <w:tcW w:w="1267" w:type="dxa"/>
            <w:gridSpan w:val="2"/>
            <w:tcBorders>
              <w:top w:val="single" w:color="auto" w:sz="4" w:space="0"/>
              <w:left w:val="single" w:color="auto" w:sz="4" w:space="0"/>
              <w:bottom w:val="single" w:color="auto" w:sz="4" w:space="0"/>
              <w:right w:val="single" w:color="auto" w:sz="4" w:space="0"/>
            </w:tcBorders>
            <w:noWrap w:val="0"/>
            <w:vAlign w:val="center"/>
          </w:tcPr>
          <w:p w14:paraId="1FE945F4">
            <w:pPr>
              <w:jc w:val="center"/>
              <w:rPr>
                <w:rFonts w:hint="eastAsia" w:ascii="宋体" w:hAnsi="宋体" w:cs="宋体"/>
                <w:color w:val="231F20"/>
                <w:kern w:val="0"/>
                <w:sz w:val="22"/>
                <w:szCs w:val="22"/>
                <w:lang w:bidi="ar"/>
              </w:rPr>
            </w:pPr>
          </w:p>
        </w:tc>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075B2506">
            <w:pPr>
              <w:jc w:val="center"/>
              <w:rPr>
                <w:rFonts w:hint="eastAsia" w:ascii="宋体" w:hAnsi="宋体" w:cs="宋体"/>
                <w:color w:val="231F20"/>
                <w:kern w:val="0"/>
                <w:sz w:val="22"/>
                <w:szCs w:val="22"/>
                <w:lang w:bidi="ar"/>
              </w:rPr>
            </w:pPr>
          </w:p>
        </w:tc>
        <w:tc>
          <w:tcPr>
            <w:tcW w:w="890" w:type="dxa"/>
            <w:gridSpan w:val="2"/>
            <w:tcBorders>
              <w:top w:val="single" w:color="auto" w:sz="4" w:space="0"/>
              <w:left w:val="single" w:color="auto" w:sz="4" w:space="0"/>
              <w:bottom w:val="single" w:color="auto" w:sz="4" w:space="0"/>
              <w:right w:val="single" w:color="auto" w:sz="4" w:space="0"/>
            </w:tcBorders>
            <w:noWrap w:val="0"/>
            <w:vAlign w:val="center"/>
          </w:tcPr>
          <w:p w14:paraId="738F3252">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计划工作量</w:t>
            </w:r>
          </w:p>
        </w:tc>
        <w:tc>
          <w:tcPr>
            <w:tcW w:w="1736" w:type="dxa"/>
            <w:gridSpan w:val="3"/>
            <w:tcBorders>
              <w:top w:val="single" w:color="auto" w:sz="4" w:space="0"/>
              <w:left w:val="single" w:color="auto" w:sz="4" w:space="0"/>
              <w:bottom w:val="single" w:color="auto" w:sz="4" w:space="0"/>
              <w:right w:val="single" w:color="auto" w:sz="4" w:space="0"/>
            </w:tcBorders>
            <w:noWrap w:val="0"/>
            <w:vAlign w:val="center"/>
          </w:tcPr>
          <w:p w14:paraId="56706E59">
            <w:pPr>
              <w:jc w:val="center"/>
              <w:rPr>
                <w:rFonts w:hint="eastAsia" w:ascii="宋体" w:hAnsi="宋体" w:cs="宋体"/>
                <w:color w:val="231F20"/>
                <w:kern w:val="0"/>
                <w:sz w:val="22"/>
                <w:szCs w:val="22"/>
                <w:lang w:bidi="ar"/>
              </w:rPr>
            </w:pPr>
          </w:p>
        </w:tc>
        <w:tc>
          <w:tcPr>
            <w:tcW w:w="1741" w:type="dxa"/>
            <w:gridSpan w:val="2"/>
            <w:tcBorders>
              <w:top w:val="single" w:color="auto" w:sz="4" w:space="0"/>
              <w:left w:val="single" w:color="auto" w:sz="4" w:space="0"/>
              <w:bottom w:val="single" w:color="auto" w:sz="4" w:space="0"/>
              <w:right w:val="single" w:color="auto" w:sz="4" w:space="0"/>
            </w:tcBorders>
            <w:noWrap w:val="0"/>
            <w:vAlign w:val="center"/>
          </w:tcPr>
          <w:p w14:paraId="1913749C">
            <w:pPr>
              <w:jc w:val="center"/>
              <w:rPr>
                <w:rFonts w:hint="eastAsia" w:ascii="宋体" w:hAnsi="宋体" w:cs="宋体"/>
                <w:color w:val="231F20"/>
                <w:kern w:val="0"/>
                <w:sz w:val="22"/>
                <w:szCs w:val="22"/>
                <w:lang w:bidi="ar"/>
              </w:rPr>
            </w:pPr>
          </w:p>
        </w:tc>
      </w:tr>
      <w:tr w14:paraId="0F31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486" w:type="dxa"/>
            <w:vMerge w:val="continue"/>
            <w:tcBorders>
              <w:top w:val="single" w:color="auto" w:sz="4" w:space="0"/>
              <w:left w:val="single" w:color="auto" w:sz="4" w:space="0"/>
              <w:bottom w:val="single" w:color="auto" w:sz="4" w:space="0"/>
              <w:right w:val="single" w:color="auto" w:sz="4" w:space="0"/>
            </w:tcBorders>
            <w:noWrap w:val="0"/>
            <w:vAlign w:val="center"/>
          </w:tcPr>
          <w:p w14:paraId="2A8E7D31">
            <w:pPr>
              <w:jc w:val="center"/>
              <w:rPr>
                <w:rFonts w:hint="eastAsia" w:ascii="宋体" w:hAnsi="宋体" w:cs="宋体"/>
                <w:b/>
                <w:bCs/>
                <w:color w:val="231F20"/>
                <w:kern w:val="0"/>
                <w:sz w:val="22"/>
                <w:szCs w:val="22"/>
                <w:lang w:bidi="ar"/>
              </w:rPr>
            </w:pP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14:paraId="63C68962">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纪律（5）</w:t>
            </w:r>
          </w:p>
        </w:tc>
        <w:tc>
          <w:tcPr>
            <w:tcW w:w="1267" w:type="dxa"/>
            <w:gridSpan w:val="2"/>
            <w:tcBorders>
              <w:top w:val="single" w:color="auto" w:sz="4" w:space="0"/>
              <w:left w:val="single" w:color="auto" w:sz="4" w:space="0"/>
              <w:bottom w:val="single" w:color="auto" w:sz="4" w:space="0"/>
              <w:right w:val="single" w:color="auto" w:sz="4" w:space="0"/>
            </w:tcBorders>
            <w:noWrap w:val="0"/>
            <w:vAlign w:val="center"/>
          </w:tcPr>
          <w:p w14:paraId="6049540C">
            <w:pPr>
              <w:jc w:val="center"/>
              <w:rPr>
                <w:rFonts w:hint="eastAsia" w:ascii="宋体" w:hAnsi="宋体" w:cs="宋体"/>
                <w:color w:val="231F20"/>
                <w:kern w:val="0"/>
                <w:sz w:val="22"/>
                <w:szCs w:val="22"/>
                <w:lang w:bidi="ar"/>
              </w:rPr>
            </w:pPr>
          </w:p>
        </w:tc>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27D762CB">
            <w:pPr>
              <w:jc w:val="center"/>
              <w:rPr>
                <w:rFonts w:hint="eastAsia" w:ascii="宋体" w:hAnsi="宋体" w:cs="宋体"/>
                <w:color w:val="231F20"/>
                <w:kern w:val="0"/>
                <w:sz w:val="22"/>
                <w:szCs w:val="22"/>
                <w:lang w:bidi="ar"/>
              </w:rPr>
            </w:pPr>
          </w:p>
        </w:tc>
        <w:tc>
          <w:tcPr>
            <w:tcW w:w="890"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18183BB">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实际完成量</w:t>
            </w:r>
          </w:p>
        </w:tc>
        <w:tc>
          <w:tcPr>
            <w:tcW w:w="1736"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46A7D8A1">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100%  25分</w:t>
            </w:r>
          </w:p>
          <w:p w14:paraId="212E32C7">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80%   15分</w:t>
            </w:r>
          </w:p>
          <w:p w14:paraId="5F514A2A">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60%    5分</w:t>
            </w:r>
          </w:p>
        </w:tc>
        <w:tc>
          <w:tcPr>
            <w:tcW w:w="1741"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B34F6D4">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100%  25分</w:t>
            </w:r>
          </w:p>
          <w:p w14:paraId="3DD94317">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sym w:font="Wingdings 2" w:char="00A3"/>
            </w:r>
            <w:r>
              <w:rPr>
                <w:rFonts w:hint="eastAsia" w:ascii="宋体" w:hAnsi="宋体" w:cs="宋体"/>
                <w:color w:val="231F20"/>
                <w:kern w:val="0"/>
                <w:sz w:val="22"/>
                <w:szCs w:val="22"/>
                <w:lang w:bidi="ar"/>
              </w:rPr>
              <w:t xml:space="preserve"> 80%   15分</w:t>
            </w:r>
          </w:p>
          <w:p w14:paraId="43115D29">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60%    5分</w:t>
            </w:r>
          </w:p>
        </w:tc>
      </w:tr>
      <w:tr w14:paraId="42D42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486" w:type="dxa"/>
            <w:vMerge w:val="continue"/>
            <w:tcBorders>
              <w:top w:val="single" w:color="auto" w:sz="4" w:space="0"/>
              <w:left w:val="single" w:color="auto" w:sz="4" w:space="0"/>
              <w:bottom w:val="single" w:color="auto" w:sz="4" w:space="0"/>
              <w:right w:val="single" w:color="auto" w:sz="4" w:space="0"/>
            </w:tcBorders>
            <w:noWrap w:val="0"/>
            <w:vAlign w:val="center"/>
          </w:tcPr>
          <w:p w14:paraId="7BF10D36">
            <w:pPr>
              <w:jc w:val="center"/>
              <w:rPr>
                <w:rFonts w:hint="eastAsia" w:ascii="宋体" w:hAnsi="宋体" w:cs="宋体"/>
                <w:b/>
                <w:bCs/>
                <w:color w:val="231F20"/>
                <w:kern w:val="0"/>
                <w:sz w:val="22"/>
                <w:szCs w:val="22"/>
                <w:lang w:bidi="ar"/>
              </w:rPr>
            </w:pP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14:paraId="73EFBCFF">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卫生（5）</w:t>
            </w:r>
          </w:p>
        </w:tc>
        <w:tc>
          <w:tcPr>
            <w:tcW w:w="1267" w:type="dxa"/>
            <w:gridSpan w:val="2"/>
            <w:tcBorders>
              <w:top w:val="single" w:color="auto" w:sz="4" w:space="0"/>
              <w:left w:val="single" w:color="auto" w:sz="4" w:space="0"/>
              <w:bottom w:val="single" w:color="auto" w:sz="4" w:space="0"/>
              <w:right w:val="single" w:color="auto" w:sz="4" w:space="0"/>
            </w:tcBorders>
            <w:noWrap w:val="0"/>
            <w:vAlign w:val="center"/>
          </w:tcPr>
          <w:p w14:paraId="20EA4758">
            <w:pPr>
              <w:jc w:val="center"/>
              <w:rPr>
                <w:rFonts w:hint="eastAsia" w:ascii="宋体" w:hAnsi="宋体" w:cs="宋体"/>
                <w:color w:val="231F20"/>
                <w:kern w:val="0"/>
                <w:sz w:val="22"/>
                <w:szCs w:val="22"/>
                <w:lang w:bidi="ar"/>
              </w:rPr>
            </w:pPr>
          </w:p>
        </w:tc>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46D36A1C">
            <w:pPr>
              <w:jc w:val="center"/>
              <w:rPr>
                <w:rFonts w:hint="eastAsia" w:ascii="宋体" w:hAnsi="宋体" w:cs="宋体"/>
                <w:color w:val="231F20"/>
                <w:kern w:val="0"/>
                <w:sz w:val="22"/>
                <w:szCs w:val="22"/>
                <w:lang w:bidi="ar"/>
              </w:rPr>
            </w:pPr>
          </w:p>
        </w:tc>
        <w:tc>
          <w:tcPr>
            <w:tcW w:w="89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1796FD6">
            <w:pPr>
              <w:jc w:val="center"/>
              <w:rPr>
                <w:rFonts w:hint="eastAsia" w:ascii="宋体" w:hAnsi="宋体" w:cs="宋体"/>
                <w:color w:val="231F20"/>
                <w:kern w:val="0"/>
                <w:sz w:val="22"/>
                <w:szCs w:val="22"/>
                <w:lang w:bidi="ar"/>
              </w:rPr>
            </w:pPr>
          </w:p>
        </w:tc>
        <w:tc>
          <w:tcPr>
            <w:tcW w:w="173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319C31E9">
            <w:pPr>
              <w:jc w:val="center"/>
              <w:rPr>
                <w:rFonts w:hint="eastAsia" w:ascii="宋体" w:hAnsi="宋体" w:cs="宋体"/>
                <w:color w:val="231F20"/>
                <w:kern w:val="0"/>
                <w:sz w:val="22"/>
                <w:szCs w:val="22"/>
                <w:lang w:bidi="ar"/>
              </w:rPr>
            </w:pPr>
          </w:p>
        </w:tc>
        <w:tc>
          <w:tcPr>
            <w:tcW w:w="174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AB97398">
            <w:pPr>
              <w:jc w:val="center"/>
              <w:rPr>
                <w:rFonts w:hint="eastAsia" w:ascii="宋体" w:hAnsi="宋体" w:cs="宋体"/>
                <w:color w:val="231F20"/>
                <w:kern w:val="0"/>
                <w:sz w:val="22"/>
                <w:szCs w:val="22"/>
                <w:lang w:bidi="ar"/>
              </w:rPr>
            </w:pPr>
          </w:p>
        </w:tc>
      </w:tr>
      <w:tr w14:paraId="41A6E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486" w:type="dxa"/>
            <w:vMerge w:val="continue"/>
            <w:tcBorders>
              <w:top w:val="single" w:color="auto" w:sz="4" w:space="0"/>
              <w:left w:val="single" w:color="auto" w:sz="4" w:space="0"/>
              <w:bottom w:val="single" w:color="auto" w:sz="4" w:space="0"/>
              <w:right w:val="single" w:color="auto" w:sz="4" w:space="0"/>
            </w:tcBorders>
            <w:noWrap w:val="0"/>
            <w:vAlign w:val="center"/>
          </w:tcPr>
          <w:p w14:paraId="5318923D">
            <w:pPr>
              <w:jc w:val="center"/>
              <w:rPr>
                <w:rFonts w:hint="eastAsia" w:ascii="宋体" w:hAnsi="宋体" w:cs="宋体"/>
                <w:b/>
                <w:bCs/>
                <w:color w:val="231F20"/>
                <w:kern w:val="0"/>
                <w:sz w:val="22"/>
                <w:szCs w:val="22"/>
                <w:lang w:bidi="ar"/>
              </w:rPr>
            </w:pP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14:paraId="56B8C81A">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保养（5）</w:t>
            </w:r>
          </w:p>
        </w:tc>
        <w:tc>
          <w:tcPr>
            <w:tcW w:w="1267" w:type="dxa"/>
            <w:gridSpan w:val="2"/>
            <w:tcBorders>
              <w:top w:val="single" w:color="auto" w:sz="4" w:space="0"/>
              <w:left w:val="single" w:color="auto" w:sz="4" w:space="0"/>
              <w:bottom w:val="single" w:color="auto" w:sz="4" w:space="0"/>
              <w:right w:val="single" w:color="auto" w:sz="4" w:space="0"/>
            </w:tcBorders>
            <w:noWrap w:val="0"/>
            <w:vAlign w:val="center"/>
          </w:tcPr>
          <w:p w14:paraId="1BC8E265">
            <w:pPr>
              <w:jc w:val="center"/>
              <w:rPr>
                <w:rFonts w:hint="eastAsia" w:ascii="宋体" w:hAnsi="宋体" w:cs="宋体"/>
                <w:color w:val="231F20"/>
                <w:kern w:val="0"/>
                <w:sz w:val="22"/>
                <w:szCs w:val="22"/>
                <w:lang w:bidi="ar"/>
              </w:rPr>
            </w:pPr>
          </w:p>
        </w:tc>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60C3404A">
            <w:pPr>
              <w:jc w:val="center"/>
              <w:rPr>
                <w:rFonts w:hint="eastAsia" w:ascii="宋体" w:hAnsi="宋体" w:cs="宋体"/>
                <w:color w:val="231F20"/>
                <w:kern w:val="0"/>
                <w:sz w:val="22"/>
                <w:szCs w:val="22"/>
                <w:lang w:bidi="ar"/>
              </w:rPr>
            </w:pPr>
          </w:p>
        </w:tc>
        <w:tc>
          <w:tcPr>
            <w:tcW w:w="890"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99617BC">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合格率</w:t>
            </w:r>
          </w:p>
        </w:tc>
        <w:tc>
          <w:tcPr>
            <w:tcW w:w="1736"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14716F29">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95%   -5分</w:t>
            </w:r>
          </w:p>
          <w:p w14:paraId="2073D26A">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90%  -10分</w:t>
            </w:r>
          </w:p>
        </w:tc>
        <w:tc>
          <w:tcPr>
            <w:tcW w:w="1741"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14A2BB4">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95%   -5分</w:t>
            </w:r>
          </w:p>
          <w:p w14:paraId="17414EE5">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90%  -10分</w:t>
            </w:r>
          </w:p>
        </w:tc>
      </w:tr>
      <w:tr w14:paraId="6BEC4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486" w:type="dxa"/>
            <w:vMerge w:val="continue"/>
            <w:tcBorders>
              <w:top w:val="single" w:color="auto" w:sz="4" w:space="0"/>
              <w:left w:val="single" w:color="auto" w:sz="4" w:space="0"/>
              <w:bottom w:val="single" w:color="auto" w:sz="4" w:space="0"/>
              <w:right w:val="single" w:color="auto" w:sz="4" w:space="0"/>
            </w:tcBorders>
            <w:noWrap w:val="0"/>
            <w:vAlign w:val="center"/>
          </w:tcPr>
          <w:p w14:paraId="579369B1">
            <w:pPr>
              <w:jc w:val="center"/>
              <w:rPr>
                <w:rFonts w:hint="eastAsia" w:ascii="宋体" w:hAnsi="宋体" w:cs="宋体"/>
                <w:b/>
                <w:bCs/>
                <w:color w:val="231F20"/>
                <w:kern w:val="0"/>
                <w:sz w:val="22"/>
                <w:szCs w:val="22"/>
                <w:lang w:bidi="ar"/>
              </w:rPr>
            </w:pP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14:paraId="742997B0">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安全（5）</w:t>
            </w:r>
          </w:p>
        </w:tc>
        <w:tc>
          <w:tcPr>
            <w:tcW w:w="1267" w:type="dxa"/>
            <w:gridSpan w:val="2"/>
            <w:tcBorders>
              <w:top w:val="single" w:color="auto" w:sz="4" w:space="0"/>
              <w:left w:val="single" w:color="auto" w:sz="4" w:space="0"/>
              <w:bottom w:val="single" w:color="auto" w:sz="4" w:space="0"/>
              <w:right w:val="single" w:color="auto" w:sz="4" w:space="0"/>
            </w:tcBorders>
            <w:noWrap w:val="0"/>
            <w:vAlign w:val="center"/>
          </w:tcPr>
          <w:p w14:paraId="2F2BA359">
            <w:pPr>
              <w:jc w:val="center"/>
              <w:rPr>
                <w:rFonts w:hint="eastAsia" w:ascii="宋体" w:hAnsi="宋体" w:cs="宋体"/>
                <w:color w:val="231F20"/>
                <w:kern w:val="0"/>
                <w:sz w:val="22"/>
                <w:szCs w:val="22"/>
                <w:lang w:bidi="ar"/>
              </w:rPr>
            </w:pPr>
          </w:p>
        </w:tc>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3D98AD90">
            <w:pPr>
              <w:jc w:val="center"/>
              <w:rPr>
                <w:rFonts w:hint="eastAsia" w:ascii="宋体" w:hAnsi="宋体" w:cs="宋体"/>
                <w:color w:val="231F20"/>
                <w:kern w:val="0"/>
                <w:sz w:val="22"/>
                <w:szCs w:val="22"/>
                <w:lang w:bidi="ar"/>
              </w:rPr>
            </w:pPr>
          </w:p>
        </w:tc>
        <w:tc>
          <w:tcPr>
            <w:tcW w:w="89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24E464C">
            <w:pPr>
              <w:jc w:val="center"/>
              <w:rPr>
                <w:rFonts w:hint="eastAsia" w:ascii="宋体" w:hAnsi="宋体" w:cs="宋体"/>
                <w:color w:val="231F20"/>
                <w:kern w:val="0"/>
                <w:sz w:val="22"/>
                <w:szCs w:val="22"/>
                <w:lang w:bidi="ar"/>
              </w:rPr>
            </w:pPr>
          </w:p>
        </w:tc>
        <w:tc>
          <w:tcPr>
            <w:tcW w:w="173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0DF8177A">
            <w:pPr>
              <w:jc w:val="center"/>
              <w:rPr>
                <w:rFonts w:hint="eastAsia" w:ascii="宋体" w:hAnsi="宋体" w:cs="宋体"/>
                <w:color w:val="231F20"/>
                <w:kern w:val="0"/>
                <w:sz w:val="22"/>
                <w:szCs w:val="22"/>
                <w:lang w:bidi="ar"/>
              </w:rPr>
            </w:pPr>
          </w:p>
        </w:tc>
        <w:tc>
          <w:tcPr>
            <w:tcW w:w="174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D0DD07D">
            <w:pPr>
              <w:jc w:val="center"/>
              <w:rPr>
                <w:rFonts w:hint="eastAsia" w:ascii="宋体" w:hAnsi="宋体" w:cs="宋体"/>
                <w:color w:val="231F20"/>
                <w:kern w:val="0"/>
                <w:sz w:val="22"/>
                <w:szCs w:val="22"/>
                <w:lang w:bidi="ar"/>
              </w:rPr>
            </w:pPr>
          </w:p>
        </w:tc>
      </w:tr>
      <w:tr w14:paraId="26F3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486" w:type="dxa"/>
            <w:vMerge w:val="continue"/>
            <w:tcBorders>
              <w:top w:val="single" w:color="auto" w:sz="4" w:space="0"/>
              <w:left w:val="single" w:color="auto" w:sz="4" w:space="0"/>
              <w:bottom w:val="single" w:color="auto" w:sz="4" w:space="0"/>
              <w:right w:val="single" w:color="auto" w:sz="4" w:space="0"/>
            </w:tcBorders>
            <w:noWrap w:val="0"/>
            <w:vAlign w:val="center"/>
          </w:tcPr>
          <w:p w14:paraId="76E21587">
            <w:pPr>
              <w:jc w:val="center"/>
              <w:rPr>
                <w:rFonts w:hint="eastAsia" w:ascii="宋体" w:hAnsi="宋体" w:cs="宋体"/>
                <w:b/>
                <w:bCs/>
                <w:color w:val="231F20"/>
                <w:kern w:val="0"/>
                <w:sz w:val="22"/>
                <w:szCs w:val="22"/>
                <w:lang w:bidi="ar"/>
              </w:rPr>
            </w:pP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14:paraId="47ADEF0D">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合计</w:t>
            </w:r>
          </w:p>
        </w:tc>
        <w:tc>
          <w:tcPr>
            <w:tcW w:w="1267" w:type="dxa"/>
            <w:gridSpan w:val="2"/>
            <w:tcBorders>
              <w:top w:val="single" w:color="auto" w:sz="4" w:space="0"/>
              <w:left w:val="single" w:color="auto" w:sz="4" w:space="0"/>
              <w:bottom w:val="single" w:color="auto" w:sz="4" w:space="0"/>
              <w:right w:val="single" w:color="auto" w:sz="4" w:space="0"/>
            </w:tcBorders>
            <w:noWrap w:val="0"/>
            <w:vAlign w:val="top"/>
          </w:tcPr>
          <w:p w14:paraId="608E7DA8">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教师签名：</w:t>
            </w:r>
          </w:p>
        </w:tc>
        <w:tc>
          <w:tcPr>
            <w:tcW w:w="1268" w:type="dxa"/>
            <w:gridSpan w:val="2"/>
            <w:tcBorders>
              <w:top w:val="single" w:color="auto" w:sz="4" w:space="0"/>
              <w:left w:val="single" w:color="auto" w:sz="4" w:space="0"/>
              <w:bottom w:val="single" w:color="auto" w:sz="4" w:space="0"/>
              <w:right w:val="single" w:color="auto" w:sz="4" w:space="0"/>
            </w:tcBorders>
            <w:noWrap w:val="0"/>
            <w:vAlign w:val="top"/>
          </w:tcPr>
          <w:p w14:paraId="59E9275D">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教师签名：</w:t>
            </w:r>
          </w:p>
        </w:tc>
        <w:tc>
          <w:tcPr>
            <w:tcW w:w="890" w:type="dxa"/>
            <w:gridSpan w:val="2"/>
            <w:tcBorders>
              <w:top w:val="single" w:color="auto" w:sz="4" w:space="0"/>
              <w:left w:val="single" w:color="auto" w:sz="4" w:space="0"/>
              <w:bottom w:val="single" w:color="auto" w:sz="4" w:space="0"/>
              <w:right w:val="single" w:color="auto" w:sz="4" w:space="0"/>
            </w:tcBorders>
            <w:noWrap w:val="0"/>
            <w:vAlign w:val="top"/>
          </w:tcPr>
          <w:p w14:paraId="63A94F57">
            <w:pPr>
              <w:jc w:val="center"/>
              <w:rPr>
                <w:rFonts w:hint="eastAsia" w:ascii="宋体" w:hAnsi="宋体" w:cs="宋体"/>
                <w:color w:val="231F20"/>
                <w:kern w:val="0"/>
                <w:sz w:val="22"/>
                <w:szCs w:val="22"/>
                <w:lang w:bidi="ar"/>
              </w:rPr>
            </w:pPr>
          </w:p>
        </w:tc>
        <w:tc>
          <w:tcPr>
            <w:tcW w:w="1736" w:type="dxa"/>
            <w:gridSpan w:val="3"/>
            <w:tcBorders>
              <w:top w:val="single" w:color="auto" w:sz="4" w:space="0"/>
              <w:left w:val="single" w:color="auto" w:sz="4" w:space="0"/>
              <w:bottom w:val="single" w:color="auto" w:sz="4" w:space="0"/>
              <w:right w:val="single" w:color="auto" w:sz="4" w:space="0"/>
            </w:tcBorders>
            <w:noWrap w:val="0"/>
            <w:vAlign w:val="top"/>
          </w:tcPr>
          <w:p w14:paraId="392FF5EE">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教师签名：      </w:t>
            </w:r>
          </w:p>
        </w:tc>
        <w:tc>
          <w:tcPr>
            <w:tcW w:w="1741" w:type="dxa"/>
            <w:gridSpan w:val="2"/>
            <w:tcBorders>
              <w:top w:val="single" w:color="auto" w:sz="4" w:space="0"/>
              <w:left w:val="single" w:color="auto" w:sz="4" w:space="0"/>
              <w:bottom w:val="single" w:color="auto" w:sz="4" w:space="0"/>
              <w:right w:val="single" w:color="auto" w:sz="4" w:space="0"/>
            </w:tcBorders>
            <w:noWrap w:val="0"/>
            <w:vAlign w:val="top"/>
          </w:tcPr>
          <w:p w14:paraId="53D83927">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教师签名：    </w:t>
            </w:r>
          </w:p>
        </w:tc>
      </w:tr>
      <w:tr w14:paraId="3090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486" w:type="dxa"/>
            <w:vMerge w:val="restart"/>
            <w:tcBorders>
              <w:top w:val="single" w:color="auto" w:sz="4" w:space="0"/>
              <w:left w:val="single" w:color="auto" w:sz="4" w:space="0"/>
              <w:bottom w:val="single" w:color="auto" w:sz="4" w:space="0"/>
              <w:right w:val="single" w:color="auto" w:sz="4" w:space="0"/>
            </w:tcBorders>
            <w:noWrap w:val="0"/>
            <w:vAlign w:val="center"/>
          </w:tcPr>
          <w:p w14:paraId="2E5F3165">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班主任</w:t>
            </w:r>
          </w:p>
          <w:p w14:paraId="6FF52A72">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评</w:t>
            </w:r>
          </w:p>
          <w:p w14:paraId="535125FF">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价</w:t>
            </w: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14:paraId="6AC9D4AE">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平时表现</w:t>
            </w:r>
          </w:p>
          <w:p w14:paraId="178CF1FF">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（50分）</w:t>
            </w:r>
          </w:p>
        </w:tc>
        <w:tc>
          <w:tcPr>
            <w:tcW w:w="6902" w:type="dxa"/>
            <w:gridSpan w:val="11"/>
            <w:tcBorders>
              <w:top w:val="single" w:color="auto" w:sz="4" w:space="0"/>
              <w:left w:val="single" w:color="auto" w:sz="4" w:space="0"/>
              <w:bottom w:val="single" w:color="auto" w:sz="4" w:space="0"/>
              <w:right w:val="single" w:color="auto" w:sz="4" w:space="0"/>
            </w:tcBorders>
            <w:noWrap w:val="0"/>
            <w:vAlign w:val="top"/>
          </w:tcPr>
          <w:p w14:paraId="044BD18F">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实习报告考核：</w:t>
            </w:r>
          </w:p>
        </w:tc>
      </w:tr>
      <w:tr w14:paraId="37A6D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486" w:type="dxa"/>
            <w:vMerge w:val="continue"/>
            <w:tcBorders>
              <w:top w:val="single" w:color="auto" w:sz="4" w:space="0"/>
              <w:left w:val="single" w:color="auto" w:sz="4" w:space="0"/>
              <w:bottom w:val="single" w:color="auto" w:sz="4" w:space="0"/>
              <w:right w:val="single" w:color="auto" w:sz="4" w:space="0"/>
            </w:tcBorders>
            <w:noWrap w:val="0"/>
            <w:vAlign w:val="center"/>
          </w:tcPr>
          <w:p w14:paraId="2CDE7555">
            <w:pPr>
              <w:jc w:val="center"/>
              <w:rPr>
                <w:rFonts w:hint="eastAsia" w:ascii="宋体" w:hAnsi="宋体" w:cs="宋体"/>
                <w:b/>
                <w:bCs/>
                <w:color w:val="231F20"/>
                <w:kern w:val="0"/>
                <w:sz w:val="22"/>
                <w:szCs w:val="22"/>
                <w:lang w:bidi="ar"/>
              </w:rPr>
            </w:pP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14:paraId="55453F23">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实习成绩</w:t>
            </w:r>
          </w:p>
          <w:p w14:paraId="69DE6BB8">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（100分）</w:t>
            </w:r>
          </w:p>
        </w:tc>
        <w:tc>
          <w:tcPr>
            <w:tcW w:w="6902" w:type="dxa"/>
            <w:gridSpan w:val="11"/>
            <w:tcBorders>
              <w:top w:val="single" w:color="auto" w:sz="4" w:space="0"/>
              <w:left w:val="single" w:color="auto" w:sz="4" w:space="0"/>
              <w:bottom w:val="single" w:color="auto" w:sz="4" w:space="0"/>
              <w:right w:val="single" w:color="auto" w:sz="4" w:space="0"/>
            </w:tcBorders>
            <w:noWrap w:val="0"/>
            <w:vAlign w:val="top"/>
          </w:tcPr>
          <w:p w14:paraId="0902C014">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实习能力考核：</w:t>
            </w:r>
          </w:p>
        </w:tc>
      </w:tr>
      <w:tr w14:paraId="01AF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486" w:type="dxa"/>
            <w:vMerge w:val="continue"/>
            <w:tcBorders>
              <w:top w:val="single" w:color="auto" w:sz="4" w:space="0"/>
              <w:left w:val="single" w:color="auto" w:sz="4" w:space="0"/>
              <w:bottom w:val="single" w:color="auto" w:sz="4" w:space="0"/>
              <w:right w:val="single" w:color="auto" w:sz="4" w:space="0"/>
            </w:tcBorders>
            <w:noWrap w:val="0"/>
            <w:vAlign w:val="center"/>
          </w:tcPr>
          <w:p w14:paraId="005CD1DC">
            <w:pPr>
              <w:jc w:val="center"/>
              <w:rPr>
                <w:rFonts w:hint="eastAsia" w:ascii="宋体" w:hAnsi="宋体" w:cs="宋体"/>
                <w:b/>
                <w:bCs/>
                <w:color w:val="231F20"/>
                <w:kern w:val="0"/>
                <w:sz w:val="22"/>
                <w:szCs w:val="22"/>
                <w:lang w:bidi="ar"/>
              </w:rPr>
            </w:pPr>
          </w:p>
        </w:tc>
        <w:tc>
          <w:tcPr>
            <w:tcW w:w="1155" w:type="dxa"/>
            <w:gridSpan w:val="2"/>
            <w:tcBorders>
              <w:top w:val="single" w:color="auto" w:sz="4" w:space="0"/>
              <w:left w:val="single" w:color="auto" w:sz="4" w:space="0"/>
              <w:bottom w:val="single" w:color="auto" w:sz="4" w:space="0"/>
              <w:right w:val="single" w:color="auto" w:sz="4" w:space="0"/>
            </w:tcBorders>
            <w:noWrap w:val="0"/>
            <w:vAlign w:val="center"/>
          </w:tcPr>
          <w:p w14:paraId="61FECCE2">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总分</w:t>
            </w:r>
          </w:p>
        </w:tc>
        <w:tc>
          <w:tcPr>
            <w:tcW w:w="6902" w:type="dxa"/>
            <w:gridSpan w:val="11"/>
            <w:tcBorders>
              <w:top w:val="single" w:color="auto" w:sz="4" w:space="0"/>
              <w:left w:val="single" w:color="auto" w:sz="4" w:space="0"/>
              <w:bottom w:val="single" w:color="auto" w:sz="4" w:space="0"/>
              <w:right w:val="single" w:color="auto" w:sz="4" w:space="0"/>
            </w:tcBorders>
            <w:noWrap w:val="0"/>
            <w:vAlign w:val="bottom"/>
          </w:tcPr>
          <w:p w14:paraId="5100F3D4">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                               班主任签字：                 </w:t>
            </w:r>
          </w:p>
        </w:tc>
      </w:tr>
      <w:tr w14:paraId="4D9A7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jc w:val="center"/>
        </w:trPr>
        <w:tc>
          <w:tcPr>
            <w:tcW w:w="486" w:type="dxa"/>
            <w:tcBorders>
              <w:top w:val="single" w:color="auto" w:sz="4" w:space="0"/>
              <w:left w:val="single" w:color="auto" w:sz="4" w:space="0"/>
              <w:bottom w:val="single" w:color="auto" w:sz="4" w:space="0"/>
              <w:right w:val="single" w:color="auto" w:sz="4" w:space="0"/>
            </w:tcBorders>
            <w:noWrap w:val="0"/>
            <w:vAlign w:val="center"/>
          </w:tcPr>
          <w:p w14:paraId="0C19E71A">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自我评价</w:t>
            </w:r>
          </w:p>
        </w:tc>
        <w:tc>
          <w:tcPr>
            <w:tcW w:w="8057" w:type="dxa"/>
            <w:gridSpan w:val="13"/>
            <w:tcBorders>
              <w:top w:val="single" w:color="auto" w:sz="4" w:space="0"/>
              <w:left w:val="single" w:color="auto" w:sz="4" w:space="0"/>
              <w:bottom w:val="single" w:color="auto" w:sz="4" w:space="0"/>
              <w:right w:val="single" w:color="auto" w:sz="4" w:space="0"/>
            </w:tcBorders>
            <w:noWrap w:val="0"/>
            <w:vAlign w:val="top"/>
          </w:tcPr>
          <w:p w14:paraId="041A5B8E">
            <w:pPr>
              <w:jc w:val="center"/>
              <w:rPr>
                <w:rFonts w:hint="eastAsia" w:ascii="宋体" w:hAnsi="宋体" w:cs="宋体"/>
                <w:color w:val="231F20"/>
                <w:kern w:val="0"/>
                <w:sz w:val="22"/>
                <w:szCs w:val="22"/>
                <w:lang w:bidi="ar"/>
              </w:rPr>
            </w:pPr>
          </w:p>
        </w:tc>
      </w:tr>
      <w:tr w14:paraId="6FE3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486" w:type="dxa"/>
            <w:tcBorders>
              <w:top w:val="single" w:color="auto" w:sz="4" w:space="0"/>
              <w:left w:val="single" w:color="auto" w:sz="4" w:space="0"/>
              <w:bottom w:val="single" w:color="auto" w:sz="4" w:space="0"/>
              <w:right w:val="single" w:color="auto" w:sz="4" w:space="0"/>
            </w:tcBorders>
            <w:noWrap w:val="0"/>
            <w:vAlign w:val="center"/>
          </w:tcPr>
          <w:p w14:paraId="7F7FFBEA">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学</w:t>
            </w:r>
          </w:p>
          <w:p w14:paraId="4439F8F7">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校</w:t>
            </w:r>
          </w:p>
          <w:p w14:paraId="784ED3CF">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评</w:t>
            </w:r>
          </w:p>
          <w:p w14:paraId="79459B91">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价</w:t>
            </w:r>
          </w:p>
        </w:tc>
        <w:tc>
          <w:tcPr>
            <w:tcW w:w="8057" w:type="dxa"/>
            <w:gridSpan w:val="13"/>
            <w:tcBorders>
              <w:top w:val="single" w:color="auto" w:sz="4" w:space="0"/>
              <w:left w:val="single" w:color="auto" w:sz="4" w:space="0"/>
              <w:bottom w:val="single" w:color="auto" w:sz="4" w:space="0"/>
              <w:right w:val="single" w:color="auto" w:sz="4" w:space="0"/>
            </w:tcBorders>
            <w:noWrap w:val="0"/>
            <w:vAlign w:val="bottom"/>
          </w:tcPr>
          <w:p w14:paraId="336E9F36">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指导教师签名：                    系部（盖章）：     年     月     日</w:t>
            </w:r>
          </w:p>
        </w:tc>
      </w:tr>
    </w:tbl>
    <w:p w14:paraId="7338ABA5">
      <w:pPr>
        <w:spacing w:line="480" w:lineRule="exact"/>
        <w:jc w:val="left"/>
        <w:rPr>
          <w:rFonts w:hint="eastAsia" w:ascii="仿宋_GB2312" w:hAnsi="Times New Roman" w:eastAsia="仿宋_GB2312"/>
          <w:sz w:val="28"/>
          <w:szCs w:val="28"/>
        </w:rPr>
      </w:pPr>
      <w:r>
        <w:rPr>
          <w:rFonts w:hint="eastAsia" w:ascii="仿宋_GB2312" w:hAnsi="Times New Roman" w:eastAsia="仿宋_GB2312"/>
          <w:sz w:val="28"/>
          <w:szCs w:val="28"/>
        </w:rPr>
        <w:t>考核办法：</w:t>
      </w:r>
    </w:p>
    <w:p w14:paraId="15FBE7E8">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总评分为优、良、中、差。总评成绩＞90</w:t>
      </w:r>
      <w:r>
        <w:rPr>
          <w:rFonts w:hint="eastAsia" w:ascii="Times New Roman" w:hAnsi="Times New Roman" w:eastAsia="仿宋_GB2312" w:cs="Times New Roman"/>
          <w:color w:val="auto"/>
          <w:sz w:val="28"/>
          <w:szCs w:val="24"/>
          <w:lang w:val="en-US" w:eastAsia="zh-CN"/>
        </w:rPr>
        <w:t>分</w:t>
      </w:r>
      <w:r>
        <w:rPr>
          <w:rFonts w:hint="eastAsia" w:ascii="仿宋_GB2312" w:hAnsi="Times New Roman" w:eastAsia="仿宋_GB2312"/>
          <w:sz w:val="28"/>
          <w:szCs w:val="28"/>
        </w:rPr>
        <w:t>为优秀，</w:t>
      </w:r>
      <w:r>
        <w:rPr>
          <w:rFonts w:hint="eastAsia" w:ascii="仿宋_GB2312" w:hAnsi="Times New Roman" w:eastAsia="仿宋_GB2312"/>
          <w:sz w:val="28"/>
          <w:szCs w:val="28"/>
          <w:lang w:val="en-US" w:eastAsia="zh-CN"/>
        </w:rPr>
        <w:t>7</w:t>
      </w:r>
      <w:r>
        <w:rPr>
          <w:rFonts w:hint="eastAsia" w:ascii="仿宋_GB2312" w:hAnsi="Times New Roman" w:eastAsia="仿宋_GB2312"/>
          <w:sz w:val="28"/>
          <w:szCs w:val="28"/>
        </w:rPr>
        <w:t>0</w:t>
      </w:r>
      <w:r>
        <w:rPr>
          <w:rFonts w:hint="eastAsia" w:ascii="Times New Roman" w:hAnsi="Times New Roman" w:eastAsia="仿宋_GB2312" w:cs="Times New Roman"/>
          <w:color w:val="auto"/>
          <w:sz w:val="28"/>
          <w:szCs w:val="24"/>
          <w:lang w:val="en-US" w:eastAsia="zh-CN"/>
        </w:rPr>
        <w:t>分</w:t>
      </w:r>
      <w:r>
        <w:rPr>
          <w:rFonts w:hint="eastAsia" w:ascii="仿宋_GB2312" w:hAnsi="Times New Roman" w:eastAsia="仿宋_GB2312"/>
          <w:sz w:val="28"/>
          <w:szCs w:val="28"/>
        </w:rPr>
        <w:t>-90</w:t>
      </w:r>
      <w:r>
        <w:rPr>
          <w:rFonts w:hint="eastAsia" w:ascii="Times New Roman" w:hAnsi="Times New Roman" w:eastAsia="仿宋_GB2312" w:cs="Times New Roman"/>
          <w:color w:val="auto"/>
          <w:sz w:val="28"/>
          <w:szCs w:val="24"/>
          <w:lang w:val="en-US" w:eastAsia="zh-CN"/>
        </w:rPr>
        <w:t>分</w:t>
      </w:r>
      <w:r>
        <w:rPr>
          <w:rFonts w:hint="eastAsia" w:ascii="仿宋_GB2312" w:hAnsi="Times New Roman" w:eastAsia="仿宋_GB2312"/>
          <w:sz w:val="28"/>
          <w:szCs w:val="28"/>
        </w:rPr>
        <w:t>为良</w:t>
      </w:r>
      <w:r>
        <w:rPr>
          <w:rFonts w:hint="eastAsia" w:ascii="仿宋_GB2312" w:hAnsi="Times New Roman" w:eastAsia="仿宋_GB2312"/>
          <w:sz w:val="28"/>
          <w:szCs w:val="28"/>
          <w:lang w:eastAsia="zh-CN"/>
        </w:rPr>
        <w:t>好</w:t>
      </w:r>
      <w:r>
        <w:rPr>
          <w:rFonts w:hint="eastAsia" w:ascii="仿宋_GB2312" w:hAnsi="Times New Roman" w:eastAsia="仿宋_GB2312"/>
          <w:sz w:val="28"/>
          <w:szCs w:val="28"/>
        </w:rPr>
        <w:t>，60</w:t>
      </w:r>
      <w:r>
        <w:rPr>
          <w:rFonts w:hint="eastAsia" w:ascii="仿宋_GB2312" w:hAnsi="Times New Roman" w:eastAsia="仿宋_GB2312"/>
          <w:sz w:val="28"/>
          <w:szCs w:val="28"/>
          <w:lang w:val="en-US" w:eastAsia="zh-CN"/>
        </w:rPr>
        <w:t>分</w:t>
      </w:r>
      <w:r>
        <w:rPr>
          <w:rFonts w:hint="eastAsia" w:ascii="仿宋_GB2312" w:hAnsi="Times New Roman" w:eastAsia="仿宋_GB2312"/>
          <w:sz w:val="28"/>
          <w:szCs w:val="28"/>
        </w:rPr>
        <w:t>-</w:t>
      </w:r>
      <w:r>
        <w:rPr>
          <w:rFonts w:hint="eastAsia" w:ascii="仿宋_GB2312" w:hAnsi="Times New Roman" w:eastAsia="仿宋_GB2312"/>
          <w:sz w:val="28"/>
          <w:szCs w:val="28"/>
          <w:lang w:val="en-US" w:eastAsia="zh-CN"/>
        </w:rPr>
        <w:t>7</w:t>
      </w:r>
      <w:r>
        <w:rPr>
          <w:rFonts w:hint="eastAsia" w:ascii="仿宋_GB2312" w:hAnsi="Times New Roman" w:eastAsia="仿宋_GB2312"/>
          <w:sz w:val="28"/>
          <w:szCs w:val="28"/>
        </w:rPr>
        <w:t>0</w:t>
      </w:r>
      <w:r>
        <w:rPr>
          <w:rFonts w:hint="eastAsia" w:ascii="仿宋_GB2312" w:hAnsi="Times New Roman" w:eastAsia="仿宋_GB2312"/>
          <w:sz w:val="28"/>
          <w:szCs w:val="28"/>
          <w:lang w:val="en-US" w:eastAsia="zh-CN"/>
        </w:rPr>
        <w:t>分</w:t>
      </w:r>
      <w:r>
        <w:rPr>
          <w:rFonts w:hint="eastAsia" w:ascii="仿宋_GB2312" w:hAnsi="Times New Roman" w:eastAsia="仿宋_GB2312"/>
          <w:sz w:val="28"/>
          <w:szCs w:val="28"/>
        </w:rPr>
        <w:t>为</w:t>
      </w:r>
      <w:r>
        <w:rPr>
          <w:rFonts w:hint="eastAsia" w:ascii="仿宋_GB2312" w:hAnsi="Times New Roman" w:eastAsia="仿宋_GB2312"/>
          <w:sz w:val="28"/>
          <w:szCs w:val="28"/>
          <w:lang w:val="en-US" w:eastAsia="zh-CN"/>
        </w:rPr>
        <w:t>合格</w:t>
      </w:r>
      <w:r>
        <w:rPr>
          <w:rFonts w:hint="eastAsia" w:ascii="仿宋_GB2312" w:hAnsi="Times New Roman" w:eastAsia="仿宋_GB2312"/>
          <w:sz w:val="28"/>
          <w:szCs w:val="28"/>
        </w:rPr>
        <w:t>，＜60</w:t>
      </w:r>
      <w:r>
        <w:rPr>
          <w:rFonts w:hint="eastAsia" w:ascii="仿宋_GB2312" w:hAnsi="Times New Roman" w:eastAsia="仿宋_GB2312"/>
          <w:sz w:val="28"/>
          <w:szCs w:val="28"/>
          <w:lang w:val="en-US" w:eastAsia="zh-CN"/>
        </w:rPr>
        <w:t>分</w:t>
      </w:r>
      <w:r>
        <w:rPr>
          <w:rFonts w:hint="eastAsia" w:ascii="仿宋_GB2312" w:hAnsi="Times New Roman" w:eastAsia="仿宋_GB2312"/>
          <w:sz w:val="28"/>
          <w:szCs w:val="28"/>
        </w:rPr>
        <w:t>为</w:t>
      </w:r>
      <w:r>
        <w:rPr>
          <w:rFonts w:hint="eastAsia" w:ascii="仿宋_GB2312" w:hAnsi="Times New Roman" w:eastAsia="仿宋_GB2312"/>
          <w:sz w:val="28"/>
          <w:szCs w:val="28"/>
          <w:lang w:val="en-US" w:eastAsia="zh-CN"/>
        </w:rPr>
        <w:t>不合格</w:t>
      </w:r>
      <w:r>
        <w:rPr>
          <w:rFonts w:hint="eastAsia" w:ascii="仿宋_GB2312" w:hAnsi="Times New Roman" w:eastAsia="仿宋_GB2312"/>
          <w:sz w:val="28"/>
          <w:szCs w:val="28"/>
        </w:rPr>
        <w:t>。</w:t>
      </w:r>
    </w:p>
    <w:p w14:paraId="759C9969">
      <w:pPr>
        <w:pStyle w:val="10"/>
        <w:spacing w:before="312" w:beforeLines="100" w:after="312" w:afterLines="100"/>
        <w:ind w:firstLine="0" w:firstLineChars="0"/>
        <w:jc w:val="center"/>
        <w:rPr>
          <w:rFonts w:hint="eastAsia" w:ascii="黑体" w:hAnsi="黑体" w:eastAsia="黑体" w:cs="黑体"/>
          <w:sz w:val="28"/>
          <w:szCs w:val="28"/>
        </w:rPr>
      </w:pPr>
      <w:r>
        <w:rPr>
          <w:rFonts w:hint="eastAsia" w:ascii="黑体" w:hAnsi="黑体" w:eastAsia="黑体" w:cs="黑体"/>
          <w:sz w:val="28"/>
          <w:szCs w:val="28"/>
        </w:rPr>
        <w:t>表</w:t>
      </w:r>
      <w:r>
        <w:rPr>
          <w:rFonts w:hint="eastAsia" w:ascii="黑体" w:hAnsi="黑体" w:eastAsia="黑体" w:cs="黑体"/>
          <w:sz w:val="28"/>
          <w:szCs w:val="28"/>
          <w:lang w:val="en-US" w:eastAsia="zh-CN"/>
        </w:rPr>
        <w:t>19</w:t>
      </w:r>
      <w:r>
        <w:rPr>
          <w:rFonts w:hint="eastAsia" w:ascii="黑体" w:hAnsi="黑体" w:eastAsia="黑体" w:cs="黑体"/>
          <w:sz w:val="28"/>
          <w:szCs w:val="28"/>
        </w:rPr>
        <w:t xml:space="preserve">  学生岗位实习鉴定表</w:t>
      </w:r>
    </w:p>
    <w:tbl>
      <w:tblPr>
        <w:tblStyle w:val="7"/>
        <w:tblW w:w="90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2"/>
        <w:gridCol w:w="1725"/>
        <w:gridCol w:w="672"/>
        <w:gridCol w:w="426"/>
        <w:gridCol w:w="1279"/>
        <w:gridCol w:w="426"/>
        <w:gridCol w:w="853"/>
        <w:gridCol w:w="1790"/>
      </w:tblGrid>
      <w:tr w14:paraId="0E2B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862" w:type="dxa"/>
            <w:shd w:val="clear" w:color="auto" w:fill="0070C0"/>
            <w:noWrap w:val="0"/>
            <w:vAlign w:val="center"/>
          </w:tcPr>
          <w:p w14:paraId="3C98AA73">
            <w:pPr>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姓 名</w:t>
            </w:r>
          </w:p>
        </w:tc>
        <w:tc>
          <w:tcPr>
            <w:tcW w:w="2397" w:type="dxa"/>
            <w:gridSpan w:val="2"/>
            <w:shd w:val="clear" w:color="auto" w:fill="auto"/>
            <w:noWrap w:val="0"/>
            <w:vAlign w:val="center"/>
          </w:tcPr>
          <w:p w14:paraId="1E26C96C">
            <w:pPr>
              <w:jc w:val="center"/>
              <w:rPr>
                <w:rFonts w:hint="eastAsia" w:ascii="宋体" w:hAnsi="宋体" w:cs="宋体"/>
                <w:color w:val="231F20"/>
                <w:kern w:val="0"/>
                <w:sz w:val="22"/>
                <w:szCs w:val="22"/>
                <w:lang w:bidi="ar"/>
              </w:rPr>
            </w:pPr>
          </w:p>
        </w:tc>
        <w:tc>
          <w:tcPr>
            <w:tcW w:w="2131" w:type="dxa"/>
            <w:gridSpan w:val="3"/>
            <w:shd w:val="clear" w:color="auto" w:fill="0070C0"/>
            <w:noWrap w:val="0"/>
            <w:vAlign w:val="center"/>
          </w:tcPr>
          <w:p w14:paraId="0433A831">
            <w:pPr>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班 级</w:t>
            </w:r>
          </w:p>
        </w:tc>
        <w:tc>
          <w:tcPr>
            <w:tcW w:w="2643" w:type="dxa"/>
            <w:gridSpan w:val="2"/>
            <w:noWrap w:val="0"/>
            <w:vAlign w:val="center"/>
          </w:tcPr>
          <w:p w14:paraId="1A7E978A">
            <w:pPr>
              <w:jc w:val="center"/>
              <w:rPr>
                <w:rFonts w:hint="eastAsia" w:ascii="宋体" w:hAnsi="宋体" w:cs="宋体"/>
                <w:color w:val="231F20"/>
                <w:kern w:val="0"/>
                <w:sz w:val="22"/>
                <w:szCs w:val="22"/>
                <w:lang w:bidi="ar"/>
              </w:rPr>
            </w:pPr>
          </w:p>
        </w:tc>
      </w:tr>
      <w:tr w14:paraId="5D78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62" w:type="dxa"/>
            <w:shd w:val="clear" w:color="auto" w:fill="0070C0"/>
            <w:noWrap w:val="0"/>
            <w:vAlign w:val="center"/>
          </w:tcPr>
          <w:p w14:paraId="73C2AF64">
            <w:pPr>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实习时间</w:t>
            </w:r>
          </w:p>
        </w:tc>
        <w:tc>
          <w:tcPr>
            <w:tcW w:w="2397" w:type="dxa"/>
            <w:gridSpan w:val="2"/>
            <w:shd w:val="clear" w:color="auto" w:fill="auto"/>
            <w:noWrap w:val="0"/>
            <w:vAlign w:val="center"/>
          </w:tcPr>
          <w:p w14:paraId="23510CC0">
            <w:pPr>
              <w:jc w:val="center"/>
              <w:rPr>
                <w:rFonts w:hint="eastAsia" w:ascii="宋体" w:hAnsi="宋体" w:cs="宋体"/>
                <w:color w:val="231F20"/>
                <w:kern w:val="0"/>
                <w:sz w:val="22"/>
                <w:szCs w:val="22"/>
                <w:highlight w:val="cyan"/>
                <w:lang w:bidi="ar"/>
              </w:rPr>
            </w:pPr>
          </w:p>
        </w:tc>
        <w:tc>
          <w:tcPr>
            <w:tcW w:w="2131" w:type="dxa"/>
            <w:gridSpan w:val="3"/>
            <w:shd w:val="clear" w:color="auto" w:fill="0070C0"/>
            <w:noWrap w:val="0"/>
            <w:vAlign w:val="center"/>
          </w:tcPr>
          <w:p w14:paraId="099874CD">
            <w:pPr>
              <w:jc w:val="center"/>
              <w:rPr>
                <w:rFonts w:hint="eastAsia" w:ascii="宋体" w:hAnsi="宋体" w:cs="宋体"/>
                <w:b/>
                <w:bCs/>
                <w:color w:val="FFFFFF"/>
                <w:kern w:val="0"/>
                <w:sz w:val="22"/>
                <w:szCs w:val="22"/>
                <w:highlight w:val="cyan"/>
                <w:lang w:bidi="ar"/>
              </w:rPr>
            </w:pPr>
            <w:r>
              <w:rPr>
                <w:rFonts w:hint="eastAsia" w:ascii="宋体" w:hAnsi="宋体" w:cs="宋体"/>
                <w:b/>
                <w:bCs/>
                <w:color w:val="FFFFFF"/>
                <w:kern w:val="0"/>
                <w:sz w:val="22"/>
                <w:szCs w:val="22"/>
                <w:lang w:bidi="ar"/>
              </w:rPr>
              <w:t>实习指导教师</w:t>
            </w:r>
          </w:p>
        </w:tc>
        <w:tc>
          <w:tcPr>
            <w:tcW w:w="2643" w:type="dxa"/>
            <w:gridSpan w:val="2"/>
            <w:noWrap w:val="0"/>
            <w:vAlign w:val="center"/>
          </w:tcPr>
          <w:p w14:paraId="656E916E">
            <w:pPr>
              <w:jc w:val="center"/>
              <w:rPr>
                <w:rFonts w:hint="eastAsia" w:ascii="宋体" w:hAnsi="宋体" w:cs="宋体"/>
                <w:color w:val="231F20"/>
                <w:kern w:val="0"/>
                <w:sz w:val="22"/>
                <w:szCs w:val="22"/>
                <w:highlight w:val="cyan"/>
                <w:lang w:bidi="ar"/>
              </w:rPr>
            </w:pPr>
          </w:p>
        </w:tc>
      </w:tr>
      <w:tr w14:paraId="7BC9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62" w:type="dxa"/>
            <w:shd w:val="clear" w:color="auto" w:fill="0070C0"/>
            <w:noWrap w:val="0"/>
            <w:vAlign w:val="bottom"/>
          </w:tcPr>
          <w:p w14:paraId="25EA1107">
            <w:pPr>
              <w:jc w:val="center"/>
              <w:rPr>
                <w:rFonts w:hint="eastAsia" w:ascii="宋体" w:hAnsi="宋体" w:cs="宋体"/>
                <w:b/>
                <w:bCs/>
                <w:color w:val="FFFFFF"/>
                <w:kern w:val="0"/>
                <w:sz w:val="22"/>
                <w:szCs w:val="22"/>
                <w:lang w:bidi="ar"/>
              </w:rPr>
            </w:pPr>
            <w:r>
              <w:rPr>
                <w:rFonts w:hint="eastAsia" w:ascii="宋体" w:hAnsi="宋体" w:cs="宋体"/>
                <w:b/>
                <w:bCs/>
                <w:color w:val="FFFFFF"/>
                <w:kern w:val="0"/>
                <w:sz w:val="22"/>
                <w:szCs w:val="22"/>
                <w:lang w:bidi="ar"/>
              </w:rPr>
              <w:t>实习单位</w:t>
            </w:r>
          </w:p>
        </w:tc>
        <w:tc>
          <w:tcPr>
            <w:tcW w:w="7171" w:type="dxa"/>
            <w:gridSpan w:val="7"/>
            <w:noWrap w:val="0"/>
            <w:vAlign w:val="bottom"/>
          </w:tcPr>
          <w:p w14:paraId="32E8E182">
            <w:pPr>
              <w:jc w:val="center"/>
              <w:rPr>
                <w:rFonts w:hint="eastAsia" w:ascii="宋体" w:hAnsi="宋体" w:cs="宋体"/>
                <w:color w:val="231F20"/>
                <w:kern w:val="0"/>
                <w:sz w:val="22"/>
                <w:szCs w:val="22"/>
                <w:lang w:bidi="ar"/>
              </w:rPr>
            </w:pPr>
          </w:p>
        </w:tc>
      </w:tr>
      <w:tr w14:paraId="7AB3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1862" w:type="dxa"/>
            <w:noWrap w:val="0"/>
            <w:vAlign w:val="center"/>
          </w:tcPr>
          <w:p w14:paraId="1D943128">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实习期自我鉴定</w:t>
            </w:r>
          </w:p>
        </w:tc>
        <w:tc>
          <w:tcPr>
            <w:tcW w:w="7171" w:type="dxa"/>
            <w:gridSpan w:val="7"/>
            <w:noWrap w:val="0"/>
            <w:vAlign w:val="center"/>
          </w:tcPr>
          <w:p w14:paraId="31370E39">
            <w:pPr>
              <w:jc w:val="center"/>
              <w:rPr>
                <w:rFonts w:hint="eastAsia" w:ascii="宋体" w:hAnsi="宋体" w:cs="宋体"/>
                <w:color w:val="231F20"/>
                <w:kern w:val="0"/>
                <w:sz w:val="22"/>
                <w:szCs w:val="22"/>
                <w:lang w:bidi="ar"/>
              </w:rPr>
            </w:pPr>
          </w:p>
          <w:p w14:paraId="30084FFB">
            <w:pPr>
              <w:jc w:val="center"/>
              <w:rPr>
                <w:rFonts w:hint="eastAsia" w:ascii="宋体" w:hAnsi="宋体" w:cs="宋体"/>
                <w:color w:val="231F20"/>
                <w:kern w:val="0"/>
                <w:sz w:val="22"/>
                <w:szCs w:val="22"/>
                <w:lang w:bidi="ar"/>
              </w:rPr>
            </w:pPr>
          </w:p>
          <w:p w14:paraId="6F5636FF">
            <w:pPr>
              <w:jc w:val="center"/>
              <w:rPr>
                <w:rFonts w:hint="eastAsia" w:ascii="宋体" w:hAnsi="宋体" w:cs="宋体"/>
                <w:color w:val="231F20"/>
                <w:kern w:val="0"/>
                <w:sz w:val="22"/>
                <w:szCs w:val="22"/>
                <w:lang w:bidi="ar"/>
              </w:rPr>
            </w:pPr>
          </w:p>
        </w:tc>
      </w:tr>
      <w:tr w14:paraId="5D3FB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3" w:hRule="atLeast"/>
          <w:jc w:val="center"/>
        </w:trPr>
        <w:tc>
          <w:tcPr>
            <w:tcW w:w="1862" w:type="dxa"/>
            <w:noWrap w:val="0"/>
            <w:vAlign w:val="center"/>
          </w:tcPr>
          <w:p w14:paraId="2ABE81C1">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指导教师意见</w:t>
            </w:r>
          </w:p>
          <w:p w14:paraId="606F2C9C">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（学生实习态度、劳动纪律、专业技能、完成实习任务</w:t>
            </w:r>
          </w:p>
          <w:p w14:paraId="443D7DE3">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等情况）</w:t>
            </w:r>
          </w:p>
        </w:tc>
        <w:tc>
          <w:tcPr>
            <w:tcW w:w="7171" w:type="dxa"/>
            <w:gridSpan w:val="7"/>
            <w:noWrap w:val="0"/>
            <w:vAlign w:val="center"/>
          </w:tcPr>
          <w:p w14:paraId="4ACB8002">
            <w:pPr>
              <w:jc w:val="center"/>
              <w:rPr>
                <w:rFonts w:hint="eastAsia" w:ascii="宋体" w:hAnsi="宋体" w:cs="宋体"/>
                <w:color w:val="231F20"/>
                <w:kern w:val="0"/>
                <w:sz w:val="22"/>
                <w:szCs w:val="22"/>
                <w:lang w:bidi="ar"/>
              </w:rPr>
            </w:pPr>
          </w:p>
          <w:p w14:paraId="11447F3B">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              </w:t>
            </w:r>
          </w:p>
          <w:p w14:paraId="7E693E13">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                        </w:t>
            </w:r>
          </w:p>
          <w:p w14:paraId="5B827833">
            <w:pPr>
              <w:jc w:val="center"/>
              <w:rPr>
                <w:rFonts w:hint="eastAsia" w:ascii="宋体" w:hAnsi="宋体" w:cs="宋体"/>
                <w:color w:val="231F20"/>
                <w:kern w:val="0"/>
                <w:sz w:val="22"/>
                <w:szCs w:val="22"/>
                <w:lang w:bidi="ar"/>
              </w:rPr>
            </w:pPr>
          </w:p>
          <w:p w14:paraId="5983A799">
            <w:pPr>
              <w:jc w:val="center"/>
              <w:rPr>
                <w:rFonts w:hint="eastAsia" w:ascii="宋体" w:hAnsi="宋体" w:cs="宋体"/>
                <w:color w:val="231F20"/>
                <w:kern w:val="0"/>
                <w:sz w:val="22"/>
                <w:szCs w:val="22"/>
                <w:lang w:bidi="ar"/>
              </w:rPr>
            </w:pPr>
          </w:p>
          <w:p w14:paraId="10801C05">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                    指导教师（签名）：</w:t>
            </w:r>
          </w:p>
          <w:p w14:paraId="36F5D007">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                      （单位盖章）</w:t>
            </w:r>
          </w:p>
          <w:p w14:paraId="069F853B">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                                               年     月     日</w:t>
            </w:r>
          </w:p>
        </w:tc>
      </w:tr>
      <w:tr w14:paraId="735B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62" w:type="dxa"/>
            <w:vMerge w:val="restart"/>
            <w:noWrap w:val="0"/>
            <w:vAlign w:val="center"/>
          </w:tcPr>
          <w:p w14:paraId="6FC96FEA">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实习单位鉴定意见（分项目打“√”）</w:t>
            </w:r>
          </w:p>
        </w:tc>
        <w:tc>
          <w:tcPr>
            <w:tcW w:w="1725" w:type="dxa"/>
            <w:noWrap w:val="0"/>
            <w:vAlign w:val="center"/>
          </w:tcPr>
          <w:p w14:paraId="06A19F5D">
            <w:pPr>
              <w:jc w:val="center"/>
              <w:rPr>
                <w:rFonts w:hint="eastAsia" w:ascii="宋体" w:hAnsi="宋体" w:cs="宋体"/>
                <w:color w:val="231F20"/>
                <w:kern w:val="0"/>
                <w:sz w:val="22"/>
                <w:szCs w:val="22"/>
                <w:lang w:bidi="ar"/>
              </w:rPr>
            </w:pPr>
          </w:p>
        </w:tc>
        <w:tc>
          <w:tcPr>
            <w:tcW w:w="1098" w:type="dxa"/>
            <w:gridSpan w:val="2"/>
            <w:noWrap w:val="0"/>
            <w:vAlign w:val="center"/>
          </w:tcPr>
          <w:p w14:paraId="542557BE">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优秀</w:t>
            </w:r>
          </w:p>
        </w:tc>
        <w:tc>
          <w:tcPr>
            <w:tcW w:w="1279" w:type="dxa"/>
            <w:noWrap w:val="0"/>
            <w:vAlign w:val="center"/>
          </w:tcPr>
          <w:p w14:paraId="7BB1FCF2">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良好</w:t>
            </w:r>
          </w:p>
        </w:tc>
        <w:tc>
          <w:tcPr>
            <w:tcW w:w="1279" w:type="dxa"/>
            <w:gridSpan w:val="2"/>
            <w:noWrap w:val="0"/>
            <w:vAlign w:val="center"/>
          </w:tcPr>
          <w:p w14:paraId="59982C27">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合格</w:t>
            </w:r>
          </w:p>
        </w:tc>
        <w:tc>
          <w:tcPr>
            <w:tcW w:w="1790" w:type="dxa"/>
            <w:noWrap w:val="0"/>
            <w:vAlign w:val="center"/>
          </w:tcPr>
          <w:p w14:paraId="4C7B9080">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不合格</w:t>
            </w:r>
          </w:p>
        </w:tc>
      </w:tr>
      <w:tr w14:paraId="76CA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62" w:type="dxa"/>
            <w:vMerge w:val="continue"/>
            <w:noWrap w:val="0"/>
            <w:vAlign w:val="center"/>
          </w:tcPr>
          <w:p w14:paraId="11207B93">
            <w:pPr>
              <w:jc w:val="center"/>
              <w:rPr>
                <w:rFonts w:hint="eastAsia" w:ascii="宋体" w:hAnsi="宋体" w:cs="宋体"/>
                <w:b/>
                <w:bCs/>
                <w:color w:val="231F20"/>
                <w:kern w:val="0"/>
                <w:sz w:val="22"/>
                <w:szCs w:val="22"/>
                <w:lang w:bidi="ar"/>
              </w:rPr>
            </w:pPr>
          </w:p>
        </w:tc>
        <w:tc>
          <w:tcPr>
            <w:tcW w:w="1725" w:type="dxa"/>
            <w:noWrap w:val="0"/>
            <w:vAlign w:val="top"/>
          </w:tcPr>
          <w:p w14:paraId="7F8B2F00">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职业素养</w:t>
            </w:r>
          </w:p>
        </w:tc>
        <w:tc>
          <w:tcPr>
            <w:tcW w:w="1098" w:type="dxa"/>
            <w:gridSpan w:val="2"/>
            <w:noWrap w:val="0"/>
            <w:vAlign w:val="center"/>
          </w:tcPr>
          <w:p w14:paraId="738424E6">
            <w:pPr>
              <w:jc w:val="center"/>
              <w:rPr>
                <w:rFonts w:hint="eastAsia" w:ascii="宋体" w:hAnsi="宋体" w:cs="宋体"/>
                <w:color w:val="231F20"/>
                <w:kern w:val="0"/>
                <w:sz w:val="22"/>
                <w:szCs w:val="22"/>
                <w:lang w:bidi="ar"/>
              </w:rPr>
            </w:pPr>
          </w:p>
        </w:tc>
        <w:tc>
          <w:tcPr>
            <w:tcW w:w="1279" w:type="dxa"/>
            <w:noWrap w:val="0"/>
            <w:vAlign w:val="center"/>
          </w:tcPr>
          <w:p w14:paraId="5999AC3F">
            <w:pPr>
              <w:jc w:val="center"/>
              <w:rPr>
                <w:rFonts w:hint="eastAsia" w:ascii="宋体" w:hAnsi="宋体" w:cs="宋体"/>
                <w:color w:val="231F20"/>
                <w:kern w:val="0"/>
                <w:sz w:val="22"/>
                <w:szCs w:val="22"/>
                <w:lang w:bidi="ar"/>
              </w:rPr>
            </w:pPr>
          </w:p>
        </w:tc>
        <w:tc>
          <w:tcPr>
            <w:tcW w:w="1279" w:type="dxa"/>
            <w:gridSpan w:val="2"/>
            <w:noWrap w:val="0"/>
            <w:vAlign w:val="center"/>
          </w:tcPr>
          <w:p w14:paraId="5FEC0AEA">
            <w:pPr>
              <w:jc w:val="center"/>
              <w:rPr>
                <w:rFonts w:hint="eastAsia" w:ascii="宋体" w:hAnsi="宋体" w:cs="宋体"/>
                <w:color w:val="231F20"/>
                <w:kern w:val="0"/>
                <w:sz w:val="22"/>
                <w:szCs w:val="22"/>
                <w:lang w:bidi="ar"/>
              </w:rPr>
            </w:pPr>
          </w:p>
        </w:tc>
        <w:tc>
          <w:tcPr>
            <w:tcW w:w="1790" w:type="dxa"/>
            <w:noWrap w:val="0"/>
            <w:vAlign w:val="center"/>
          </w:tcPr>
          <w:p w14:paraId="4DF1DF91">
            <w:pPr>
              <w:jc w:val="center"/>
              <w:rPr>
                <w:rFonts w:hint="eastAsia" w:ascii="宋体" w:hAnsi="宋体" w:cs="宋体"/>
                <w:color w:val="231F20"/>
                <w:kern w:val="0"/>
                <w:sz w:val="22"/>
                <w:szCs w:val="22"/>
                <w:lang w:bidi="ar"/>
              </w:rPr>
            </w:pPr>
          </w:p>
        </w:tc>
      </w:tr>
      <w:tr w14:paraId="1B2F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62" w:type="dxa"/>
            <w:vMerge w:val="continue"/>
            <w:noWrap w:val="0"/>
            <w:vAlign w:val="center"/>
          </w:tcPr>
          <w:p w14:paraId="2BD5DD85">
            <w:pPr>
              <w:jc w:val="center"/>
              <w:rPr>
                <w:rFonts w:hint="eastAsia" w:ascii="宋体" w:hAnsi="宋体" w:cs="宋体"/>
                <w:b/>
                <w:bCs/>
                <w:color w:val="231F20"/>
                <w:kern w:val="0"/>
                <w:sz w:val="22"/>
                <w:szCs w:val="22"/>
                <w:lang w:bidi="ar"/>
              </w:rPr>
            </w:pPr>
          </w:p>
        </w:tc>
        <w:tc>
          <w:tcPr>
            <w:tcW w:w="1725" w:type="dxa"/>
            <w:noWrap w:val="0"/>
            <w:vAlign w:val="top"/>
          </w:tcPr>
          <w:p w14:paraId="3219781D">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团队合作</w:t>
            </w:r>
          </w:p>
        </w:tc>
        <w:tc>
          <w:tcPr>
            <w:tcW w:w="1098" w:type="dxa"/>
            <w:gridSpan w:val="2"/>
            <w:noWrap w:val="0"/>
            <w:vAlign w:val="center"/>
          </w:tcPr>
          <w:p w14:paraId="5E952535">
            <w:pPr>
              <w:jc w:val="center"/>
              <w:rPr>
                <w:rFonts w:hint="eastAsia" w:ascii="宋体" w:hAnsi="宋体" w:cs="宋体"/>
                <w:color w:val="231F20"/>
                <w:kern w:val="0"/>
                <w:sz w:val="22"/>
                <w:szCs w:val="22"/>
                <w:lang w:bidi="ar"/>
              </w:rPr>
            </w:pPr>
          </w:p>
        </w:tc>
        <w:tc>
          <w:tcPr>
            <w:tcW w:w="1279" w:type="dxa"/>
            <w:noWrap w:val="0"/>
            <w:vAlign w:val="center"/>
          </w:tcPr>
          <w:p w14:paraId="116B19D6">
            <w:pPr>
              <w:jc w:val="center"/>
              <w:rPr>
                <w:rFonts w:hint="eastAsia" w:ascii="宋体" w:hAnsi="宋体" w:cs="宋体"/>
                <w:color w:val="231F20"/>
                <w:kern w:val="0"/>
                <w:sz w:val="22"/>
                <w:szCs w:val="22"/>
                <w:lang w:bidi="ar"/>
              </w:rPr>
            </w:pPr>
          </w:p>
        </w:tc>
        <w:tc>
          <w:tcPr>
            <w:tcW w:w="1279" w:type="dxa"/>
            <w:gridSpan w:val="2"/>
            <w:noWrap w:val="0"/>
            <w:vAlign w:val="center"/>
          </w:tcPr>
          <w:p w14:paraId="349D33B5">
            <w:pPr>
              <w:jc w:val="center"/>
              <w:rPr>
                <w:rFonts w:hint="eastAsia" w:ascii="宋体" w:hAnsi="宋体" w:cs="宋体"/>
                <w:color w:val="231F20"/>
                <w:kern w:val="0"/>
                <w:sz w:val="22"/>
                <w:szCs w:val="22"/>
                <w:lang w:bidi="ar"/>
              </w:rPr>
            </w:pPr>
          </w:p>
        </w:tc>
        <w:tc>
          <w:tcPr>
            <w:tcW w:w="1790" w:type="dxa"/>
            <w:noWrap w:val="0"/>
            <w:vAlign w:val="center"/>
          </w:tcPr>
          <w:p w14:paraId="7CEB9CA7">
            <w:pPr>
              <w:jc w:val="center"/>
              <w:rPr>
                <w:rFonts w:hint="eastAsia" w:ascii="宋体" w:hAnsi="宋体" w:cs="宋体"/>
                <w:color w:val="231F20"/>
                <w:kern w:val="0"/>
                <w:sz w:val="22"/>
                <w:szCs w:val="22"/>
                <w:lang w:bidi="ar"/>
              </w:rPr>
            </w:pPr>
          </w:p>
        </w:tc>
      </w:tr>
      <w:tr w14:paraId="306F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62" w:type="dxa"/>
            <w:vMerge w:val="continue"/>
            <w:noWrap w:val="0"/>
            <w:vAlign w:val="center"/>
          </w:tcPr>
          <w:p w14:paraId="19C33337">
            <w:pPr>
              <w:jc w:val="center"/>
              <w:rPr>
                <w:rFonts w:hint="eastAsia" w:ascii="宋体" w:hAnsi="宋体" w:cs="宋体"/>
                <w:b/>
                <w:bCs/>
                <w:color w:val="231F20"/>
                <w:kern w:val="0"/>
                <w:sz w:val="22"/>
                <w:szCs w:val="22"/>
                <w:lang w:bidi="ar"/>
              </w:rPr>
            </w:pPr>
          </w:p>
        </w:tc>
        <w:tc>
          <w:tcPr>
            <w:tcW w:w="1725" w:type="dxa"/>
            <w:noWrap w:val="0"/>
            <w:vAlign w:val="top"/>
          </w:tcPr>
          <w:p w14:paraId="4C98CE72">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岗位技能</w:t>
            </w:r>
          </w:p>
        </w:tc>
        <w:tc>
          <w:tcPr>
            <w:tcW w:w="1098" w:type="dxa"/>
            <w:gridSpan w:val="2"/>
            <w:noWrap w:val="0"/>
            <w:vAlign w:val="center"/>
          </w:tcPr>
          <w:p w14:paraId="05117A60">
            <w:pPr>
              <w:jc w:val="center"/>
              <w:rPr>
                <w:rFonts w:hint="eastAsia" w:ascii="宋体" w:hAnsi="宋体" w:cs="宋体"/>
                <w:color w:val="231F20"/>
                <w:kern w:val="0"/>
                <w:sz w:val="22"/>
                <w:szCs w:val="22"/>
                <w:lang w:bidi="ar"/>
              </w:rPr>
            </w:pPr>
          </w:p>
        </w:tc>
        <w:tc>
          <w:tcPr>
            <w:tcW w:w="1279" w:type="dxa"/>
            <w:noWrap w:val="0"/>
            <w:vAlign w:val="center"/>
          </w:tcPr>
          <w:p w14:paraId="51C5F976">
            <w:pPr>
              <w:jc w:val="center"/>
              <w:rPr>
                <w:rFonts w:hint="eastAsia" w:ascii="宋体" w:hAnsi="宋体" w:cs="宋体"/>
                <w:color w:val="231F20"/>
                <w:kern w:val="0"/>
                <w:sz w:val="22"/>
                <w:szCs w:val="22"/>
                <w:lang w:bidi="ar"/>
              </w:rPr>
            </w:pPr>
          </w:p>
        </w:tc>
        <w:tc>
          <w:tcPr>
            <w:tcW w:w="1279" w:type="dxa"/>
            <w:gridSpan w:val="2"/>
            <w:noWrap w:val="0"/>
            <w:vAlign w:val="center"/>
          </w:tcPr>
          <w:p w14:paraId="088A93FC">
            <w:pPr>
              <w:jc w:val="center"/>
              <w:rPr>
                <w:rFonts w:hint="eastAsia" w:ascii="宋体" w:hAnsi="宋体" w:cs="宋体"/>
                <w:color w:val="231F20"/>
                <w:kern w:val="0"/>
                <w:sz w:val="22"/>
                <w:szCs w:val="22"/>
                <w:lang w:bidi="ar"/>
              </w:rPr>
            </w:pPr>
          </w:p>
        </w:tc>
        <w:tc>
          <w:tcPr>
            <w:tcW w:w="1790" w:type="dxa"/>
            <w:noWrap w:val="0"/>
            <w:vAlign w:val="center"/>
          </w:tcPr>
          <w:p w14:paraId="38BE3BD1">
            <w:pPr>
              <w:jc w:val="center"/>
              <w:rPr>
                <w:rFonts w:hint="eastAsia" w:ascii="宋体" w:hAnsi="宋体" w:cs="宋体"/>
                <w:color w:val="231F20"/>
                <w:kern w:val="0"/>
                <w:sz w:val="22"/>
                <w:szCs w:val="22"/>
                <w:lang w:bidi="ar"/>
              </w:rPr>
            </w:pPr>
          </w:p>
        </w:tc>
      </w:tr>
      <w:tr w14:paraId="552BD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62" w:type="dxa"/>
            <w:vMerge w:val="continue"/>
            <w:noWrap w:val="0"/>
            <w:vAlign w:val="center"/>
          </w:tcPr>
          <w:p w14:paraId="1C9D8103">
            <w:pPr>
              <w:jc w:val="center"/>
              <w:rPr>
                <w:rFonts w:hint="eastAsia" w:ascii="宋体" w:hAnsi="宋体" w:cs="宋体"/>
                <w:b/>
                <w:bCs/>
                <w:color w:val="231F20"/>
                <w:kern w:val="0"/>
                <w:sz w:val="22"/>
                <w:szCs w:val="22"/>
                <w:lang w:bidi="ar"/>
              </w:rPr>
            </w:pPr>
          </w:p>
        </w:tc>
        <w:tc>
          <w:tcPr>
            <w:tcW w:w="1725" w:type="dxa"/>
            <w:noWrap w:val="0"/>
            <w:vAlign w:val="top"/>
          </w:tcPr>
          <w:p w14:paraId="30EB46B8">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任务完成</w:t>
            </w:r>
          </w:p>
        </w:tc>
        <w:tc>
          <w:tcPr>
            <w:tcW w:w="1098" w:type="dxa"/>
            <w:gridSpan w:val="2"/>
            <w:noWrap w:val="0"/>
            <w:vAlign w:val="center"/>
          </w:tcPr>
          <w:p w14:paraId="409CFCC3">
            <w:pPr>
              <w:jc w:val="center"/>
              <w:rPr>
                <w:rFonts w:hint="eastAsia" w:ascii="宋体" w:hAnsi="宋体" w:cs="宋体"/>
                <w:color w:val="231F20"/>
                <w:kern w:val="0"/>
                <w:sz w:val="22"/>
                <w:szCs w:val="22"/>
                <w:lang w:bidi="ar"/>
              </w:rPr>
            </w:pPr>
          </w:p>
        </w:tc>
        <w:tc>
          <w:tcPr>
            <w:tcW w:w="1279" w:type="dxa"/>
            <w:noWrap w:val="0"/>
            <w:vAlign w:val="center"/>
          </w:tcPr>
          <w:p w14:paraId="39F097EB">
            <w:pPr>
              <w:jc w:val="center"/>
              <w:rPr>
                <w:rFonts w:hint="eastAsia" w:ascii="宋体" w:hAnsi="宋体" w:cs="宋体"/>
                <w:color w:val="231F20"/>
                <w:kern w:val="0"/>
                <w:sz w:val="22"/>
                <w:szCs w:val="22"/>
                <w:lang w:bidi="ar"/>
              </w:rPr>
            </w:pPr>
          </w:p>
        </w:tc>
        <w:tc>
          <w:tcPr>
            <w:tcW w:w="1279" w:type="dxa"/>
            <w:gridSpan w:val="2"/>
            <w:noWrap w:val="0"/>
            <w:vAlign w:val="center"/>
          </w:tcPr>
          <w:p w14:paraId="24F6F756">
            <w:pPr>
              <w:jc w:val="center"/>
              <w:rPr>
                <w:rFonts w:hint="eastAsia" w:ascii="宋体" w:hAnsi="宋体" w:cs="宋体"/>
                <w:color w:val="231F20"/>
                <w:kern w:val="0"/>
                <w:sz w:val="22"/>
                <w:szCs w:val="22"/>
                <w:lang w:bidi="ar"/>
              </w:rPr>
            </w:pPr>
          </w:p>
        </w:tc>
        <w:tc>
          <w:tcPr>
            <w:tcW w:w="1790" w:type="dxa"/>
            <w:noWrap w:val="0"/>
            <w:vAlign w:val="center"/>
          </w:tcPr>
          <w:p w14:paraId="1F7DF11A">
            <w:pPr>
              <w:jc w:val="center"/>
              <w:rPr>
                <w:rFonts w:hint="eastAsia" w:ascii="宋体" w:hAnsi="宋体" w:cs="宋体"/>
                <w:color w:val="231F20"/>
                <w:kern w:val="0"/>
                <w:sz w:val="22"/>
                <w:szCs w:val="22"/>
                <w:lang w:bidi="ar"/>
              </w:rPr>
            </w:pPr>
          </w:p>
        </w:tc>
      </w:tr>
      <w:tr w14:paraId="118C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62" w:type="dxa"/>
            <w:vMerge w:val="continue"/>
            <w:noWrap w:val="0"/>
            <w:vAlign w:val="center"/>
          </w:tcPr>
          <w:p w14:paraId="56CDF9F4">
            <w:pPr>
              <w:jc w:val="center"/>
              <w:rPr>
                <w:rFonts w:hint="eastAsia" w:ascii="宋体" w:hAnsi="宋体" w:cs="宋体"/>
                <w:b/>
                <w:bCs/>
                <w:color w:val="231F20"/>
                <w:kern w:val="0"/>
                <w:sz w:val="22"/>
                <w:szCs w:val="22"/>
                <w:lang w:bidi="ar"/>
              </w:rPr>
            </w:pPr>
          </w:p>
        </w:tc>
        <w:tc>
          <w:tcPr>
            <w:tcW w:w="1725" w:type="dxa"/>
            <w:noWrap w:val="0"/>
            <w:vAlign w:val="center"/>
          </w:tcPr>
          <w:p w14:paraId="57A15BE5">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综合评价</w:t>
            </w:r>
          </w:p>
        </w:tc>
        <w:tc>
          <w:tcPr>
            <w:tcW w:w="5446" w:type="dxa"/>
            <w:gridSpan w:val="6"/>
            <w:noWrap w:val="0"/>
            <w:vAlign w:val="center"/>
          </w:tcPr>
          <w:p w14:paraId="1D33BF40">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优秀  □ 良好  □ 合格  □ 不合格</w:t>
            </w:r>
          </w:p>
        </w:tc>
      </w:tr>
      <w:tr w14:paraId="649B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jc w:val="center"/>
        </w:trPr>
        <w:tc>
          <w:tcPr>
            <w:tcW w:w="1862" w:type="dxa"/>
            <w:noWrap w:val="0"/>
            <w:vAlign w:val="center"/>
          </w:tcPr>
          <w:p w14:paraId="6EE1891E">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实习指导教师</w:t>
            </w:r>
          </w:p>
          <w:p w14:paraId="34EFA70A">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意见</w:t>
            </w:r>
          </w:p>
        </w:tc>
        <w:tc>
          <w:tcPr>
            <w:tcW w:w="7171" w:type="dxa"/>
            <w:gridSpan w:val="7"/>
            <w:noWrap w:val="0"/>
            <w:vAlign w:val="center"/>
          </w:tcPr>
          <w:p w14:paraId="5F3B3B5B">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                            </w:t>
            </w:r>
          </w:p>
          <w:p w14:paraId="37E5106A">
            <w:pPr>
              <w:jc w:val="center"/>
              <w:rPr>
                <w:rFonts w:hint="eastAsia" w:ascii="宋体" w:hAnsi="宋体" w:cs="宋体"/>
                <w:color w:val="231F20"/>
                <w:kern w:val="0"/>
                <w:sz w:val="22"/>
                <w:szCs w:val="22"/>
                <w:lang w:bidi="ar"/>
              </w:rPr>
            </w:pPr>
          </w:p>
          <w:p w14:paraId="47C981AF">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                  实习指导教师（签名）：</w:t>
            </w:r>
          </w:p>
          <w:p w14:paraId="68693E05">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                                               年     月     日  </w:t>
            </w:r>
          </w:p>
        </w:tc>
      </w:tr>
      <w:tr w14:paraId="64EA9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jc w:val="center"/>
        </w:trPr>
        <w:tc>
          <w:tcPr>
            <w:tcW w:w="1862" w:type="dxa"/>
            <w:noWrap w:val="0"/>
            <w:vAlign w:val="center"/>
          </w:tcPr>
          <w:p w14:paraId="2CFAA562">
            <w:pPr>
              <w:jc w:val="center"/>
              <w:rPr>
                <w:rFonts w:hint="eastAsia" w:ascii="宋体" w:hAnsi="宋体" w:cs="宋体"/>
                <w:b/>
                <w:bCs/>
                <w:color w:val="231F20"/>
                <w:kern w:val="0"/>
                <w:sz w:val="22"/>
                <w:szCs w:val="22"/>
                <w:lang w:bidi="ar"/>
              </w:rPr>
            </w:pPr>
            <w:r>
              <w:rPr>
                <w:rFonts w:hint="eastAsia" w:ascii="宋体" w:hAnsi="宋体" w:cs="宋体"/>
                <w:b/>
                <w:bCs/>
                <w:color w:val="231F20"/>
                <w:kern w:val="0"/>
                <w:sz w:val="22"/>
                <w:szCs w:val="22"/>
                <w:lang w:bidi="ar"/>
              </w:rPr>
              <w:t>学校意见</w:t>
            </w:r>
          </w:p>
        </w:tc>
        <w:tc>
          <w:tcPr>
            <w:tcW w:w="7171" w:type="dxa"/>
            <w:gridSpan w:val="7"/>
            <w:noWrap w:val="0"/>
            <w:vAlign w:val="center"/>
          </w:tcPr>
          <w:p w14:paraId="3D115971">
            <w:pPr>
              <w:jc w:val="center"/>
              <w:rPr>
                <w:rFonts w:hint="eastAsia" w:ascii="宋体" w:hAnsi="宋体" w:cs="宋体"/>
                <w:color w:val="231F20"/>
                <w:kern w:val="0"/>
                <w:sz w:val="22"/>
                <w:szCs w:val="22"/>
                <w:lang w:bidi="ar"/>
              </w:rPr>
            </w:pPr>
          </w:p>
          <w:p w14:paraId="6BD425EF">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                （单位盖章）</w:t>
            </w:r>
          </w:p>
          <w:p w14:paraId="470A82C9">
            <w:pPr>
              <w:jc w:val="center"/>
              <w:rPr>
                <w:rFonts w:hint="eastAsia" w:ascii="宋体" w:hAnsi="宋体" w:cs="宋体"/>
                <w:color w:val="231F20"/>
                <w:kern w:val="0"/>
                <w:sz w:val="22"/>
                <w:szCs w:val="22"/>
                <w:lang w:bidi="ar"/>
              </w:rPr>
            </w:pPr>
            <w:r>
              <w:rPr>
                <w:rFonts w:hint="eastAsia" w:ascii="宋体" w:hAnsi="宋体" w:cs="宋体"/>
                <w:color w:val="231F20"/>
                <w:kern w:val="0"/>
                <w:sz w:val="22"/>
                <w:szCs w:val="22"/>
                <w:lang w:bidi="ar"/>
              </w:rPr>
              <w:t xml:space="preserve">                                               年     月     日</w:t>
            </w:r>
          </w:p>
        </w:tc>
      </w:tr>
    </w:tbl>
    <w:p w14:paraId="4C0DBFA7">
      <w:pPr>
        <w:spacing w:line="720" w:lineRule="exact"/>
        <w:ind w:firstLine="562" w:firstLineChars="200"/>
        <w:outlineLvl w:val="1"/>
        <w:rPr>
          <w:rFonts w:hint="eastAsia" w:ascii="楷体_GB2312" w:eastAsia="楷体_GB2312"/>
          <w:b/>
          <w:bCs/>
          <w:color w:val="0070C0"/>
          <w:sz w:val="28"/>
          <w:szCs w:val="28"/>
        </w:rPr>
      </w:pPr>
      <w:bookmarkStart w:id="349" w:name="_Toc1761"/>
      <w:bookmarkStart w:id="350" w:name="_Toc22358"/>
      <w:bookmarkStart w:id="351" w:name="_Toc202117398"/>
      <w:bookmarkStart w:id="352" w:name="_Toc15166"/>
      <w:bookmarkStart w:id="353" w:name="_Toc12176"/>
      <w:bookmarkStart w:id="354" w:name="_Toc25764"/>
      <w:bookmarkStart w:id="355" w:name="_Toc12404"/>
      <w:bookmarkStart w:id="356" w:name="_Toc24065"/>
      <w:bookmarkStart w:id="357" w:name="_Toc6966"/>
      <w:bookmarkStart w:id="358" w:name="_Toc21519"/>
      <w:bookmarkStart w:id="359" w:name="_Toc26131"/>
      <w:bookmarkStart w:id="360" w:name="_Toc77343698"/>
      <w:bookmarkStart w:id="361" w:name="_Toc6403"/>
      <w:bookmarkStart w:id="362" w:name="_Toc185426238"/>
      <w:bookmarkStart w:id="363" w:name="_Toc13251"/>
      <w:bookmarkStart w:id="364" w:name="_Toc23121"/>
      <w:bookmarkStart w:id="365" w:name="_Toc16593"/>
      <w:bookmarkStart w:id="366" w:name="_Toc2017"/>
      <w:bookmarkStart w:id="367" w:name="_Toc20198"/>
      <w:bookmarkStart w:id="368" w:name="_Toc25858"/>
      <w:r>
        <w:rPr>
          <w:rFonts w:hint="eastAsia" w:ascii="楷体_GB2312" w:eastAsia="楷体_GB2312"/>
          <w:b/>
          <w:bCs/>
          <w:color w:val="0070C0"/>
          <w:sz w:val="28"/>
          <w:szCs w:val="28"/>
        </w:rPr>
        <w:t>（六）质量管理</w:t>
      </w:r>
      <w:bookmarkEnd w:id="349"/>
      <w:bookmarkEnd w:id="350"/>
      <w:bookmarkEnd w:id="351"/>
      <w:bookmarkEnd w:id="352"/>
      <w:bookmarkEnd w:id="353"/>
      <w:bookmarkEnd w:id="354"/>
      <w:bookmarkEnd w:id="355"/>
      <w:bookmarkEnd w:id="356"/>
      <w:bookmarkEnd w:id="357"/>
      <w:bookmarkEnd w:id="358"/>
      <w:bookmarkEnd w:id="359"/>
      <w:bookmarkEnd w:id="360"/>
      <w:bookmarkEnd w:id="361"/>
    </w:p>
    <w:p w14:paraId="14012F5C">
      <w:pPr>
        <w:spacing w:line="480" w:lineRule="exact"/>
        <w:ind w:firstLine="560" w:firstLineChars="200"/>
        <w:jc w:val="left"/>
        <w:rPr>
          <w:rFonts w:ascii="仿宋_GB2312" w:hAnsi="Times New Roman" w:eastAsia="仿宋_GB2312"/>
          <w:sz w:val="28"/>
          <w:szCs w:val="28"/>
        </w:rPr>
      </w:pPr>
      <w:r>
        <w:rPr>
          <w:rFonts w:ascii="仿宋_GB2312" w:hAnsi="Times New Roman" w:eastAsia="仿宋_GB2312"/>
          <w:sz w:val="28"/>
          <w:szCs w:val="28"/>
        </w:rPr>
        <w:t>为促进教育教学管理的科学化和规范化，切实提高教育教学管理水平和人才培养质量，保障学校人才培养目标的实现。学校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 实习实训、毕业设计以及资源建设等质量保障建设，通过教学实施、过程监控、质量评价和持续改进，达到人才培养规格要求。</w:t>
      </w:r>
    </w:p>
    <w:p w14:paraId="5FA7CA25">
      <w:pPr>
        <w:spacing w:line="480" w:lineRule="exact"/>
        <w:ind w:firstLine="560" w:firstLineChars="200"/>
        <w:jc w:val="left"/>
        <w:rPr>
          <w:rFonts w:ascii="仿宋_GB2312" w:hAnsi="Times New Roman" w:eastAsia="仿宋_GB2312"/>
          <w:sz w:val="28"/>
          <w:szCs w:val="28"/>
        </w:rPr>
      </w:pPr>
      <w:r>
        <w:rPr>
          <w:rFonts w:hint="eastAsia" w:ascii="仿宋_GB2312" w:hAnsi="Times New Roman" w:eastAsia="仿宋_GB2312"/>
          <w:sz w:val="28"/>
          <w:szCs w:val="28"/>
        </w:rPr>
        <w:t>教育</w:t>
      </w:r>
      <w:r>
        <w:rPr>
          <w:rFonts w:ascii="仿宋_GB2312" w:hAnsi="Times New Roman" w:eastAsia="仿宋_GB2312"/>
          <w:sz w:val="28"/>
          <w:szCs w:val="28"/>
        </w:rPr>
        <w:t>教学质量</w:t>
      </w:r>
      <w:r>
        <w:rPr>
          <w:rFonts w:hint="eastAsia" w:ascii="仿宋_GB2312" w:hAnsi="Times New Roman" w:eastAsia="仿宋_GB2312"/>
          <w:sz w:val="28"/>
          <w:szCs w:val="28"/>
        </w:rPr>
        <w:t>管理</w:t>
      </w:r>
      <w:r>
        <w:rPr>
          <w:rFonts w:ascii="仿宋_GB2312" w:hAnsi="Times New Roman" w:eastAsia="仿宋_GB2312"/>
          <w:sz w:val="28"/>
          <w:szCs w:val="28"/>
        </w:rPr>
        <w:t>包括</w:t>
      </w:r>
      <w:r>
        <w:rPr>
          <w:rFonts w:hint="eastAsia" w:ascii="仿宋_GB2312" w:hAnsi="Times New Roman" w:eastAsia="仿宋_GB2312"/>
          <w:sz w:val="28"/>
          <w:szCs w:val="28"/>
        </w:rPr>
        <w:t>:</w:t>
      </w:r>
      <w:r>
        <w:rPr>
          <w:rFonts w:ascii="仿宋_GB2312" w:hAnsi="Times New Roman" w:eastAsia="仿宋_GB2312"/>
          <w:sz w:val="28"/>
          <w:szCs w:val="28"/>
        </w:rPr>
        <w:t>人才培养质量监控机制、学校教育教学管理制度、人才培养质量信息收集系统及</w:t>
      </w:r>
      <w:r>
        <w:rPr>
          <w:rFonts w:hint="eastAsia" w:ascii="仿宋_GB2312" w:hAnsi="Times New Roman" w:eastAsia="仿宋_GB2312"/>
          <w:sz w:val="28"/>
          <w:szCs w:val="28"/>
        </w:rPr>
        <w:t>专业教学诊断与改进工作</w:t>
      </w:r>
      <w:r>
        <w:rPr>
          <w:rFonts w:ascii="仿宋_GB2312" w:hAnsi="Times New Roman" w:eastAsia="仿宋_GB2312"/>
          <w:sz w:val="28"/>
          <w:szCs w:val="28"/>
        </w:rPr>
        <w:t>等内容。</w:t>
      </w:r>
    </w:p>
    <w:p w14:paraId="0D510B77">
      <w:pPr>
        <w:spacing w:line="720" w:lineRule="exact"/>
        <w:ind w:firstLine="562" w:firstLineChars="200"/>
        <w:outlineLvl w:val="1"/>
        <w:rPr>
          <w:rFonts w:hint="eastAsia" w:ascii="楷体_GB2312" w:eastAsia="楷体_GB2312"/>
          <w:b/>
          <w:bCs/>
          <w:color w:val="0070C0"/>
          <w:sz w:val="28"/>
          <w:szCs w:val="28"/>
        </w:rPr>
      </w:pPr>
      <w:bookmarkStart w:id="369" w:name="_Toc202117399"/>
      <w:r>
        <w:rPr>
          <w:rFonts w:hint="eastAsia" w:ascii="楷体_GB2312" w:eastAsia="楷体_GB2312"/>
          <w:b/>
          <w:bCs/>
          <w:color w:val="0070C0"/>
          <w:sz w:val="28"/>
          <w:szCs w:val="28"/>
        </w:rPr>
        <w:t>1.人才培养质量监控机制</w:t>
      </w:r>
      <w:bookmarkEnd w:id="362"/>
      <w:bookmarkEnd w:id="363"/>
      <w:bookmarkEnd w:id="364"/>
      <w:bookmarkEnd w:id="365"/>
      <w:bookmarkEnd w:id="366"/>
      <w:bookmarkEnd w:id="367"/>
      <w:bookmarkEnd w:id="368"/>
      <w:bookmarkEnd w:id="369"/>
    </w:p>
    <w:p w14:paraId="6A406073">
      <w:pPr>
        <w:pStyle w:val="10"/>
        <w:spacing w:line="480" w:lineRule="exact"/>
        <w:ind w:firstLine="560"/>
        <w:rPr>
          <w:rFonts w:hint="eastAsia" w:ascii="仿宋_GB2312" w:eastAsia="仿宋_GB2312"/>
          <w:b/>
          <w:bCs/>
          <w:sz w:val="28"/>
          <w:szCs w:val="28"/>
        </w:rPr>
      </w:pPr>
      <w:r>
        <w:rPr>
          <w:rFonts w:ascii="仿宋_GB2312" w:hAnsi="Times New Roman" w:eastAsia="仿宋_GB2312"/>
          <w:sz w:val="28"/>
          <w:szCs w:val="28"/>
        </w:rPr>
        <w:t>为了实施全面的教学运行、质量管理，根据中职教育教学规律和我校实际情况，在教学管理上实行学校和系部两级管理，针对影响教学质量的环节和因素，采取切实可行的措施对教学全过程进行全面质量管理。</w:t>
      </w:r>
    </w:p>
    <w:p w14:paraId="42240EAF">
      <w:pPr>
        <w:pStyle w:val="10"/>
        <w:spacing w:line="480" w:lineRule="exact"/>
        <w:ind w:firstLine="562"/>
        <w:rPr>
          <w:rFonts w:hint="eastAsia" w:ascii="仿宋_GB2312" w:eastAsia="仿宋_GB2312"/>
          <w:b/>
          <w:bCs/>
          <w:sz w:val="28"/>
          <w:szCs w:val="28"/>
        </w:rPr>
      </w:pPr>
      <w:bookmarkStart w:id="370" w:name="_Hlk183721001"/>
      <w:r>
        <w:rPr>
          <w:rFonts w:hint="eastAsia" w:ascii="仿宋_GB2312" w:eastAsia="仿宋_GB2312"/>
          <w:b/>
          <w:bCs/>
          <w:sz w:val="28"/>
          <w:szCs w:val="28"/>
        </w:rPr>
        <w:t>（1）构建学校专业两级管理体制 </w:t>
      </w:r>
    </w:p>
    <w:p w14:paraId="2BC8D988">
      <w:pPr>
        <w:spacing w:line="480" w:lineRule="exact"/>
        <w:ind w:firstLine="560" w:firstLineChars="200"/>
        <w:jc w:val="left"/>
        <w:rPr>
          <w:rFonts w:hint="eastAsia" w:ascii="仿宋_GB2312" w:hAnsi="Times New Roman" w:eastAsia="仿宋_GB2312"/>
          <w:sz w:val="28"/>
          <w:szCs w:val="28"/>
        </w:rPr>
      </w:pPr>
      <w:r>
        <w:rPr>
          <w:rFonts w:ascii="仿宋_GB2312" w:hAnsi="Times New Roman" w:eastAsia="仿宋_GB2312"/>
          <w:sz w:val="28"/>
          <w:szCs w:val="28"/>
        </w:rPr>
        <w:t>学校建立了两级管理队伍。学校管理队伍由主管教学的副校长负责教学育人、由主管德育的</w:t>
      </w:r>
      <w:r>
        <w:rPr>
          <w:rFonts w:hint="eastAsia" w:ascii="仿宋_GB2312" w:hAnsi="Times New Roman" w:eastAsia="仿宋_GB2312"/>
          <w:sz w:val="28"/>
          <w:szCs w:val="28"/>
        </w:rPr>
        <w:t>纪委书记</w:t>
      </w:r>
      <w:r>
        <w:rPr>
          <w:rFonts w:ascii="仿宋_GB2312" w:hAnsi="Times New Roman" w:eastAsia="仿宋_GB2312"/>
          <w:sz w:val="28"/>
          <w:szCs w:val="28"/>
        </w:rPr>
        <w:t>负责品德育人、由主管总务的副校长负责后勤育人，各下属职能部门开展具体育人业务。在教学方面，</w:t>
      </w:r>
      <w:r>
        <w:rPr>
          <w:rFonts w:hint="eastAsia" w:ascii="仿宋_GB2312" w:hAnsi="Times New Roman" w:eastAsia="仿宋_GB2312"/>
          <w:sz w:val="28"/>
          <w:szCs w:val="28"/>
        </w:rPr>
        <w:t>教学服务中心</w:t>
      </w:r>
      <w:r>
        <w:rPr>
          <w:rFonts w:ascii="仿宋_GB2312" w:hAnsi="Times New Roman" w:eastAsia="仿宋_GB2312"/>
          <w:sz w:val="28"/>
          <w:szCs w:val="28"/>
        </w:rPr>
        <w:t>负责教学管理</w:t>
      </w:r>
      <w:r>
        <w:rPr>
          <w:rFonts w:hint="eastAsia" w:ascii="仿宋_GB2312" w:hAnsi="Times New Roman" w:eastAsia="仿宋_GB2312"/>
          <w:sz w:val="28"/>
          <w:szCs w:val="28"/>
        </w:rPr>
        <w:t>和实施</w:t>
      </w:r>
      <w:r>
        <w:rPr>
          <w:rFonts w:ascii="仿宋_GB2312" w:hAnsi="Times New Roman" w:eastAsia="仿宋_GB2312"/>
          <w:sz w:val="28"/>
          <w:szCs w:val="28"/>
        </w:rPr>
        <w:t>安排工作，</w:t>
      </w:r>
      <w:r>
        <w:rPr>
          <w:rFonts w:hint="eastAsia" w:ascii="仿宋_GB2312" w:hAnsi="Times New Roman" w:eastAsia="仿宋_GB2312"/>
          <w:sz w:val="28"/>
          <w:szCs w:val="28"/>
        </w:rPr>
        <w:t>教师发展中心负责教师队伍建设和专业素质能力提升工作，质量评价中心负责</w:t>
      </w:r>
      <w:r>
        <w:rPr>
          <w:rFonts w:ascii="仿宋_GB2312" w:hAnsi="Times New Roman" w:eastAsia="仿宋_GB2312"/>
          <w:sz w:val="28"/>
          <w:szCs w:val="28"/>
        </w:rPr>
        <w:t>学校教育教学评估、</w:t>
      </w:r>
      <w:r>
        <w:rPr>
          <w:rFonts w:hint="eastAsia" w:ascii="仿宋_GB2312" w:hAnsi="Times New Roman" w:eastAsia="仿宋_GB2312"/>
          <w:sz w:val="28"/>
          <w:szCs w:val="28"/>
        </w:rPr>
        <w:t>教学监控与</w:t>
      </w:r>
      <w:r>
        <w:rPr>
          <w:rFonts w:ascii="仿宋_GB2312" w:hAnsi="Times New Roman" w:eastAsia="仿宋_GB2312"/>
          <w:sz w:val="28"/>
          <w:szCs w:val="28"/>
        </w:rPr>
        <w:t>督导</w:t>
      </w:r>
      <w:r>
        <w:rPr>
          <w:rFonts w:hint="eastAsia" w:ascii="仿宋_GB2312" w:hAnsi="Times New Roman" w:eastAsia="仿宋_GB2312"/>
          <w:sz w:val="28"/>
          <w:szCs w:val="28"/>
        </w:rPr>
        <w:t>、</w:t>
      </w:r>
      <w:r>
        <w:rPr>
          <w:rFonts w:ascii="仿宋_GB2312" w:hAnsi="Times New Roman" w:eastAsia="仿宋_GB2312"/>
          <w:sz w:val="28"/>
          <w:szCs w:val="28"/>
        </w:rPr>
        <w:t>教学数据采集与分析等工作；各系主任全面负责专业日常教学管理，系教学副主任负责教学常规工作的组织安排。专业层面的质量保障体系以保障和提高专业教学质量为目标，运用系统方法，统筹考虑影响教学质量的各主要因素，结合教学诊断与改进、质量年度报告等专业自主保证人才培养质量的工作，统筹管理本专业各环节的教学质量管理活动，形成任务、职责、权限明确，相互协调、相互促进的质量管理体系。</w:t>
      </w:r>
    </w:p>
    <w:p w14:paraId="65F0BB53">
      <w:pPr>
        <w:spacing w:line="480" w:lineRule="exact"/>
        <w:ind w:firstLine="560" w:firstLineChars="200"/>
        <w:jc w:val="left"/>
        <w:rPr>
          <w:rFonts w:hint="eastAsia" w:ascii="仿宋_GB2312" w:hAnsi="Times New Roman" w:eastAsia="仿宋_GB2312"/>
          <w:sz w:val="28"/>
          <w:szCs w:val="28"/>
        </w:rPr>
      </w:pPr>
      <w:r>
        <w:rPr>
          <w:rFonts w:ascii="仿宋_GB2312" w:hAnsi="Times New Roman" w:eastAsia="仿宋_GB2312"/>
          <w:sz w:val="28"/>
          <w:szCs w:val="28"/>
        </w:rPr>
        <w:t>学校党政一把手是教学工作的第一责任人，要进一步强化教学工作与教学质量的责任意识，高度重视教学工作。教师是课堂教学质量的第一责任人，加强教师的质量教育，强化质量意识，开展教师教学的工作考核制度，促进教学质量提高，全面提高专业人才培养质量。 </w:t>
      </w:r>
    </w:p>
    <w:p w14:paraId="634688F2">
      <w:pPr>
        <w:pStyle w:val="10"/>
        <w:spacing w:line="480" w:lineRule="exact"/>
        <w:ind w:firstLine="562"/>
        <w:rPr>
          <w:rFonts w:hint="eastAsia" w:ascii="仿宋_GB2312" w:eastAsia="仿宋_GB2312"/>
          <w:b/>
          <w:bCs/>
          <w:sz w:val="28"/>
          <w:szCs w:val="28"/>
        </w:rPr>
      </w:pPr>
      <w:r>
        <w:rPr>
          <w:rFonts w:hint="eastAsia" w:ascii="仿宋_GB2312" w:eastAsia="仿宋_GB2312"/>
          <w:b/>
          <w:bCs/>
          <w:sz w:val="28"/>
          <w:szCs w:val="28"/>
        </w:rPr>
        <w:t>（2）</w:t>
      </w:r>
      <w:r>
        <w:rPr>
          <w:rFonts w:ascii="仿宋_GB2312" w:eastAsia="仿宋_GB2312"/>
          <w:b/>
          <w:bCs/>
          <w:sz w:val="28"/>
          <w:szCs w:val="28"/>
        </w:rPr>
        <w:t>完善专业建设指导委员会</w:t>
      </w:r>
    </w:p>
    <w:p w14:paraId="1A2FAA68">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在学校教学指导委员会的领导下，</w:t>
      </w:r>
      <w:r>
        <w:rPr>
          <w:rFonts w:ascii="仿宋_GB2312" w:hAnsi="Times New Roman" w:eastAsia="仿宋_GB2312"/>
          <w:sz w:val="28"/>
          <w:szCs w:val="28"/>
        </w:rPr>
        <w:t>本专业建设委员会由专业带头人，本专业学术水平和教学管理经验丰富的教师，教学管理人员</w:t>
      </w:r>
      <w:r>
        <w:rPr>
          <w:rFonts w:hint="eastAsia" w:ascii="仿宋_GB2312" w:hAnsi="Times New Roman" w:eastAsia="仿宋_GB2312"/>
          <w:sz w:val="28"/>
          <w:szCs w:val="28"/>
        </w:rPr>
        <w:t>及</w:t>
      </w:r>
      <w:r>
        <w:rPr>
          <w:rFonts w:ascii="仿宋_GB2312" w:hAnsi="Times New Roman" w:eastAsia="仿宋_GB2312"/>
          <w:sz w:val="28"/>
          <w:szCs w:val="28"/>
        </w:rPr>
        <w:t>具有相当业务水平和丰富工作经验的行业和企业专家，有关教科研专家，毕业生代表组成。本专业建设委员会成员有7名，其中，主任委员一人，副主任委员一人（企业专家担任），秘书一人，都具有中级以上专业技术职务。</w:t>
      </w:r>
    </w:p>
    <w:p w14:paraId="0BCC5220">
      <w:pPr>
        <w:spacing w:line="480" w:lineRule="exact"/>
        <w:ind w:firstLine="560" w:firstLineChars="200"/>
        <w:jc w:val="left"/>
        <w:rPr>
          <w:rFonts w:hint="eastAsia" w:ascii="仿宋_GB2312" w:hAnsi="Times New Roman" w:eastAsia="仿宋_GB2312"/>
          <w:sz w:val="28"/>
          <w:szCs w:val="28"/>
        </w:rPr>
      </w:pPr>
      <w:r>
        <w:rPr>
          <w:rFonts w:ascii="仿宋_GB2312" w:hAnsi="Times New Roman" w:eastAsia="仿宋_GB2312"/>
          <w:sz w:val="28"/>
          <w:szCs w:val="28"/>
        </w:rPr>
        <w:t>专业建设指导委员会主要职责是组织专业建设、改革、发展的研究，提出人才培养目标，人才培养模式，专业调整的建议意见和发展规划</w:t>
      </w:r>
      <w:r>
        <w:rPr>
          <w:rFonts w:hint="eastAsia" w:ascii="仿宋_GB2312" w:hAnsi="Times New Roman" w:eastAsia="仿宋_GB2312"/>
          <w:sz w:val="28"/>
          <w:szCs w:val="28"/>
        </w:rPr>
        <w:t>，</w:t>
      </w:r>
      <w:r>
        <w:rPr>
          <w:rFonts w:ascii="仿宋_GB2312" w:hAnsi="Times New Roman" w:eastAsia="仿宋_GB2312"/>
          <w:sz w:val="28"/>
          <w:szCs w:val="28"/>
        </w:rPr>
        <w:t>制定和修订专业教学计划，编制专业课程标准</w:t>
      </w:r>
      <w:r>
        <w:rPr>
          <w:rFonts w:hint="eastAsia" w:ascii="仿宋_GB2312" w:hAnsi="Times New Roman" w:eastAsia="仿宋_GB2312"/>
          <w:sz w:val="28"/>
          <w:szCs w:val="28"/>
        </w:rPr>
        <w:t>，对</w:t>
      </w:r>
      <w:r>
        <w:rPr>
          <w:rFonts w:ascii="仿宋_GB2312" w:hAnsi="Times New Roman" w:eastAsia="仿宋_GB2312"/>
          <w:sz w:val="28"/>
          <w:szCs w:val="28"/>
        </w:rPr>
        <w:t>课程标准调整</w:t>
      </w:r>
      <w:r>
        <w:rPr>
          <w:rFonts w:hint="eastAsia" w:ascii="仿宋_GB2312" w:hAnsi="Times New Roman" w:eastAsia="仿宋_GB2312"/>
          <w:sz w:val="28"/>
          <w:szCs w:val="28"/>
        </w:rPr>
        <w:t>，对</w:t>
      </w:r>
      <w:r>
        <w:rPr>
          <w:rFonts w:ascii="仿宋_GB2312" w:hAnsi="Times New Roman" w:eastAsia="仿宋_GB2312"/>
          <w:sz w:val="28"/>
          <w:szCs w:val="28"/>
        </w:rPr>
        <w:t>课程监督提出指导性意见和建议；定期召开专业咨询研讨会，研究讨论本专业在地方经济建设中的新发展、新动向、新课题。行业和企业对专业设置</w:t>
      </w:r>
      <w:r>
        <w:rPr>
          <w:rFonts w:hint="eastAsia" w:ascii="仿宋_GB2312" w:hAnsi="Times New Roman" w:eastAsia="仿宋_GB2312"/>
          <w:sz w:val="28"/>
          <w:szCs w:val="28"/>
        </w:rPr>
        <w:t>、</w:t>
      </w:r>
      <w:r>
        <w:rPr>
          <w:rFonts w:ascii="仿宋_GB2312" w:hAnsi="Times New Roman" w:eastAsia="仿宋_GB2312"/>
          <w:sz w:val="28"/>
          <w:szCs w:val="28"/>
        </w:rPr>
        <w:t>人才培养模式</w:t>
      </w:r>
      <w:r>
        <w:rPr>
          <w:rFonts w:hint="eastAsia" w:ascii="仿宋_GB2312" w:hAnsi="Times New Roman" w:eastAsia="仿宋_GB2312"/>
          <w:sz w:val="28"/>
          <w:szCs w:val="28"/>
        </w:rPr>
        <w:t>、</w:t>
      </w:r>
      <w:r>
        <w:rPr>
          <w:rFonts w:ascii="仿宋_GB2312" w:hAnsi="Times New Roman" w:eastAsia="仿宋_GB2312"/>
          <w:sz w:val="28"/>
          <w:szCs w:val="28"/>
        </w:rPr>
        <w:t>课程设置</w:t>
      </w:r>
      <w:r>
        <w:rPr>
          <w:rFonts w:hint="eastAsia" w:ascii="仿宋_GB2312" w:hAnsi="Times New Roman" w:eastAsia="仿宋_GB2312"/>
          <w:sz w:val="28"/>
          <w:szCs w:val="28"/>
        </w:rPr>
        <w:t>、</w:t>
      </w:r>
      <w:r>
        <w:rPr>
          <w:rFonts w:ascii="仿宋_GB2312" w:hAnsi="Times New Roman" w:eastAsia="仿宋_GB2312"/>
          <w:sz w:val="28"/>
          <w:szCs w:val="28"/>
        </w:rPr>
        <w:t>教学实践</w:t>
      </w:r>
      <w:r>
        <w:rPr>
          <w:rFonts w:hint="eastAsia" w:ascii="仿宋_GB2312" w:hAnsi="Times New Roman" w:eastAsia="仿宋_GB2312"/>
          <w:sz w:val="28"/>
          <w:szCs w:val="28"/>
        </w:rPr>
        <w:t>活动、</w:t>
      </w:r>
      <w:r>
        <w:rPr>
          <w:rFonts w:ascii="仿宋_GB2312" w:hAnsi="Times New Roman" w:eastAsia="仿宋_GB2312"/>
          <w:sz w:val="28"/>
          <w:szCs w:val="28"/>
        </w:rPr>
        <w:t>专业教学改革等方面</w:t>
      </w:r>
      <w:r>
        <w:rPr>
          <w:rFonts w:hint="eastAsia" w:ascii="仿宋_GB2312" w:hAnsi="Times New Roman" w:eastAsia="仿宋_GB2312"/>
          <w:sz w:val="28"/>
          <w:szCs w:val="28"/>
        </w:rPr>
        <w:t>提出</w:t>
      </w:r>
      <w:r>
        <w:rPr>
          <w:rFonts w:ascii="仿宋_GB2312" w:hAnsi="Times New Roman" w:eastAsia="仿宋_GB2312"/>
          <w:sz w:val="28"/>
          <w:szCs w:val="28"/>
        </w:rPr>
        <w:t>意见和建议，专业组要研究提出改进意见，指导协调校外实验实训基地建设，指导协调校企合作，为本专业的师资队伍建设提出指导意见，指导提升实习实训指导教师的教育教学技能，提高教学质量，为本专业双师队伍的培养提出指导意见和建议等。</w:t>
      </w:r>
    </w:p>
    <w:p w14:paraId="4524DBDE">
      <w:pPr>
        <w:pStyle w:val="10"/>
        <w:spacing w:line="480" w:lineRule="exact"/>
        <w:ind w:firstLine="562"/>
        <w:rPr>
          <w:rFonts w:hint="eastAsia" w:ascii="仿宋_GB2312" w:eastAsia="仿宋_GB2312"/>
          <w:b/>
          <w:bCs/>
          <w:sz w:val="28"/>
          <w:szCs w:val="28"/>
        </w:rPr>
      </w:pPr>
      <w:r>
        <w:rPr>
          <w:rFonts w:hint="eastAsia" w:ascii="仿宋_GB2312" w:eastAsia="仿宋_GB2312"/>
          <w:b/>
          <w:bCs/>
          <w:sz w:val="28"/>
          <w:szCs w:val="28"/>
        </w:rPr>
        <w:t>（3）</w:t>
      </w:r>
      <w:r>
        <w:rPr>
          <w:rFonts w:ascii="仿宋_GB2312" w:eastAsia="仿宋_GB2312"/>
          <w:b/>
          <w:bCs/>
          <w:sz w:val="28"/>
          <w:szCs w:val="28"/>
        </w:rPr>
        <w:t>发挥教学督导的作用</w:t>
      </w:r>
    </w:p>
    <w:p w14:paraId="03A2DFF2">
      <w:pPr>
        <w:spacing w:line="480" w:lineRule="exact"/>
        <w:ind w:firstLine="560" w:firstLineChars="200"/>
        <w:jc w:val="left"/>
        <w:rPr>
          <w:rFonts w:hint="eastAsia" w:ascii="仿宋_GB2312" w:hAnsi="Times New Roman" w:eastAsia="仿宋_GB2312"/>
          <w:sz w:val="28"/>
          <w:szCs w:val="28"/>
        </w:rPr>
      </w:pPr>
      <w:r>
        <w:rPr>
          <w:rFonts w:ascii="仿宋_GB2312" w:hAnsi="Times New Roman" w:eastAsia="仿宋_GB2312"/>
          <w:sz w:val="28"/>
          <w:szCs w:val="28"/>
        </w:rPr>
        <w:t>学校教学督导通过有针对性的专项检查，深入调查研究，检查学校的教学、管理等方面的情况，然后为学校的发展决策提出意见和建议，对监控的对象进行指导，提供整改建议。 </w:t>
      </w:r>
    </w:p>
    <w:p w14:paraId="62C09429">
      <w:pPr>
        <w:spacing w:line="480" w:lineRule="exact"/>
        <w:ind w:firstLine="560" w:firstLineChars="200"/>
        <w:jc w:val="left"/>
        <w:rPr>
          <w:rFonts w:hint="eastAsia" w:ascii="仿宋_GB2312" w:hAnsi="Times New Roman" w:eastAsia="仿宋_GB2312"/>
          <w:sz w:val="28"/>
          <w:szCs w:val="28"/>
        </w:rPr>
      </w:pPr>
      <w:r>
        <w:rPr>
          <w:rFonts w:ascii="仿宋_GB2312" w:hAnsi="Times New Roman" w:eastAsia="仿宋_GB2312"/>
          <w:sz w:val="28"/>
          <w:szCs w:val="28"/>
        </w:rPr>
        <w:t>教学督导根据学校的人才培养目标和教学的基本规律，对教学活动及教学管理的全过程进行检查、监督、评价与指导，为学校决策部门提供改进教学及其管理的依据和建议，不断提高教学质量。其督导的范围是督教、督学、督管。督教，就是对教师教学全过程的各个主要教学环节进行检查和指导；督学，就是对学生学习活动的全过程进行多方位的督导；督管，就是根据学校的人才培养目标对教学计划、课程标准、教学管理规章制度以及教学管理全过程的有关活动进行督导，不断提高教学管理水平。</w:t>
      </w:r>
    </w:p>
    <w:p w14:paraId="20C802F1">
      <w:pPr>
        <w:pStyle w:val="10"/>
        <w:spacing w:line="480" w:lineRule="exact"/>
        <w:ind w:firstLine="562"/>
        <w:rPr>
          <w:rFonts w:hint="eastAsia" w:ascii="仿宋_GB2312" w:eastAsia="仿宋_GB2312"/>
          <w:b/>
          <w:bCs/>
          <w:sz w:val="28"/>
          <w:szCs w:val="28"/>
        </w:rPr>
      </w:pPr>
      <w:bookmarkStart w:id="371" w:name="_Toc22757"/>
      <w:bookmarkStart w:id="372" w:name="_Toc6357"/>
      <w:bookmarkStart w:id="373" w:name="_Toc32606"/>
      <w:bookmarkStart w:id="374" w:name="_Toc185426239"/>
      <w:bookmarkStart w:id="375" w:name="_Toc18758"/>
      <w:bookmarkStart w:id="376" w:name="_Toc1707"/>
      <w:bookmarkStart w:id="377" w:name="_Toc8550"/>
      <w:r>
        <w:rPr>
          <w:rFonts w:hint="eastAsia" w:ascii="仿宋_GB2312" w:eastAsia="仿宋_GB2312"/>
          <w:b/>
          <w:bCs/>
          <w:sz w:val="28"/>
          <w:szCs w:val="28"/>
        </w:rPr>
        <w:t>（4）</w:t>
      </w:r>
      <w:r>
        <w:rPr>
          <w:rFonts w:ascii="仿宋_GB2312" w:eastAsia="仿宋_GB2312"/>
          <w:b/>
          <w:bCs/>
          <w:sz w:val="28"/>
          <w:szCs w:val="28"/>
        </w:rPr>
        <w:t>提高教研组活动效果</w:t>
      </w:r>
    </w:p>
    <w:p w14:paraId="2B74554C">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专业教研组织应建立线上线下相结合的集中备课制度，定期召开教学研讨会议，利用评价分析结果有效改进专业教学，持续提高人才培养质量。</w:t>
      </w:r>
      <w:r>
        <w:rPr>
          <w:rFonts w:ascii="仿宋_GB2312" w:hAnsi="Times New Roman" w:eastAsia="仿宋_GB2312"/>
          <w:sz w:val="28"/>
          <w:szCs w:val="28"/>
        </w:rPr>
        <w:t>一是教研组的活动</w:t>
      </w:r>
      <w:r>
        <w:rPr>
          <w:rFonts w:hint="eastAsia" w:ascii="仿宋_GB2312" w:hAnsi="Times New Roman" w:eastAsia="仿宋_GB2312"/>
          <w:sz w:val="28"/>
          <w:szCs w:val="28"/>
        </w:rPr>
        <w:t>内容</w:t>
      </w:r>
      <w:r>
        <w:rPr>
          <w:rFonts w:ascii="仿宋_GB2312" w:hAnsi="Times New Roman" w:eastAsia="仿宋_GB2312"/>
          <w:sz w:val="28"/>
          <w:szCs w:val="28"/>
        </w:rPr>
        <w:t>要做到专题化。要求本专业能够精心规划一学年的教研活动内容，每学期或者每学年围绕某个专题进行集中研讨，增强教研组活</w:t>
      </w:r>
      <w:r>
        <w:rPr>
          <w:rFonts w:hint="eastAsia" w:ascii="仿宋_GB2312" w:hAnsi="Times New Roman" w:eastAsia="仿宋_GB2312"/>
          <w:sz w:val="28"/>
          <w:szCs w:val="28"/>
        </w:rPr>
        <w:t>动的</w:t>
      </w:r>
      <w:r>
        <w:rPr>
          <w:rFonts w:ascii="仿宋_GB2312" w:hAnsi="Times New Roman" w:eastAsia="仿宋_GB2312"/>
          <w:sz w:val="28"/>
          <w:szCs w:val="28"/>
        </w:rPr>
        <w:t>吸引力、号召力。二是教研组的活动形式要灵活。教研组开展展示、研讨等多种形式教研，</w:t>
      </w:r>
      <w:r>
        <w:rPr>
          <w:rFonts w:hint="eastAsia" w:ascii="仿宋_GB2312" w:hAnsi="Times New Roman" w:eastAsia="仿宋_GB2312"/>
          <w:sz w:val="28"/>
          <w:szCs w:val="28"/>
        </w:rPr>
        <w:t>定期开展公开课、示范课等教研活动，</w:t>
      </w:r>
      <w:r>
        <w:rPr>
          <w:rFonts w:ascii="仿宋_GB2312" w:hAnsi="Times New Roman" w:eastAsia="仿宋_GB2312"/>
          <w:sz w:val="28"/>
          <w:szCs w:val="28"/>
        </w:rPr>
        <w:t>让教研组教师积极参与教研活动。三是通过教研组的活动助推教师的发展。让教研组成为助推教师专业发展的训练营，对于学校教师队伍建设而言，青年教师的成长，优秀教师的成名、成家，都需要依托教研组这个专业发展的大本营。增强教师对教研组的依赖感、归属感，增强教研组的向心力、凝聚力。</w:t>
      </w:r>
    </w:p>
    <w:p w14:paraId="1A4BD035">
      <w:pPr>
        <w:spacing w:line="720" w:lineRule="exact"/>
        <w:ind w:firstLine="562" w:firstLineChars="200"/>
        <w:outlineLvl w:val="1"/>
        <w:rPr>
          <w:rFonts w:hint="eastAsia" w:ascii="楷体_GB2312" w:eastAsia="楷体_GB2312"/>
          <w:b/>
          <w:bCs/>
          <w:color w:val="0070C0"/>
          <w:sz w:val="28"/>
          <w:szCs w:val="28"/>
        </w:rPr>
      </w:pPr>
      <w:bookmarkStart w:id="378" w:name="_Toc202117400"/>
      <w:r>
        <w:rPr>
          <w:rFonts w:hint="eastAsia" w:ascii="楷体_GB2312" w:eastAsia="楷体_GB2312"/>
          <w:b/>
          <w:bCs/>
          <w:color w:val="0070C0"/>
          <w:sz w:val="28"/>
          <w:szCs w:val="28"/>
        </w:rPr>
        <w:t>2.完善学校教育教学管理制度</w:t>
      </w:r>
      <w:bookmarkEnd w:id="371"/>
      <w:bookmarkEnd w:id="372"/>
      <w:bookmarkEnd w:id="373"/>
      <w:bookmarkEnd w:id="374"/>
      <w:bookmarkEnd w:id="375"/>
      <w:bookmarkEnd w:id="376"/>
      <w:bookmarkEnd w:id="377"/>
      <w:bookmarkEnd w:id="378"/>
    </w:p>
    <w:p w14:paraId="3A401B60">
      <w:pPr>
        <w:pStyle w:val="10"/>
        <w:spacing w:line="480" w:lineRule="exact"/>
        <w:ind w:firstLine="562"/>
        <w:rPr>
          <w:rFonts w:ascii="仿宋_GB2312" w:eastAsia="仿宋_GB2312"/>
          <w:b/>
          <w:bCs/>
          <w:sz w:val="28"/>
          <w:szCs w:val="28"/>
        </w:rPr>
      </w:pPr>
      <w:r>
        <w:rPr>
          <w:rFonts w:hint="eastAsia" w:ascii="仿宋_GB2312" w:eastAsia="仿宋_GB2312"/>
          <w:b/>
          <w:bCs/>
          <w:sz w:val="28"/>
          <w:szCs w:val="28"/>
        </w:rPr>
        <w:t>（1）落实教学管理制度 </w:t>
      </w:r>
    </w:p>
    <w:p w14:paraId="27C639E1">
      <w:pPr>
        <w:spacing w:line="480" w:lineRule="exact"/>
        <w:ind w:firstLine="560" w:firstLineChars="200"/>
        <w:jc w:val="left"/>
        <w:rPr>
          <w:rFonts w:ascii="仿宋_GB2312" w:hAnsi="Times New Roman" w:eastAsia="仿宋_GB2312"/>
          <w:sz w:val="28"/>
          <w:szCs w:val="28"/>
        </w:rPr>
      </w:pPr>
      <w:r>
        <w:rPr>
          <w:rFonts w:ascii="仿宋_GB2312" w:hAnsi="Times New Roman" w:eastAsia="仿宋_GB2312"/>
          <w:sz w:val="28"/>
          <w:szCs w:val="28"/>
        </w:rPr>
        <w:t>为了保障理论与实践教学的顺利实施与运行，本专业积极落实学校教育教学管理制度，</w:t>
      </w:r>
      <w:r>
        <w:rPr>
          <w:rFonts w:hint="eastAsia" w:ascii="仿宋_GB2312" w:hAnsi="Times New Roman" w:eastAsia="仿宋_GB2312"/>
          <w:sz w:val="28"/>
          <w:szCs w:val="28"/>
        </w:rPr>
        <w:t>建立健全巡课、听课、评教、评学等制度，</w:t>
      </w:r>
      <w:r>
        <w:rPr>
          <w:rFonts w:ascii="仿宋_GB2312" w:hAnsi="Times New Roman" w:eastAsia="仿宋_GB2312"/>
          <w:sz w:val="28"/>
          <w:szCs w:val="28"/>
        </w:rPr>
        <w:t>包括</w:t>
      </w:r>
      <w:r>
        <w:rPr>
          <w:rFonts w:hint="eastAsia" w:ascii="仿宋_GB2312" w:hAnsi="Times New Roman" w:eastAsia="仿宋_GB2312"/>
          <w:sz w:val="28"/>
          <w:szCs w:val="28"/>
        </w:rPr>
        <w:t>“教师聘用、提升、评价，教学管理和运行，课程管理、教材管理、教学质量监控”等方面的系列制度</w:t>
      </w:r>
      <w:r>
        <w:rPr>
          <w:rFonts w:ascii="仿宋_GB2312" w:hAnsi="Times New Roman" w:eastAsia="仿宋_GB2312"/>
          <w:sz w:val="28"/>
          <w:szCs w:val="28"/>
        </w:rPr>
        <w:t>。这是专业教育教学基本规范，专业组长要提高专业科学化、规范化教育教学和管理水平。 </w:t>
      </w:r>
    </w:p>
    <w:p w14:paraId="17EB8D17">
      <w:pPr>
        <w:pStyle w:val="10"/>
        <w:spacing w:line="480" w:lineRule="exact"/>
        <w:ind w:firstLine="562"/>
        <w:rPr>
          <w:rFonts w:hint="eastAsia" w:ascii="仿宋_GB2312" w:eastAsia="仿宋_GB2312"/>
          <w:b/>
          <w:bCs/>
          <w:sz w:val="28"/>
          <w:szCs w:val="28"/>
        </w:rPr>
      </w:pPr>
      <w:r>
        <w:rPr>
          <w:rFonts w:hint="eastAsia" w:ascii="仿宋_GB2312" w:eastAsia="仿宋_GB2312"/>
          <w:b/>
          <w:bCs/>
          <w:sz w:val="28"/>
          <w:szCs w:val="28"/>
        </w:rPr>
        <w:t>（2）</w:t>
      </w:r>
      <w:r>
        <w:rPr>
          <w:rFonts w:ascii="仿宋_GB2312" w:eastAsia="仿宋_GB2312"/>
          <w:b/>
          <w:bCs/>
          <w:sz w:val="28"/>
          <w:szCs w:val="28"/>
        </w:rPr>
        <w:t>落实实习实训制度 </w:t>
      </w:r>
    </w:p>
    <w:p w14:paraId="10357336">
      <w:pPr>
        <w:spacing w:line="480" w:lineRule="exact"/>
        <w:ind w:firstLine="560" w:firstLineChars="200"/>
        <w:jc w:val="left"/>
        <w:rPr>
          <w:rFonts w:hint="eastAsia" w:ascii="仿宋_GB2312" w:hAnsi="Times New Roman" w:eastAsia="仿宋_GB2312"/>
          <w:sz w:val="28"/>
          <w:szCs w:val="28"/>
        </w:rPr>
      </w:pPr>
      <w:bookmarkStart w:id="379" w:name="_Toc185426240"/>
      <w:bookmarkStart w:id="380" w:name="_Toc24109"/>
      <w:bookmarkStart w:id="381" w:name="_Toc22455"/>
      <w:bookmarkStart w:id="382" w:name="_Toc2365"/>
      <w:bookmarkStart w:id="383" w:name="_Toc15987"/>
      <w:bookmarkStart w:id="384" w:name="_Toc21614"/>
      <w:bookmarkStart w:id="385" w:name="_Toc18005"/>
      <w:r>
        <w:rPr>
          <w:rFonts w:ascii="仿宋_GB2312" w:hAnsi="Times New Roman" w:eastAsia="仿宋_GB2312"/>
          <w:sz w:val="28"/>
          <w:szCs w:val="28"/>
        </w:rPr>
        <w:t>实习</w:t>
      </w:r>
      <w:r>
        <w:rPr>
          <w:rFonts w:hint="eastAsia" w:ascii="仿宋_GB2312" w:hAnsi="Times New Roman" w:eastAsia="仿宋_GB2312"/>
          <w:sz w:val="28"/>
          <w:szCs w:val="28"/>
        </w:rPr>
        <w:t>实训</w:t>
      </w:r>
      <w:r>
        <w:rPr>
          <w:rFonts w:ascii="仿宋_GB2312" w:hAnsi="Times New Roman" w:eastAsia="仿宋_GB2312"/>
          <w:sz w:val="28"/>
          <w:szCs w:val="28"/>
        </w:rPr>
        <w:t>作为工学结合的人才培养模式的重要组成部分，建立与企业联动的实践教学环节督导制度</w:t>
      </w:r>
      <w:r>
        <w:rPr>
          <w:rFonts w:hint="eastAsia" w:ascii="仿宋_GB2312" w:hAnsi="Times New Roman" w:eastAsia="仿宋_GB2312"/>
          <w:sz w:val="28"/>
          <w:szCs w:val="28"/>
        </w:rPr>
        <w:t>。</w:t>
      </w:r>
      <w:r>
        <w:rPr>
          <w:rFonts w:ascii="仿宋_GB2312" w:hAnsi="Times New Roman" w:eastAsia="仿宋_GB2312"/>
          <w:sz w:val="28"/>
          <w:szCs w:val="28"/>
        </w:rPr>
        <w:t>为此，学校制定了《</w:t>
      </w:r>
      <w:r>
        <w:rPr>
          <w:rFonts w:hint="eastAsia" w:ascii="仿宋_GB2312" w:hAnsi="Times New Roman" w:eastAsia="仿宋_GB2312"/>
          <w:sz w:val="28"/>
          <w:szCs w:val="28"/>
          <w:lang w:val="en-US" w:eastAsia="zh-CN"/>
        </w:rPr>
        <w:t>洪洞县职业中学</w:t>
      </w:r>
      <w:r>
        <w:rPr>
          <w:rFonts w:ascii="仿宋_GB2312" w:hAnsi="Times New Roman" w:eastAsia="仿宋_GB2312"/>
          <w:sz w:val="28"/>
          <w:szCs w:val="28"/>
        </w:rPr>
        <w:t>学生实习管理</w:t>
      </w:r>
      <w:r>
        <w:rPr>
          <w:rFonts w:hint="eastAsia" w:ascii="仿宋_GB2312" w:hAnsi="Times New Roman" w:eastAsia="仿宋_GB2312"/>
          <w:sz w:val="28"/>
          <w:szCs w:val="28"/>
        </w:rPr>
        <w:t>制度</w:t>
      </w:r>
      <w:r>
        <w:rPr>
          <w:rFonts w:ascii="仿宋_GB2312" w:hAnsi="Times New Roman" w:eastAsia="仿宋_GB2312"/>
          <w:sz w:val="28"/>
          <w:szCs w:val="28"/>
        </w:rPr>
        <w:t>》《</w:t>
      </w:r>
      <w:r>
        <w:rPr>
          <w:rFonts w:hint="eastAsia" w:ascii="仿宋_GB2312" w:hAnsi="Times New Roman" w:eastAsia="仿宋_GB2312"/>
          <w:sz w:val="28"/>
          <w:szCs w:val="28"/>
          <w:lang w:val="en-US" w:eastAsia="zh-CN"/>
        </w:rPr>
        <w:t>洪洞县职业中学</w:t>
      </w:r>
      <w:r>
        <w:rPr>
          <w:rFonts w:ascii="仿宋_GB2312" w:hAnsi="Times New Roman" w:eastAsia="仿宋_GB2312"/>
          <w:sz w:val="28"/>
          <w:szCs w:val="28"/>
        </w:rPr>
        <w:t>学生</w:t>
      </w:r>
      <w:r>
        <w:rPr>
          <w:rFonts w:hint="eastAsia" w:ascii="仿宋_GB2312" w:hAnsi="Times New Roman" w:eastAsia="仿宋_GB2312"/>
          <w:sz w:val="28"/>
          <w:szCs w:val="28"/>
        </w:rPr>
        <w:t>自主</w:t>
      </w:r>
      <w:r>
        <w:rPr>
          <w:rFonts w:ascii="仿宋_GB2312" w:hAnsi="Times New Roman" w:eastAsia="仿宋_GB2312"/>
          <w:sz w:val="28"/>
          <w:szCs w:val="28"/>
        </w:rPr>
        <w:t>实习</w:t>
      </w:r>
      <w:r>
        <w:rPr>
          <w:rFonts w:hint="eastAsia" w:ascii="仿宋_GB2312" w:hAnsi="Times New Roman" w:eastAsia="仿宋_GB2312"/>
          <w:sz w:val="28"/>
          <w:szCs w:val="28"/>
        </w:rPr>
        <w:t>实施细则</w:t>
      </w:r>
      <w:r>
        <w:rPr>
          <w:rFonts w:ascii="仿宋_GB2312" w:hAnsi="Times New Roman" w:eastAsia="仿宋_GB2312"/>
          <w:sz w:val="28"/>
          <w:szCs w:val="28"/>
        </w:rPr>
        <w:t>》《</w:t>
      </w:r>
      <w:r>
        <w:rPr>
          <w:rFonts w:hint="eastAsia" w:ascii="仿宋_GB2312" w:hAnsi="Times New Roman" w:eastAsia="仿宋_GB2312"/>
          <w:sz w:val="28"/>
          <w:szCs w:val="28"/>
          <w:lang w:val="en-US" w:eastAsia="zh-CN"/>
        </w:rPr>
        <w:t>洪洞县职业中学</w:t>
      </w:r>
      <w:r>
        <w:rPr>
          <w:rFonts w:hint="eastAsia" w:ascii="仿宋_GB2312" w:hAnsi="Times New Roman" w:eastAsia="仿宋_GB2312"/>
          <w:sz w:val="28"/>
          <w:szCs w:val="28"/>
        </w:rPr>
        <w:t>实训室管理与考核制度</w:t>
      </w:r>
      <w:r>
        <w:rPr>
          <w:rFonts w:ascii="仿宋_GB2312" w:hAnsi="Times New Roman" w:eastAsia="仿宋_GB2312"/>
          <w:sz w:val="28"/>
          <w:szCs w:val="28"/>
        </w:rPr>
        <w:t>》等，保证学生实习规范安全。另外为保证实习教学环节有组织、有计划、有考核，有落实，保证人才培养方案的顺利实施，还制定了一系列指导</w:t>
      </w:r>
      <w:r>
        <w:rPr>
          <w:rFonts w:hint="eastAsia" w:ascii="仿宋_GB2312" w:hAnsi="Times New Roman" w:eastAsia="仿宋_GB2312"/>
          <w:sz w:val="28"/>
          <w:szCs w:val="28"/>
        </w:rPr>
        <w:t>岗位</w:t>
      </w:r>
      <w:r>
        <w:rPr>
          <w:rFonts w:ascii="仿宋_GB2312" w:hAnsi="Times New Roman" w:eastAsia="仿宋_GB2312"/>
          <w:sz w:val="28"/>
          <w:szCs w:val="28"/>
        </w:rPr>
        <w:t>实习全过</w:t>
      </w:r>
      <w:r>
        <w:rPr>
          <w:rFonts w:hint="eastAsia" w:ascii="仿宋_GB2312" w:hAnsi="Times New Roman" w:eastAsia="仿宋_GB2312"/>
          <w:sz w:val="28"/>
          <w:szCs w:val="28"/>
        </w:rPr>
        <w:t>程的</w:t>
      </w:r>
      <w:r>
        <w:rPr>
          <w:rFonts w:ascii="仿宋_GB2312" w:hAnsi="Times New Roman" w:eastAsia="仿宋_GB2312"/>
          <w:sz w:val="28"/>
          <w:szCs w:val="28"/>
        </w:rPr>
        <w:t>教学文件如：《</w:t>
      </w:r>
      <w:r>
        <w:rPr>
          <w:rFonts w:hint="eastAsia" w:ascii="仿宋_GB2312" w:hAnsi="Times New Roman" w:eastAsia="仿宋_GB2312"/>
          <w:sz w:val="28"/>
          <w:szCs w:val="28"/>
          <w:lang w:val="en-US" w:eastAsia="zh-CN"/>
        </w:rPr>
        <w:t>洪洞县职业中学</w:t>
      </w:r>
      <w:r>
        <w:rPr>
          <w:rFonts w:ascii="仿宋_GB2312" w:hAnsi="Times New Roman" w:eastAsia="仿宋_GB2312"/>
          <w:sz w:val="28"/>
          <w:szCs w:val="28"/>
        </w:rPr>
        <w:t>学生</w:t>
      </w:r>
      <w:r>
        <w:rPr>
          <w:rFonts w:hint="eastAsia" w:ascii="仿宋_GB2312" w:hAnsi="Times New Roman" w:eastAsia="仿宋_GB2312"/>
          <w:sz w:val="28"/>
          <w:szCs w:val="28"/>
        </w:rPr>
        <w:t>岗位</w:t>
      </w:r>
      <w:r>
        <w:rPr>
          <w:rFonts w:ascii="仿宋_GB2312" w:hAnsi="Times New Roman" w:eastAsia="仿宋_GB2312"/>
          <w:sz w:val="28"/>
          <w:szCs w:val="28"/>
        </w:rPr>
        <w:t>实习协议书》《</w:t>
      </w:r>
      <w:r>
        <w:rPr>
          <w:rFonts w:hint="eastAsia" w:ascii="仿宋_GB2312" w:hAnsi="Times New Roman" w:eastAsia="仿宋_GB2312"/>
          <w:sz w:val="28"/>
          <w:szCs w:val="28"/>
          <w:lang w:val="en-US" w:eastAsia="zh-CN"/>
        </w:rPr>
        <w:t>洪洞县职业中学</w:t>
      </w:r>
      <w:r>
        <w:rPr>
          <w:rFonts w:hint="eastAsia" w:ascii="仿宋_GB2312" w:hAnsi="Times New Roman" w:eastAsia="仿宋_GB2312"/>
          <w:sz w:val="28"/>
          <w:szCs w:val="28"/>
        </w:rPr>
        <w:t>实习指导教师管理办法</w:t>
      </w:r>
      <w:r>
        <w:rPr>
          <w:rFonts w:ascii="仿宋_GB2312" w:hAnsi="Times New Roman" w:eastAsia="仿宋_GB2312"/>
          <w:sz w:val="28"/>
          <w:szCs w:val="28"/>
        </w:rPr>
        <w:t>》《</w:t>
      </w:r>
      <w:r>
        <w:rPr>
          <w:rFonts w:hint="eastAsia" w:ascii="仿宋_GB2312" w:hAnsi="Times New Roman" w:eastAsia="仿宋_GB2312"/>
          <w:sz w:val="28"/>
          <w:szCs w:val="28"/>
          <w:lang w:val="en-US" w:eastAsia="zh-CN"/>
        </w:rPr>
        <w:t>洪洞县职业中学</w:t>
      </w:r>
      <w:r>
        <w:rPr>
          <w:rFonts w:ascii="仿宋_GB2312" w:hAnsi="Times New Roman" w:eastAsia="仿宋_GB2312"/>
          <w:sz w:val="28"/>
          <w:szCs w:val="28"/>
        </w:rPr>
        <w:t>学生实习手册》等，</w:t>
      </w:r>
      <w:r>
        <w:rPr>
          <w:rFonts w:hint="eastAsia" w:ascii="仿宋_GB2312" w:hAnsi="Times New Roman" w:eastAsia="仿宋_GB2312"/>
          <w:sz w:val="28"/>
          <w:szCs w:val="28"/>
        </w:rPr>
        <w:t>产教融合中心与系部</w:t>
      </w:r>
      <w:r>
        <w:rPr>
          <w:rFonts w:ascii="仿宋_GB2312" w:hAnsi="Times New Roman" w:eastAsia="仿宋_GB2312"/>
          <w:sz w:val="28"/>
          <w:szCs w:val="28"/>
        </w:rPr>
        <w:t>积极规范</w:t>
      </w:r>
      <w:r>
        <w:rPr>
          <w:rFonts w:hint="eastAsia" w:ascii="仿宋_GB2312" w:hAnsi="Times New Roman" w:eastAsia="仿宋_GB2312"/>
          <w:sz w:val="28"/>
          <w:szCs w:val="28"/>
        </w:rPr>
        <w:t>岗位</w:t>
      </w:r>
      <w:r>
        <w:rPr>
          <w:rFonts w:ascii="仿宋_GB2312" w:hAnsi="Times New Roman" w:eastAsia="仿宋_GB2312"/>
          <w:sz w:val="28"/>
          <w:szCs w:val="28"/>
        </w:rPr>
        <w:t>实习教学活动，提高</w:t>
      </w:r>
      <w:r>
        <w:rPr>
          <w:rFonts w:hint="eastAsia" w:ascii="仿宋_GB2312" w:hAnsi="Times New Roman" w:eastAsia="仿宋_GB2312"/>
          <w:sz w:val="28"/>
          <w:szCs w:val="28"/>
        </w:rPr>
        <w:t>岗位</w:t>
      </w:r>
      <w:r>
        <w:rPr>
          <w:rFonts w:ascii="仿宋_GB2312" w:hAnsi="Times New Roman" w:eastAsia="仿宋_GB2312"/>
          <w:sz w:val="28"/>
          <w:szCs w:val="28"/>
        </w:rPr>
        <w:t>实习管理水平和实习效果。</w:t>
      </w:r>
    </w:p>
    <w:p w14:paraId="04538DE7">
      <w:pPr>
        <w:spacing w:line="720" w:lineRule="exact"/>
        <w:ind w:firstLine="562" w:firstLineChars="200"/>
        <w:outlineLvl w:val="1"/>
        <w:rPr>
          <w:rFonts w:hint="eastAsia" w:ascii="楷体_GB2312" w:eastAsia="楷体_GB2312"/>
          <w:b/>
          <w:bCs/>
          <w:color w:val="0070C0"/>
          <w:sz w:val="28"/>
          <w:szCs w:val="28"/>
        </w:rPr>
      </w:pPr>
      <w:bookmarkStart w:id="386" w:name="_Toc202117401"/>
      <w:r>
        <w:rPr>
          <w:rFonts w:hint="eastAsia" w:ascii="楷体_GB2312" w:eastAsia="楷体_GB2312"/>
          <w:b/>
          <w:bCs/>
          <w:color w:val="0070C0"/>
          <w:sz w:val="28"/>
          <w:szCs w:val="28"/>
        </w:rPr>
        <w:t>3.人才培养质量信息收集系统</w:t>
      </w:r>
      <w:bookmarkEnd w:id="379"/>
      <w:bookmarkEnd w:id="380"/>
      <w:bookmarkEnd w:id="381"/>
      <w:bookmarkEnd w:id="382"/>
      <w:bookmarkEnd w:id="383"/>
      <w:bookmarkEnd w:id="384"/>
      <w:bookmarkEnd w:id="385"/>
      <w:bookmarkEnd w:id="386"/>
    </w:p>
    <w:p w14:paraId="2FFF5EE0">
      <w:pPr>
        <w:spacing w:line="480" w:lineRule="exact"/>
        <w:ind w:firstLine="560" w:firstLineChars="200"/>
        <w:jc w:val="left"/>
        <w:rPr>
          <w:rFonts w:ascii="仿宋_GB2312" w:hAnsi="Times New Roman" w:eastAsia="仿宋_GB2312"/>
          <w:sz w:val="28"/>
          <w:szCs w:val="28"/>
        </w:rPr>
      </w:pPr>
      <w:r>
        <w:rPr>
          <w:rFonts w:ascii="仿宋_GB2312" w:hAnsi="Times New Roman" w:eastAsia="仿宋_GB2312"/>
          <w:sz w:val="28"/>
          <w:szCs w:val="28"/>
        </w:rPr>
        <w:t>人才培养质量信息系统是为了全面及时地掌握学校人才培养过程各环节、各因素在教、学、管过程中基本状况的网络组织系统。其主要任务是为人才培养质量评价提供全方位的信息反馈，保障信息的真实性、全面性、群众性。信息收集的渠道主要包括：</w:t>
      </w:r>
    </w:p>
    <w:p w14:paraId="7EFFA720">
      <w:pPr>
        <w:pStyle w:val="10"/>
        <w:spacing w:line="480" w:lineRule="exact"/>
        <w:ind w:firstLine="562"/>
        <w:rPr>
          <w:rFonts w:ascii="仿宋_GB2312" w:eastAsia="仿宋_GB2312"/>
          <w:b/>
          <w:bCs/>
          <w:sz w:val="28"/>
          <w:szCs w:val="28"/>
        </w:rPr>
      </w:pPr>
      <w:r>
        <w:rPr>
          <w:rFonts w:hint="eastAsia" w:ascii="仿宋_GB2312" w:eastAsia="仿宋_GB2312"/>
          <w:b/>
          <w:bCs/>
          <w:sz w:val="28"/>
          <w:szCs w:val="28"/>
        </w:rPr>
        <w:t>（1）</w:t>
      </w:r>
      <w:r>
        <w:rPr>
          <w:rFonts w:ascii="仿宋_GB2312" w:eastAsia="仿宋_GB2312"/>
          <w:b/>
          <w:bCs/>
          <w:sz w:val="28"/>
          <w:szCs w:val="28"/>
        </w:rPr>
        <w:t>校领导评价信息</w:t>
      </w:r>
    </w:p>
    <w:p w14:paraId="677E7870">
      <w:pPr>
        <w:spacing w:line="480" w:lineRule="exact"/>
        <w:ind w:firstLine="560" w:firstLineChars="200"/>
        <w:jc w:val="left"/>
        <w:rPr>
          <w:rFonts w:ascii="仿宋_GB2312" w:hAnsi="Times New Roman" w:eastAsia="仿宋_GB2312"/>
          <w:sz w:val="28"/>
          <w:szCs w:val="28"/>
        </w:rPr>
      </w:pPr>
      <w:r>
        <w:rPr>
          <w:rFonts w:hint="eastAsia" w:ascii="仿宋_GB2312" w:hAnsi="Times New Roman" w:eastAsia="仿宋_GB2312"/>
          <w:sz w:val="28"/>
          <w:szCs w:val="28"/>
        </w:rPr>
        <w:t>学校领导要对所分管的职能部门进行考核。强化这一渠道既有利于各级领导深入基层、深入课堂了解教育教学状况，又能及时发现和解决教育教学中存在的问题，切实保证人才培养质量，营造一个全校各级领导都关心学生、尊重教师、重视教学、严格管理、为学生成才服务的良好氛围。</w:t>
      </w:r>
    </w:p>
    <w:p w14:paraId="1D08EC44">
      <w:pPr>
        <w:pStyle w:val="10"/>
        <w:spacing w:line="480" w:lineRule="exact"/>
        <w:ind w:firstLine="562"/>
        <w:rPr>
          <w:rFonts w:ascii="仿宋_GB2312" w:eastAsia="仿宋_GB2312"/>
          <w:b/>
          <w:bCs/>
          <w:sz w:val="28"/>
          <w:szCs w:val="28"/>
        </w:rPr>
      </w:pPr>
      <w:r>
        <w:rPr>
          <w:rFonts w:hint="eastAsia" w:ascii="仿宋_GB2312" w:eastAsia="仿宋_GB2312"/>
          <w:b/>
          <w:bCs/>
          <w:sz w:val="28"/>
          <w:szCs w:val="28"/>
        </w:rPr>
        <w:t>（2）</w:t>
      </w:r>
      <w:r>
        <w:rPr>
          <w:rFonts w:ascii="仿宋_GB2312" w:eastAsia="仿宋_GB2312"/>
          <w:b/>
          <w:bCs/>
          <w:sz w:val="28"/>
          <w:szCs w:val="28"/>
        </w:rPr>
        <w:t>督导评价信息</w:t>
      </w:r>
    </w:p>
    <w:p w14:paraId="423A50E8">
      <w:pPr>
        <w:spacing w:line="480" w:lineRule="exact"/>
        <w:ind w:firstLine="560" w:firstLineChars="200"/>
        <w:jc w:val="left"/>
        <w:rPr>
          <w:rFonts w:hint="eastAsia" w:ascii="仿宋_GB2312" w:hAnsi="Times New Roman" w:eastAsia="仿宋_GB2312"/>
          <w:sz w:val="28"/>
          <w:szCs w:val="28"/>
        </w:rPr>
      </w:pPr>
      <w:r>
        <w:rPr>
          <w:rFonts w:hint="eastAsia" w:ascii="仿宋_GB2312" w:hAnsi="Times New Roman" w:eastAsia="仿宋_GB2312"/>
          <w:sz w:val="28"/>
          <w:szCs w:val="28"/>
        </w:rPr>
        <w:t>督导</w:t>
      </w:r>
      <w:r>
        <w:rPr>
          <w:rFonts w:ascii="仿宋_GB2312" w:hAnsi="Times New Roman" w:eastAsia="仿宋_GB2312"/>
          <w:sz w:val="28"/>
          <w:szCs w:val="28"/>
        </w:rPr>
        <w:t>是对全校教育、教学和管理工作进行检查、督促、评价和指导的</w:t>
      </w:r>
      <w:r>
        <w:rPr>
          <w:rFonts w:hint="eastAsia" w:ascii="仿宋_GB2312" w:hAnsi="Times New Roman" w:eastAsia="仿宋_GB2312"/>
          <w:sz w:val="28"/>
          <w:szCs w:val="28"/>
        </w:rPr>
        <w:t>动态性</w:t>
      </w:r>
      <w:r>
        <w:rPr>
          <w:rFonts w:ascii="仿宋_GB2312" w:hAnsi="Times New Roman" w:eastAsia="仿宋_GB2312"/>
          <w:sz w:val="28"/>
          <w:szCs w:val="28"/>
        </w:rPr>
        <w:t>机构</w:t>
      </w:r>
      <w:r>
        <w:rPr>
          <w:rFonts w:hint="eastAsia" w:ascii="仿宋_GB2312" w:hAnsi="Times New Roman" w:eastAsia="仿宋_GB2312"/>
          <w:sz w:val="28"/>
          <w:szCs w:val="28"/>
        </w:rPr>
        <w:t>，由</w:t>
      </w:r>
      <w:r>
        <w:rPr>
          <w:rFonts w:ascii="仿宋_GB2312" w:hAnsi="Times New Roman" w:eastAsia="仿宋_GB2312"/>
          <w:sz w:val="28"/>
          <w:szCs w:val="28"/>
        </w:rPr>
        <w:t>学校教学职能部门</w:t>
      </w:r>
      <w:r>
        <w:rPr>
          <w:rFonts w:hint="eastAsia" w:ascii="仿宋_GB2312" w:hAnsi="Times New Roman" w:eastAsia="仿宋_GB2312"/>
          <w:sz w:val="28"/>
          <w:szCs w:val="28"/>
        </w:rPr>
        <w:t>根据督导需要动态抽调工作，</w:t>
      </w:r>
      <w:r>
        <w:rPr>
          <w:rFonts w:ascii="仿宋_GB2312" w:hAnsi="Times New Roman" w:eastAsia="仿宋_GB2312"/>
          <w:sz w:val="28"/>
          <w:szCs w:val="28"/>
        </w:rPr>
        <w:t>收集、整理、汇总教育督导工作信息，收集有关教学改革、教学管理信息和提高教学质量方面的意见和建议，为学校领导指导教育和教学工作、进行科学决策提供参考依据。巡查全校</w:t>
      </w:r>
      <w:r>
        <w:rPr>
          <w:rFonts w:hint="eastAsia" w:ascii="仿宋_GB2312" w:hAnsi="Times New Roman" w:eastAsia="仿宋_GB2312"/>
          <w:sz w:val="28"/>
          <w:szCs w:val="28"/>
        </w:rPr>
        <w:t>教师、学生、</w:t>
      </w:r>
      <w:r>
        <w:rPr>
          <w:rFonts w:ascii="仿宋_GB2312" w:hAnsi="Times New Roman" w:eastAsia="仿宋_GB2312"/>
          <w:sz w:val="28"/>
          <w:szCs w:val="28"/>
        </w:rPr>
        <w:t>班级、实训室</w:t>
      </w:r>
      <w:r>
        <w:rPr>
          <w:rFonts w:hint="eastAsia" w:ascii="仿宋_GB2312" w:hAnsi="Times New Roman" w:eastAsia="仿宋_GB2312"/>
          <w:sz w:val="28"/>
          <w:szCs w:val="28"/>
        </w:rPr>
        <w:t>等</w:t>
      </w:r>
      <w:r>
        <w:rPr>
          <w:rFonts w:ascii="仿宋_GB2312" w:hAnsi="Times New Roman" w:eastAsia="仿宋_GB2312"/>
          <w:sz w:val="28"/>
          <w:szCs w:val="28"/>
        </w:rPr>
        <w:t>，将巡查情况</w:t>
      </w:r>
      <w:r>
        <w:rPr>
          <w:rFonts w:hint="eastAsia" w:ascii="仿宋_GB2312" w:hAnsi="Times New Roman" w:eastAsia="仿宋_GB2312"/>
          <w:sz w:val="28"/>
          <w:szCs w:val="28"/>
        </w:rPr>
        <w:t>及时</w:t>
      </w:r>
      <w:r>
        <w:rPr>
          <w:rFonts w:ascii="仿宋_GB2312" w:hAnsi="Times New Roman" w:eastAsia="仿宋_GB2312"/>
          <w:sz w:val="28"/>
          <w:szCs w:val="28"/>
        </w:rPr>
        <w:t>公布，</w:t>
      </w:r>
      <w:r>
        <w:rPr>
          <w:rFonts w:hint="eastAsia" w:ascii="仿宋_GB2312" w:hAnsi="Times New Roman" w:eastAsia="仿宋_GB2312"/>
          <w:sz w:val="28"/>
          <w:szCs w:val="28"/>
        </w:rPr>
        <w:t>月</w:t>
      </w:r>
      <w:r>
        <w:rPr>
          <w:rFonts w:ascii="仿宋_GB2312" w:hAnsi="Times New Roman" w:eastAsia="仿宋_GB2312"/>
          <w:sz w:val="28"/>
          <w:szCs w:val="28"/>
        </w:rPr>
        <w:t>汇总，学期统计。</w:t>
      </w:r>
    </w:p>
    <w:p w14:paraId="6E872207">
      <w:pPr>
        <w:pStyle w:val="10"/>
        <w:spacing w:line="480" w:lineRule="exact"/>
        <w:ind w:firstLine="562"/>
        <w:rPr>
          <w:rFonts w:ascii="仿宋_GB2312" w:eastAsia="仿宋_GB2312"/>
          <w:b/>
          <w:bCs/>
          <w:sz w:val="28"/>
          <w:szCs w:val="28"/>
        </w:rPr>
      </w:pPr>
      <w:r>
        <w:rPr>
          <w:rFonts w:hint="eastAsia" w:ascii="仿宋_GB2312" w:eastAsia="仿宋_GB2312"/>
          <w:b/>
          <w:bCs/>
          <w:sz w:val="28"/>
          <w:szCs w:val="28"/>
        </w:rPr>
        <w:t>（3）</w:t>
      </w:r>
      <w:r>
        <w:rPr>
          <w:rFonts w:ascii="仿宋_GB2312" w:eastAsia="仿宋_GB2312"/>
          <w:b/>
          <w:bCs/>
          <w:sz w:val="28"/>
          <w:szCs w:val="28"/>
        </w:rPr>
        <w:t>教学职能部门评价信息</w:t>
      </w:r>
    </w:p>
    <w:p w14:paraId="34944A99">
      <w:pPr>
        <w:spacing w:line="480" w:lineRule="exact"/>
        <w:ind w:firstLine="560" w:firstLineChars="200"/>
        <w:jc w:val="left"/>
        <w:rPr>
          <w:rFonts w:ascii="仿宋_GB2312" w:hAnsi="Times New Roman" w:eastAsia="仿宋_GB2312" w:cs="Times New Roman"/>
          <w:sz w:val="28"/>
          <w:szCs w:val="28"/>
        </w:rPr>
      </w:pPr>
      <w:r>
        <w:rPr>
          <w:rFonts w:hint="eastAsia" w:ascii="仿宋_GB2312" w:hAnsi="Times New Roman" w:eastAsia="仿宋_GB2312" w:cs="Times New Roman"/>
          <w:sz w:val="28"/>
          <w:szCs w:val="28"/>
        </w:rPr>
        <w:t>学校教学职能部门包括</w:t>
      </w:r>
      <w:r>
        <w:rPr>
          <w:rFonts w:hint="eastAsia" w:ascii="仿宋_GB2312" w:hAnsi="Times New Roman" w:eastAsia="仿宋_GB2312" w:cs="Times New Roman"/>
          <w:sz w:val="28"/>
          <w:szCs w:val="28"/>
          <w:lang w:val="en-US" w:eastAsia="zh-CN"/>
        </w:rPr>
        <w:t>教务处</w:t>
      </w:r>
      <w:r>
        <w:rPr>
          <w:rFonts w:hint="eastAsia" w:ascii="仿宋_GB2312" w:hAnsi="Times New Roman" w:eastAsia="仿宋_GB2312" w:cs="Times New Roman"/>
          <w:sz w:val="28"/>
          <w:szCs w:val="28"/>
        </w:rPr>
        <w:t>、</w:t>
      </w:r>
      <w:r>
        <w:rPr>
          <w:rFonts w:hint="eastAsia" w:ascii="仿宋_GB2312" w:hAnsi="Times New Roman" w:eastAsia="仿宋_GB2312" w:cs="Times New Roman"/>
          <w:sz w:val="28"/>
          <w:szCs w:val="28"/>
          <w:lang w:val="en-US" w:eastAsia="zh-CN"/>
        </w:rPr>
        <w:t>教研室</w:t>
      </w:r>
      <w:r>
        <w:rPr>
          <w:rFonts w:hint="eastAsia" w:ascii="仿宋_GB2312" w:hAnsi="Times New Roman" w:eastAsia="仿宋_GB2312" w:cs="Times New Roman"/>
          <w:sz w:val="28"/>
          <w:szCs w:val="28"/>
        </w:rPr>
        <w:t>、产教融合中心教学服务中心负责全校的教学常规管理，确保全校教学秩序的稳定和教学工作的正常运转，收集学生的学籍信息、期中期末考试成绩信息、学生评教信息、技能大赛信息等；</w:t>
      </w:r>
      <w:r>
        <w:rPr>
          <w:rFonts w:hint="eastAsia" w:ascii="仿宋_GB2312" w:hAnsi="Times New Roman" w:eastAsia="仿宋_GB2312" w:cs="Times New Roman"/>
          <w:sz w:val="28"/>
          <w:szCs w:val="28"/>
          <w:lang w:val="en-US" w:eastAsia="zh-CN"/>
        </w:rPr>
        <w:t>教研室</w:t>
      </w:r>
      <w:r>
        <w:rPr>
          <w:rFonts w:hint="eastAsia" w:ascii="仿宋_GB2312" w:hAnsi="Times New Roman" w:eastAsia="仿宋_GB2312" w:cs="Times New Roman"/>
          <w:sz w:val="28"/>
          <w:szCs w:val="28"/>
        </w:rPr>
        <w:t>负责全校教师成长与发展的综合性职能部门，收集评教评学信息、教研活动信息等；</w:t>
      </w:r>
      <w:r>
        <w:rPr>
          <w:rFonts w:hint="eastAsia" w:ascii="仿宋_GB2312" w:hAnsi="Times New Roman" w:eastAsia="仿宋_GB2312" w:cs="Times New Roman"/>
          <w:sz w:val="28"/>
          <w:szCs w:val="28"/>
          <w:lang w:val="en-US" w:eastAsia="zh-CN"/>
        </w:rPr>
        <w:t>教务处</w:t>
      </w:r>
      <w:r>
        <w:rPr>
          <w:rFonts w:hint="eastAsia" w:ascii="仿宋_GB2312" w:hAnsi="Times New Roman" w:eastAsia="仿宋_GB2312" w:cs="Times New Roman"/>
          <w:sz w:val="28"/>
          <w:szCs w:val="28"/>
        </w:rPr>
        <w:t>负责课程教学工作的分析、监控和评估工作的机构，收集学生课程学分信息、教师课程教学质量信息、课程建设质量信息等；产教融合中心是负责学校实践教学管理，组织、协调和管理学校对外服务和毕业生跟踪的机构，收集教学实训信息、学生实习信息、师生对外服务信息、毕业生信息等。</w:t>
      </w:r>
    </w:p>
    <w:p w14:paraId="5313D655">
      <w:pPr>
        <w:pStyle w:val="10"/>
        <w:spacing w:line="480" w:lineRule="exact"/>
        <w:ind w:firstLine="562"/>
        <w:rPr>
          <w:rFonts w:ascii="仿宋_GB2312" w:eastAsia="仿宋_GB2312"/>
          <w:b/>
          <w:bCs/>
          <w:sz w:val="28"/>
          <w:szCs w:val="28"/>
        </w:rPr>
      </w:pPr>
      <w:r>
        <w:rPr>
          <w:rFonts w:hint="eastAsia" w:ascii="仿宋_GB2312" w:eastAsia="仿宋_GB2312"/>
          <w:b/>
          <w:bCs/>
          <w:sz w:val="28"/>
          <w:szCs w:val="28"/>
        </w:rPr>
        <w:t>（4）</w:t>
      </w:r>
      <w:r>
        <w:rPr>
          <w:rFonts w:ascii="仿宋_GB2312" w:eastAsia="仿宋_GB2312"/>
          <w:b/>
          <w:bCs/>
          <w:sz w:val="28"/>
          <w:szCs w:val="28"/>
        </w:rPr>
        <w:t>德育职能部门评价信息</w:t>
      </w:r>
    </w:p>
    <w:p w14:paraId="471134D3">
      <w:pPr>
        <w:spacing w:line="480" w:lineRule="exact"/>
        <w:ind w:firstLine="560" w:firstLineChars="200"/>
        <w:jc w:val="left"/>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学校德育职能部门包括</w:t>
      </w:r>
      <w:r>
        <w:rPr>
          <w:rFonts w:hint="eastAsia" w:ascii="仿宋_GB2312" w:hAnsi="Times New Roman" w:eastAsia="仿宋_GB2312" w:cs="Times New Roman"/>
          <w:sz w:val="28"/>
          <w:szCs w:val="28"/>
          <w:lang w:val="en-US" w:eastAsia="zh-CN"/>
        </w:rPr>
        <w:t>政教处</w:t>
      </w:r>
      <w:r>
        <w:rPr>
          <w:rFonts w:hint="eastAsia" w:ascii="仿宋_GB2312" w:hAnsi="Times New Roman" w:eastAsia="仿宋_GB2312" w:cs="Times New Roman"/>
          <w:sz w:val="28"/>
          <w:szCs w:val="28"/>
        </w:rPr>
        <w:t>、团委</w:t>
      </w:r>
      <w:r>
        <w:rPr>
          <w:rFonts w:hint="eastAsia" w:ascii="仿宋_GB2312" w:hAnsi="Times New Roman" w:eastAsia="仿宋_GB2312" w:cs="Times New Roman"/>
          <w:sz w:val="28"/>
          <w:szCs w:val="28"/>
          <w:lang w:eastAsia="zh-CN"/>
        </w:rPr>
        <w:t>，</w:t>
      </w:r>
      <w:r>
        <w:rPr>
          <w:rFonts w:hint="eastAsia" w:ascii="仿宋_GB2312" w:hAnsi="Times New Roman" w:eastAsia="仿宋_GB2312" w:cs="Times New Roman"/>
          <w:sz w:val="28"/>
          <w:szCs w:val="28"/>
          <w:lang w:val="en-US" w:eastAsia="zh-CN"/>
        </w:rPr>
        <w:t>政教处</w:t>
      </w:r>
      <w:r>
        <w:rPr>
          <w:rFonts w:hint="eastAsia" w:ascii="仿宋_GB2312" w:hAnsi="Times New Roman" w:eastAsia="仿宋_GB2312" w:cs="Times New Roman"/>
          <w:sz w:val="28"/>
          <w:szCs w:val="28"/>
        </w:rPr>
        <w:t>负责推进学校学生德育目标的职能机构，收集班级考核信息、学生心理健康信息、思政教育信息、学生卫生考核信息、体育考核信息、宿舍考核信息、仪容仪表考核信息等；团委负责学校团员教育管理、团干部培训和“推优”工作，社团建设的机构，收集团档案信息、智慧团建信息、社团活动信息等。</w:t>
      </w:r>
    </w:p>
    <w:p w14:paraId="49F441A9">
      <w:pPr>
        <w:pStyle w:val="10"/>
        <w:spacing w:line="480" w:lineRule="exact"/>
        <w:ind w:firstLine="562"/>
        <w:rPr>
          <w:rFonts w:ascii="仿宋_GB2312" w:eastAsia="仿宋_GB2312"/>
          <w:b/>
          <w:bCs/>
          <w:sz w:val="28"/>
          <w:szCs w:val="28"/>
        </w:rPr>
      </w:pPr>
      <w:r>
        <w:rPr>
          <w:rFonts w:hint="eastAsia" w:ascii="仿宋_GB2312" w:eastAsia="仿宋_GB2312"/>
          <w:b/>
          <w:bCs/>
          <w:sz w:val="28"/>
          <w:szCs w:val="28"/>
        </w:rPr>
        <w:t>（5）</w:t>
      </w:r>
      <w:r>
        <w:rPr>
          <w:rFonts w:ascii="仿宋_GB2312" w:eastAsia="仿宋_GB2312"/>
          <w:b/>
          <w:bCs/>
          <w:sz w:val="28"/>
          <w:szCs w:val="28"/>
        </w:rPr>
        <w:t>后勤职能部门评价信息</w:t>
      </w:r>
    </w:p>
    <w:p w14:paraId="6E1C36C4">
      <w:pPr>
        <w:spacing w:line="480" w:lineRule="exact"/>
        <w:ind w:firstLine="560" w:firstLineChars="200"/>
        <w:jc w:val="left"/>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学校后勤职能部门包括后勤</w:t>
      </w:r>
      <w:r>
        <w:rPr>
          <w:rFonts w:hint="eastAsia" w:ascii="仿宋_GB2312" w:hAnsi="Times New Roman" w:eastAsia="仿宋_GB2312" w:cs="Times New Roman"/>
          <w:sz w:val="28"/>
          <w:szCs w:val="28"/>
          <w:lang w:val="en-US" w:eastAsia="zh-CN"/>
        </w:rPr>
        <w:t>处</w:t>
      </w:r>
      <w:r>
        <w:rPr>
          <w:rFonts w:hint="eastAsia" w:ascii="仿宋_GB2312" w:hAnsi="Times New Roman" w:eastAsia="仿宋_GB2312" w:cs="Times New Roman"/>
          <w:sz w:val="28"/>
          <w:szCs w:val="28"/>
        </w:rPr>
        <w:t>、财务处</w:t>
      </w:r>
      <w:r>
        <w:rPr>
          <w:rFonts w:hint="eastAsia" w:ascii="仿宋_GB2312" w:hAnsi="Times New Roman" w:eastAsia="仿宋_GB2312" w:cs="Times New Roman"/>
          <w:sz w:val="28"/>
          <w:szCs w:val="28"/>
          <w:lang w:eastAsia="zh-CN"/>
        </w:rPr>
        <w:t>。</w:t>
      </w:r>
      <w:r>
        <w:rPr>
          <w:rFonts w:hint="eastAsia" w:ascii="仿宋_GB2312" w:hAnsi="Times New Roman" w:eastAsia="仿宋_GB2312" w:cs="Times New Roman"/>
          <w:sz w:val="28"/>
          <w:szCs w:val="28"/>
        </w:rPr>
        <w:t>后勤</w:t>
      </w:r>
      <w:r>
        <w:rPr>
          <w:rFonts w:hint="eastAsia" w:ascii="仿宋_GB2312" w:hAnsi="Times New Roman" w:eastAsia="仿宋_GB2312" w:cs="Times New Roman"/>
          <w:sz w:val="28"/>
          <w:szCs w:val="28"/>
          <w:lang w:val="en-US" w:eastAsia="zh-CN"/>
        </w:rPr>
        <w:t>处</w:t>
      </w:r>
      <w:r>
        <w:rPr>
          <w:rFonts w:hint="eastAsia" w:ascii="仿宋_GB2312" w:hAnsi="Times New Roman" w:eastAsia="仿宋_GB2312" w:cs="Times New Roman"/>
          <w:sz w:val="28"/>
          <w:szCs w:val="28"/>
        </w:rPr>
        <w:t>是负责管理学校总务工作的职能机构，收集学生餐饮礼仪教育信息、班级财产管理信息等；财务处是负责管理学校资金的职能机构，收集经费正常收支信息等。</w:t>
      </w:r>
    </w:p>
    <w:p w14:paraId="6C40644B">
      <w:pPr>
        <w:pStyle w:val="10"/>
        <w:spacing w:line="480" w:lineRule="exact"/>
        <w:ind w:firstLine="562"/>
        <w:rPr>
          <w:rFonts w:ascii="仿宋_GB2312" w:eastAsia="仿宋_GB2312"/>
          <w:b/>
          <w:bCs/>
          <w:color w:val="auto"/>
          <w:sz w:val="28"/>
          <w:szCs w:val="28"/>
        </w:rPr>
      </w:pPr>
      <w:r>
        <w:rPr>
          <w:rFonts w:hint="eastAsia" w:ascii="仿宋_GB2312" w:eastAsia="仿宋_GB2312"/>
          <w:b/>
          <w:bCs/>
          <w:color w:val="auto"/>
          <w:sz w:val="28"/>
          <w:szCs w:val="28"/>
        </w:rPr>
        <w:t>（6）</w:t>
      </w:r>
      <w:r>
        <w:rPr>
          <w:rFonts w:ascii="仿宋_GB2312" w:eastAsia="仿宋_GB2312"/>
          <w:b/>
          <w:bCs/>
          <w:color w:val="auto"/>
          <w:sz w:val="28"/>
          <w:szCs w:val="28"/>
        </w:rPr>
        <w:t>系部评价信息</w:t>
      </w:r>
    </w:p>
    <w:p w14:paraId="2FAF093B">
      <w:pPr>
        <w:spacing w:line="480" w:lineRule="exact"/>
        <w:ind w:firstLine="560" w:firstLineChars="200"/>
        <w:jc w:val="left"/>
        <w:rPr>
          <w:rFonts w:ascii="仿宋_GB2312" w:hAnsi="Times New Roman" w:eastAsia="仿宋_GB2312"/>
          <w:sz w:val="28"/>
          <w:szCs w:val="28"/>
        </w:rPr>
      </w:pPr>
      <w:r>
        <w:rPr>
          <w:rFonts w:ascii="仿宋_GB2312" w:hAnsi="Times New Roman" w:eastAsia="仿宋_GB2312"/>
          <w:sz w:val="28"/>
          <w:szCs w:val="28"/>
        </w:rPr>
        <w:t>学生是教育教学活动的直接对象，应作为教学质量评价的重要来源。学生学习直接评价信息由系部组织评价，在一般性发展目标和学习目标中包括道德品质、学习能力、交流与合作、知识与技能、学习过程与方法、情感与价值观方面的评价，细则评价信息涵盖了学习、出勤、卫生、体育与健康、活动等诸多方面的评价信息。</w:t>
      </w:r>
    </w:p>
    <w:p w14:paraId="1B4C4AD6">
      <w:pPr>
        <w:spacing w:line="720" w:lineRule="exact"/>
        <w:ind w:firstLine="562" w:firstLineChars="200"/>
        <w:outlineLvl w:val="1"/>
        <w:rPr>
          <w:rFonts w:hint="eastAsia" w:ascii="楷体_GB2312" w:eastAsia="楷体_GB2312"/>
          <w:b/>
          <w:bCs/>
          <w:color w:val="0070C0"/>
          <w:sz w:val="28"/>
          <w:szCs w:val="28"/>
        </w:rPr>
      </w:pPr>
      <w:bookmarkStart w:id="387" w:name="_Toc15157"/>
      <w:bookmarkStart w:id="388" w:name="_Toc26096"/>
      <w:bookmarkStart w:id="389" w:name="_Toc3244"/>
      <w:bookmarkStart w:id="390" w:name="_Toc202117402"/>
      <w:bookmarkStart w:id="391" w:name="_Toc23637"/>
      <w:bookmarkStart w:id="392" w:name="_Toc24807"/>
      <w:bookmarkStart w:id="393" w:name="_Toc7613"/>
      <w:bookmarkStart w:id="394" w:name="_Toc185426241"/>
      <w:r>
        <w:rPr>
          <w:rFonts w:hint="eastAsia" w:ascii="楷体_GB2312" w:eastAsia="楷体_GB2312"/>
          <w:b/>
          <w:bCs/>
          <w:color w:val="0070C0"/>
          <w:sz w:val="28"/>
          <w:szCs w:val="28"/>
        </w:rPr>
        <w:t>4.专业教学诊断与改进工作</w:t>
      </w:r>
      <w:bookmarkEnd w:id="387"/>
      <w:bookmarkEnd w:id="388"/>
      <w:bookmarkEnd w:id="389"/>
      <w:bookmarkEnd w:id="390"/>
      <w:bookmarkEnd w:id="391"/>
      <w:bookmarkEnd w:id="392"/>
      <w:bookmarkEnd w:id="393"/>
      <w:bookmarkEnd w:id="394"/>
    </w:p>
    <w:p w14:paraId="52E034E3">
      <w:pPr>
        <w:spacing w:line="480" w:lineRule="exact"/>
        <w:ind w:firstLine="560" w:firstLineChars="200"/>
        <w:jc w:val="left"/>
        <w:rPr>
          <w:rFonts w:ascii="仿宋_GB2312" w:hAnsi="Times New Roman" w:eastAsia="仿宋_GB2312"/>
          <w:sz w:val="28"/>
          <w:szCs w:val="28"/>
        </w:rPr>
      </w:pPr>
      <w:bookmarkStart w:id="395" w:name="_Toc32525"/>
      <w:bookmarkStart w:id="396" w:name="_Toc4494"/>
      <w:bookmarkStart w:id="397" w:name="_Toc25636"/>
      <w:bookmarkStart w:id="398" w:name="_Toc12117"/>
      <w:bookmarkStart w:id="399" w:name="_Toc28826"/>
      <w:bookmarkStart w:id="400" w:name="_Toc24157"/>
      <w:bookmarkStart w:id="401" w:name="_Toc18131"/>
      <w:bookmarkStart w:id="402" w:name="_Toc20450"/>
      <w:bookmarkStart w:id="403" w:name="_Toc19289"/>
      <w:bookmarkStart w:id="404" w:name="_Toc77343702"/>
      <w:bookmarkStart w:id="405" w:name="_Toc26019"/>
      <w:r>
        <w:rPr>
          <w:rFonts w:hint="eastAsia" w:ascii="仿宋_GB2312" w:hAnsi="Times New Roman" w:eastAsia="仿宋_GB2312"/>
          <w:sz w:val="28"/>
          <w:szCs w:val="28"/>
        </w:rPr>
        <w:t>按照“需求导向、自我保证、多元诊断、重在改进”的工作方针，完善人才培养质量标准、制度，健全管理、监控机制，以不断提高利益相关方对人才培养工作的满意度为目标，对学校、专业、课程、教师、学生五个层面实施诊断与改进，特别是定期开展课程建设、日常教学、人才培养质量的诊断与改进，不断提高人才培养的质量。</w:t>
      </w:r>
      <w:r>
        <w:rPr>
          <w:rFonts w:ascii="仿宋_GB2312" w:hAnsi="Times New Roman" w:eastAsia="仿宋_GB2312"/>
          <w:sz w:val="28"/>
          <w:szCs w:val="28"/>
        </w:rPr>
        <w:t>在专业层面每年</w:t>
      </w:r>
      <w:r>
        <w:rPr>
          <w:rFonts w:hint="eastAsia" w:ascii="仿宋_GB2312" w:hAnsi="Times New Roman" w:eastAsia="仿宋_GB2312"/>
          <w:sz w:val="28"/>
          <w:szCs w:val="28"/>
        </w:rPr>
        <w:t>以专业建设管理、专业教学条件、专业队伍、专业服务能力</w:t>
      </w:r>
      <w:r>
        <w:rPr>
          <w:rFonts w:ascii="仿宋_GB2312" w:hAnsi="Times New Roman" w:eastAsia="仿宋_GB2312"/>
          <w:sz w:val="28"/>
          <w:szCs w:val="28"/>
        </w:rPr>
        <w:t>等</w:t>
      </w:r>
      <w:r>
        <w:rPr>
          <w:rFonts w:hint="eastAsia" w:ascii="仿宋_GB2312" w:hAnsi="Times New Roman" w:eastAsia="仿宋_GB2312"/>
          <w:sz w:val="28"/>
          <w:szCs w:val="28"/>
        </w:rPr>
        <w:t>为标准依据</w:t>
      </w:r>
      <w:r>
        <w:rPr>
          <w:rFonts w:ascii="仿宋_GB2312" w:hAnsi="Times New Roman" w:eastAsia="仿宋_GB2312"/>
          <w:sz w:val="28"/>
          <w:szCs w:val="28"/>
        </w:rPr>
        <w:t>进行诊断，并提出改进意见。每年</w:t>
      </w:r>
      <w:r>
        <w:rPr>
          <w:rFonts w:hint="eastAsia" w:ascii="仿宋_GB2312" w:hAnsi="Times New Roman" w:eastAsia="仿宋_GB2312"/>
          <w:sz w:val="28"/>
          <w:szCs w:val="28"/>
        </w:rPr>
        <w:t>将专业教学诊断与改进工作情况</w:t>
      </w:r>
      <w:r>
        <w:rPr>
          <w:rFonts w:ascii="仿宋_GB2312" w:hAnsi="Times New Roman" w:eastAsia="仿宋_GB2312"/>
          <w:sz w:val="28"/>
          <w:szCs w:val="28"/>
        </w:rPr>
        <w:t>撰写</w:t>
      </w:r>
      <w:r>
        <w:rPr>
          <w:rFonts w:hint="eastAsia" w:ascii="仿宋_GB2312" w:hAnsi="Times New Roman" w:eastAsia="仿宋_GB2312"/>
          <w:sz w:val="28"/>
          <w:szCs w:val="28"/>
        </w:rPr>
        <w:t>于</w:t>
      </w:r>
      <w:r>
        <w:rPr>
          <w:rFonts w:ascii="仿宋_GB2312" w:hAnsi="Times New Roman" w:eastAsia="仿宋_GB2312"/>
          <w:sz w:val="28"/>
          <w:szCs w:val="28"/>
        </w:rPr>
        <w:t>年度质量报告</w:t>
      </w:r>
      <w:r>
        <w:rPr>
          <w:rFonts w:hint="eastAsia" w:ascii="仿宋_GB2312" w:hAnsi="Times New Roman" w:eastAsia="仿宋_GB2312"/>
          <w:sz w:val="28"/>
          <w:szCs w:val="28"/>
        </w:rPr>
        <w:t>中</w:t>
      </w:r>
      <w:r>
        <w:rPr>
          <w:rFonts w:ascii="仿宋_GB2312" w:hAnsi="Times New Roman" w:eastAsia="仿宋_GB2312"/>
          <w:sz w:val="28"/>
          <w:szCs w:val="28"/>
        </w:rPr>
        <w:t>。</w:t>
      </w:r>
    </w:p>
    <w:p w14:paraId="023782E1">
      <w:pPr>
        <w:spacing w:line="720" w:lineRule="exact"/>
        <w:ind w:firstLine="560" w:firstLineChars="200"/>
        <w:outlineLvl w:val="0"/>
        <w:rPr>
          <w:rFonts w:hint="eastAsia" w:ascii="黑体" w:hAnsi="Courier New" w:eastAsia="黑体" w:cs="Courier New"/>
          <w:color w:val="007072"/>
          <w:sz w:val="28"/>
          <w:szCs w:val="28"/>
        </w:rPr>
      </w:pPr>
      <w:bookmarkStart w:id="406" w:name="_Toc202117403"/>
      <w:r>
        <w:rPr>
          <w:rFonts w:hint="eastAsia" w:ascii="黑体" w:hAnsi="Courier New" w:eastAsia="黑体" w:cs="Courier New"/>
          <w:color w:val="0070C0"/>
          <w:sz w:val="28"/>
          <w:szCs w:val="28"/>
        </w:rPr>
        <w:t>九、毕业要求</w:t>
      </w:r>
      <w:bookmarkEnd w:id="395"/>
      <w:bookmarkEnd w:id="396"/>
      <w:bookmarkEnd w:id="397"/>
      <w:bookmarkEnd w:id="398"/>
      <w:bookmarkEnd w:id="399"/>
      <w:bookmarkEnd w:id="400"/>
      <w:bookmarkEnd w:id="401"/>
      <w:bookmarkEnd w:id="402"/>
      <w:bookmarkEnd w:id="403"/>
      <w:bookmarkEnd w:id="404"/>
      <w:bookmarkEnd w:id="405"/>
      <w:bookmarkEnd w:id="406"/>
      <w:r>
        <w:rPr>
          <w:rFonts w:hint="eastAsia" w:ascii="黑体" w:hAnsi="Courier New" w:eastAsia="黑体" w:cs="Courier New"/>
          <w:color w:val="0070C0"/>
          <w:sz w:val="28"/>
          <w:szCs w:val="28"/>
        </w:rPr>
        <w:t xml:space="preserve"> </w:t>
      </w:r>
      <w:r>
        <w:rPr>
          <w:rFonts w:hint="eastAsia" w:ascii="黑体" w:hAnsi="Courier New" w:eastAsia="黑体" w:cs="Courier New"/>
          <w:color w:val="007072"/>
          <w:sz w:val="28"/>
          <w:szCs w:val="28"/>
        </w:rPr>
        <w:t xml:space="preserve"> </w:t>
      </w:r>
    </w:p>
    <w:bookmarkEnd w:id="370"/>
    <w:p w14:paraId="51908844">
      <w:pPr>
        <w:spacing w:line="480" w:lineRule="exact"/>
        <w:ind w:firstLine="560" w:firstLineChars="200"/>
        <w:jc w:val="left"/>
        <w:rPr>
          <w:rFonts w:hint="eastAsia" w:ascii="仿宋_GB2312" w:hAnsi="Times New Roman" w:eastAsia="仿宋_GB2312" w:cs="Times New Roman"/>
          <w:sz w:val="28"/>
          <w:szCs w:val="28"/>
        </w:rPr>
      </w:pPr>
      <w:bookmarkStart w:id="407" w:name="_Toc22932"/>
      <w:bookmarkStart w:id="408" w:name="_Toc14075"/>
      <w:bookmarkStart w:id="409" w:name="_Toc6807"/>
      <w:bookmarkStart w:id="410" w:name="_Toc10304"/>
      <w:bookmarkStart w:id="411" w:name="_Toc31651"/>
      <w:bookmarkStart w:id="412" w:name="_Toc19979"/>
      <w:bookmarkStart w:id="413" w:name="_Toc885"/>
      <w:bookmarkStart w:id="414" w:name="_Toc22725"/>
      <w:bookmarkStart w:id="415" w:name="_Toc5633"/>
      <w:bookmarkStart w:id="416" w:name="_Toc23027"/>
      <w:bookmarkStart w:id="417" w:name="_Toc6350"/>
      <w:bookmarkStart w:id="418" w:name="_Toc5453"/>
      <w:bookmarkStart w:id="419" w:name="_Toc18134"/>
      <w:r>
        <w:rPr>
          <w:rFonts w:hint="eastAsia" w:ascii="仿宋_GB2312" w:hAnsi="Times New Roman" w:eastAsia="仿宋_GB2312"/>
          <w:sz w:val="28"/>
          <w:szCs w:val="28"/>
        </w:rPr>
        <w:t>1.严格毕业要求。学生毕业时，必须完成人才培养方案中全部学习任务，学生总学时3</w:t>
      </w:r>
      <w:r>
        <w:rPr>
          <w:rFonts w:hint="eastAsia" w:ascii="仿宋_GB2312" w:hAnsi="Times New Roman" w:eastAsia="仿宋_GB2312"/>
          <w:sz w:val="28"/>
          <w:szCs w:val="28"/>
          <w:lang w:val="en-US" w:eastAsia="zh-CN"/>
        </w:rPr>
        <w:t>240</w:t>
      </w:r>
      <w:r>
        <w:rPr>
          <w:rFonts w:hint="eastAsia" w:ascii="仿宋_GB2312" w:hAnsi="Times New Roman" w:eastAsia="仿宋_GB2312"/>
          <w:sz w:val="28"/>
          <w:szCs w:val="28"/>
        </w:rPr>
        <w:t>学时、总学分</w:t>
      </w:r>
      <w:r>
        <w:rPr>
          <w:rFonts w:hint="eastAsia" w:ascii="仿宋_GB2312" w:hAnsi="Times New Roman" w:eastAsia="仿宋_GB2312"/>
          <w:sz w:val="28"/>
          <w:szCs w:val="28"/>
          <w:lang w:val="en-US" w:eastAsia="zh-CN"/>
        </w:rPr>
        <w:t>180</w:t>
      </w:r>
      <w:r>
        <w:rPr>
          <w:rFonts w:hint="eastAsia" w:ascii="仿宋_GB2312" w:hAnsi="Times New Roman" w:eastAsia="仿宋_GB2312"/>
          <w:sz w:val="28"/>
          <w:szCs w:val="28"/>
        </w:rPr>
        <w:t>分，应完成规定的必修课程</w:t>
      </w:r>
      <w:r>
        <w:rPr>
          <w:rFonts w:hint="eastAsia" w:ascii="仿宋_GB2312" w:hAnsi="Times New Roman" w:eastAsia="仿宋_GB2312"/>
          <w:sz w:val="28"/>
          <w:szCs w:val="28"/>
          <w:lang w:val="en-US" w:eastAsia="zh-CN"/>
        </w:rPr>
        <w:t>和</w:t>
      </w:r>
      <w:r>
        <w:rPr>
          <w:rFonts w:hint="eastAsia" w:ascii="仿宋_GB2312" w:hAnsi="Times New Roman" w:eastAsia="仿宋_GB2312"/>
          <w:sz w:val="28"/>
          <w:szCs w:val="28"/>
        </w:rPr>
        <w:t>学分、限定性选修课程和各教学环节（实习实训），学生学时学分达标且无重大违纪和严重教学环节事故，应达到的素质、知识和能力等方</w:t>
      </w:r>
      <w:r>
        <w:rPr>
          <w:rFonts w:hint="eastAsia" w:ascii="仿宋_GB2312" w:hAnsi="Times New Roman" w:eastAsia="仿宋_GB2312" w:cs="Times New Roman"/>
          <w:sz w:val="28"/>
          <w:szCs w:val="28"/>
        </w:rPr>
        <w:t>面要求的达成度，准予毕业。</w:t>
      </w:r>
    </w:p>
    <w:p w14:paraId="6B056630">
      <w:pPr>
        <w:spacing w:line="480" w:lineRule="exact"/>
        <w:ind w:firstLine="560" w:firstLineChars="200"/>
        <w:jc w:val="left"/>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2.促进书证融通。除学历证书外，鼓励接受职业培训取得与本专业相关的</w:t>
      </w:r>
      <w:r>
        <w:rPr>
          <w:rFonts w:hint="eastAsia" w:ascii="仿宋_GB2312" w:hAnsi="Times New Roman" w:eastAsia="仿宋_GB2312" w:cs="Times New Roman"/>
          <w:sz w:val="28"/>
          <w:szCs w:val="28"/>
          <w:lang w:val="en-US" w:eastAsia="zh-CN"/>
        </w:rPr>
        <w:t>新能源汽车装调与测试、智能新能源汽车</w:t>
      </w:r>
      <w:r>
        <w:rPr>
          <w:rFonts w:hint="eastAsia" w:ascii="仿宋_GB2312" w:hAnsi="Times New Roman" w:eastAsia="仿宋_GB2312" w:cs="Times New Roman"/>
          <w:sz w:val="28"/>
          <w:szCs w:val="28"/>
        </w:rPr>
        <w:t>等职业资格证书、职业技能等级证书、培训证书等学习成果，经学校认定，可以转化为相应的学历教育学分。</w:t>
      </w:r>
    </w:p>
    <w:p w14:paraId="23FD551C">
      <w:pPr>
        <w:spacing w:line="480" w:lineRule="exact"/>
        <w:ind w:firstLine="560" w:firstLineChars="200"/>
        <w:jc w:val="left"/>
        <w:rPr>
          <w:rFonts w:hint="eastAsia" w:ascii="仿宋_GB2312" w:hAnsi="Times New Roman" w:eastAsia="仿宋_GB2312" w:cs="Times New Roman"/>
          <w:sz w:val="28"/>
          <w:szCs w:val="28"/>
        </w:rPr>
      </w:pPr>
    </w:p>
    <w:p w14:paraId="04D2585F">
      <w:pPr>
        <w:spacing w:line="720" w:lineRule="exact"/>
        <w:ind w:firstLine="560" w:firstLineChars="200"/>
        <w:outlineLvl w:val="0"/>
        <w:rPr>
          <w:rFonts w:ascii="黑体" w:hAnsi="Courier New" w:eastAsia="黑体" w:cs="Courier New"/>
          <w:color w:val="007072"/>
          <w:sz w:val="28"/>
          <w:szCs w:val="28"/>
        </w:rPr>
      </w:pPr>
    </w:p>
    <w:p w14:paraId="105D1760">
      <w:pPr>
        <w:spacing w:line="720" w:lineRule="exact"/>
        <w:ind w:firstLine="560" w:firstLineChars="200"/>
        <w:outlineLvl w:val="0"/>
        <w:rPr>
          <w:rFonts w:ascii="黑体" w:hAnsi="Courier New" w:eastAsia="黑体" w:cs="Courier New"/>
          <w:color w:val="007072"/>
          <w:sz w:val="28"/>
          <w:szCs w:val="28"/>
        </w:rPr>
      </w:pPr>
    </w:p>
    <w:p w14:paraId="7318E344">
      <w:pPr>
        <w:spacing w:line="720" w:lineRule="exact"/>
        <w:outlineLvl w:val="0"/>
        <w:rPr>
          <w:rFonts w:ascii="黑体" w:hAnsi="Courier New" w:eastAsia="黑体" w:cs="Courier New"/>
          <w:color w:val="007072"/>
          <w:sz w:val="28"/>
          <w:szCs w:val="28"/>
        </w:rPr>
      </w:pPr>
    </w:p>
    <w:p w14:paraId="188CED7B">
      <w:pPr>
        <w:spacing w:line="720" w:lineRule="exact"/>
        <w:ind w:firstLine="560" w:firstLineChars="200"/>
        <w:outlineLvl w:val="0"/>
        <w:rPr>
          <w:rFonts w:hint="eastAsia" w:ascii="黑体" w:hAnsi="Courier New" w:eastAsia="黑体" w:cs="Courier New"/>
          <w:color w:val="0070C0"/>
          <w:sz w:val="28"/>
          <w:szCs w:val="28"/>
        </w:rPr>
      </w:pPr>
      <w:bookmarkStart w:id="420" w:name="_Toc202117404"/>
      <w:r>
        <w:rPr>
          <w:rFonts w:hint="eastAsia" w:ascii="黑体" w:hAnsi="Courier New" w:eastAsia="黑体" w:cs="Courier New"/>
          <w:color w:val="0070C0"/>
          <w:sz w:val="28"/>
          <w:szCs w:val="28"/>
        </w:rPr>
        <w:t>十、附录</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14:paraId="0413628F">
      <w:pPr>
        <w:keepNext/>
        <w:keepLines/>
        <w:outlineLvl w:val="0"/>
        <w:rPr>
          <w:rFonts w:hint="eastAsia" w:ascii="楷体" w:hAnsi="楷体" w:eastAsia="楷体" w:cs="楷体"/>
          <w:b/>
          <w:bCs/>
          <w:sz w:val="28"/>
          <w:szCs w:val="32"/>
        </w:rPr>
      </w:pPr>
      <w:bookmarkStart w:id="421" w:name="_Toc1917"/>
      <w:bookmarkStart w:id="422" w:name="_Toc3016"/>
      <w:bookmarkStart w:id="423" w:name="_Toc18722"/>
      <w:bookmarkStart w:id="424" w:name="_Toc17798"/>
      <w:bookmarkStart w:id="425" w:name="_Toc4129"/>
      <w:bookmarkStart w:id="426" w:name="_Toc26150"/>
      <w:bookmarkStart w:id="427" w:name="_Toc29138"/>
      <w:bookmarkStart w:id="428" w:name="_Toc8572"/>
      <w:bookmarkStart w:id="429" w:name="_Toc18552"/>
      <w:bookmarkStart w:id="430" w:name="_Toc22279"/>
      <w:bookmarkStart w:id="431" w:name="_Toc3873"/>
      <w:bookmarkStart w:id="432" w:name="_Toc4529"/>
      <w:bookmarkStart w:id="433" w:name="_Toc3009"/>
      <w:bookmarkStart w:id="434" w:name="_Toc202117405"/>
      <w:bookmarkStart w:id="435" w:name="_Toc29256"/>
      <w:bookmarkStart w:id="436" w:name="_Toc16327"/>
      <w:bookmarkStart w:id="437" w:name="_Hlk184648839"/>
      <w:r>
        <w:rPr>
          <w:rFonts w:hint="eastAsia" w:ascii="楷体" w:hAnsi="楷体" w:eastAsia="楷体" w:cs="楷体"/>
          <w:b/>
          <w:bCs/>
          <w:sz w:val="28"/>
          <w:szCs w:val="32"/>
        </w:rPr>
        <w:t>附件1</w:t>
      </w:r>
      <w:bookmarkEnd w:id="421"/>
      <w:bookmarkEnd w:id="422"/>
      <w:bookmarkEnd w:id="423"/>
      <w:bookmarkEnd w:id="424"/>
      <w:bookmarkEnd w:id="425"/>
      <w:bookmarkEnd w:id="426"/>
      <w:bookmarkEnd w:id="427"/>
      <w:r>
        <w:rPr>
          <w:rFonts w:hint="eastAsia" w:ascii="楷体" w:hAnsi="楷体" w:eastAsia="楷体" w:cs="楷体"/>
          <w:b/>
          <w:bCs/>
          <w:sz w:val="28"/>
          <w:szCs w:val="32"/>
        </w:rPr>
        <w:t>：教学进程安排表</w:t>
      </w:r>
      <w:bookmarkEnd w:id="428"/>
      <w:bookmarkEnd w:id="429"/>
      <w:bookmarkEnd w:id="430"/>
      <w:bookmarkEnd w:id="431"/>
      <w:bookmarkEnd w:id="432"/>
      <w:bookmarkEnd w:id="433"/>
      <w:bookmarkEnd w:id="434"/>
      <w:bookmarkEnd w:id="435"/>
      <w:bookmarkEnd w:id="436"/>
      <w:bookmarkStart w:id="438" w:name="_Toc4229"/>
      <w:bookmarkStart w:id="439" w:name="_Toc22721"/>
      <w:bookmarkStart w:id="440" w:name="_Toc284"/>
      <w:bookmarkStart w:id="441" w:name="_Toc6556"/>
      <w:bookmarkStart w:id="442" w:name="_Toc8686"/>
      <w:bookmarkStart w:id="443" w:name="_Toc9107"/>
      <w:bookmarkStart w:id="444" w:name="_Toc31829"/>
      <w:bookmarkStart w:id="445" w:name="_Toc19830"/>
    </w:p>
    <w:p w14:paraId="44E1FAE4">
      <w:pPr>
        <w:jc w:val="center"/>
        <w:outlineLvl w:val="0"/>
        <w:rPr>
          <w:rFonts w:ascii="黑体" w:hAnsi="黑体" w:eastAsia="黑体" w:cs="黑体"/>
          <w:sz w:val="32"/>
          <w:szCs w:val="32"/>
        </w:rPr>
      </w:pPr>
      <w:r>
        <w:rPr>
          <w:rFonts w:hint="eastAsia" w:ascii="黑体" w:hAnsi="黑体" w:eastAsia="黑体" w:cs="黑体"/>
          <w:sz w:val="32"/>
          <w:szCs w:val="32"/>
        </w:rPr>
        <w:t xml:space="preserve">  </w:t>
      </w:r>
      <w:bookmarkStart w:id="446" w:name="_Toc19778"/>
      <w:bookmarkStart w:id="447" w:name="_Toc7877"/>
      <w:r>
        <w:rPr>
          <w:rFonts w:hint="eastAsia" w:ascii="黑体" w:hAnsi="黑体" w:eastAsia="黑体" w:cs="黑体"/>
          <w:sz w:val="32"/>
          <w:szCs w:val="32"/>
        </w:rPr>
        <w:t xml:space="preserve"> </w:t>
      </w:r>
      <w:bookmarkStart w:id="448" w:name="_Toc202117406"/>
      <w:r>
        <w:rPr>
          <w:rFonts w:hint="eastAsia" w:ascii="黑体" w:hAnsi="黑体" w:eastAsia="黑体" w:cs="黑体"/>
          <w:sz w:val="32"/>
          <w:szCs w:val="32"/>
        </w:rPr>
        <w:t>202</w:t>
      </w:r>
      <w:r>
        <w:rPr>
          <w:rFonts w:hint="eastAsia" w:ascii="黑体" w:hAnsi="黑体" w:eastAsia="黑体" w:cs="黑体"/>
          <w:sz w:val="32"/>
          <w:szCs w:val="32"/>
          <w:lang w:val="en-US" w:eastAsia="zh-CN"/>
        </w:rPr>
        <w:t>5</w:t>
      </w:r>
      <w:r>
        <w:rPr>
          <w:rFonts w:hint="eastAsia" w:ascii="黑体" w:hAnsi="黑体" w:eastAsia="黑体" w:cs="黑体"/>
          <w:sz w:val="32"/>
          <w:szCs w:val="32"/>
        </w:rPr>
        <w:t>级</w:t>
      </w:r>
      <w:r>
        <w:rPr>
          <w:rFonts w:hint="eastAsia" w:ascii="黑体" w:hAnsi="黑体" w:eastAsia="黑体" w:cs="黑体"/>
          <w:sz w:val="32"/>
          <w:szCs w:val="32"/>
          <w:lang w:eastAsia="zh-CN"/>
        </w:rPr>
        <w:t>新能源汽车制造与检测</w:t>
      </w:r>
      <w:r>
        <w:rPr>
          <w:rFonts w:hint="eastAsia" w:ascii="黑体" w:hAnsi="黑体" w:eastAsia="黑体" w:cs="黑体"/>
          <w:sz w:val="32"/>
          <w:szCs w:val="32"/>
        </w:rPr>
        <w:t>专业教学进程安排表</w:t>
      </w:r>
      <w:bookmarkEnd w:id="446"/>
      <w:bookmarkEnd w:id="447"/>
      <w:bookmarkEnd w:id="448"/>
    </w:p>
    <w:tbl>
      <w:tblPr>
        <w:tblStyle w:val="7"/>
        <w:tblW w:w="104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728"/>
        <w:gridCol w:w="2562"/>
        <w:gridCol w:w="707"/>
        <w:gridCol w:w="708"/>
        <w:gridCol w:w="689"/>
        <w:gridCol w:w="591"/>
        <w:gridCol w:w="600"/>
        <w:gridCol w:w="537"/>
        <w:gridCol w:w="606"/>
        <w:gridCol w:w="606"/>
        <w:gridCol w:w="798"/>
        <w:gridCol w:w="712"/>
      </w:tblGrid>
      <w:tr w14:paraId="10EFF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562" w:type="dxa"/>
            <w:vMerge w:val="restart"/>
            <w:noWrap w:val="0"/>
            <w:vAlign w:val="center"/>
          </w:tcPr>
          <w:p w14:paraId="34CB0575">
            <w:pPr>
              <w:spacing w:line="300" w:lineRule="exact"/>
              <w:jc w:val="center"/>
              <w:rPr>
                <w:rFonts w:ascii="宋体" w:hAnsi="宋体"/>
                <w:b/>
                <w:bCs/>
                <w:color w:val="000000"/>
                <w:sz w:val="22"/>
              </w:rPr>
            </w:pPr>
            <w:r>
              <w:rPr>
                <w:rFonts w:hint="eastAsia" w:ascii="宋体" w:hAnsi="宋体" w:cs="Times New Roman"/>
                <w:b/>
                <w:bCs/>
                <w:color w:val="000000"/>
                <w:sz w:val="22"/>
              </w:rPr>
              <w:t>课程类别</w:t>
            </w:r>
          </w:p>
        </w:tc>
        <w:tc>
          <w:tcPr>
            <w:tcW w:w="728" w:type="dxa"/>
            <w:vMerge w:val="restart"/>
            <w:noWrap w:val="0"/>
            <w:vAlign w:val="center"/>
          </w:tcPr>
          <w:p w14:paraId="740DDC27">
            <w:pPr>
              <w:spacing w:line="300" w:lineRule="exact"/>
              <w:jc w:val="center"/>
              <w:rPr>
                <w:rFonts w:ascii="宋体" w:hAnsi="宋体" w:cs="Times New Roman"/>
                <w:b/>
                <w:bCs/>
                <w:color w:val="000000"/>
                <w:sz w:val="22"/>
              </w:rPr>
            </w:pPr>
            <w:r>
              <w:rPr>
                <w:rFonts w:hint="eastAsia" w:ascii="宋体" w:hAnsi="宋体" w:cs="Times New Roman"/>
                <w:b/>
                <w:bCs/>
                <w:color w:val="000000"/>
                <w:sz w:val="22"/>
              </w:rPr>
              <w:t>课</w:t>
            </w:r>
          </w:p>
          <w:p w14:paraId="0C0B7D19">
            <w:pPr>
              <w:spacing w:line="300" w:lineRule="exact"/>
              <w:jc w:val="center"/>
              <w:rPr>
                <w:rFonts w:ascii="宋体" w:hAnsi="宋体" w:cs="Times New Roman"/>
                <w:b/>
                <w:bCs/>
                <w:color w:val="000000"/>
                <w:sz w:val="22"/>
              </w:rPr>
            </w:pPr>
            <w:r>
              <w:rPr>
                <w:rFonts w:hint="eastAsia" w:ascii="宋体" w:hAnsi="宋体" w:cs="Times New Roman"/>
                <w:b/>
                <w:bCs/>
                <w:color w:val="000000"/>
                <w:sz w:val="22"/>
              </w:rPr>
              <w:t>程</w:t>
            </w:r>
          </w:p>
          <w:p w14:paraId="06525C28">
            <w:pPr>
              <w:spacing w:line="300" w:lineRule="exact"/>
              <w:jc w:val="center"/>
              <w:rPr>
                <w:rFonts w:ascii="宋体" w:hAnsi="宋体" w:cs="Times New Roman"/>
                <w:b/>
                <w:bCs/>
                <w:color w:val="000000"/>
                <w:sz w:val="22"/>
              </w:rPr>
            </w:pPr>
            <w:r>
              <w:rPr>
                <w:rFonts w:hint="eastAsia" w:ascii="宋体" w:hAnsi="宋体" w:cs="Times New Roman"/>
                <w:b/>
                <w:bCs/>
                <w:color w:val="000000"/>
                <w:sz w:val="22"/>
              </w:rPr>
              <w:t>性</w:t>
            </w:r>
          </w:p>
          <w:p w14:paraId="3ED5A338">
            <w:pPr>
              <w:spacing w:line="300" w:lineRule="exact"/>
              <w:jc w:val="center"/>
              <w:rPr>
                <w:rFonts w:ascii="宋体" w:hAnsi="宋体"/>
                <w:b/>
                <w:bCs/>
                <w:color w:val="000000"/>
                <w:sz w:val="22"/>
              </w:rPr>
            </w:pPr>
            <w:r>
              <w:rPr>
                <w:rFonts w:hint="eastAsia" w:ascii="宋体" w:hAnsi="宋体" w:cs="Times New Roman"/>
                <w:b/>
                <w:bCs/>
                <w:color w:val="000000"/>
                <w:sz w:val="22"/>
              </w:rPr>
              <w:t>质</w:t>
            </w:r>
          </w:p>
        </w:tc>
        <w:tc>
          <w:tcPr>
            <w:tcW w:w="2562" w:type="dxa"/>
            <w:vMerge w:val="restart"/>
            <w:noWrap w:val="0"/>
            <w:vAlign w:val="center"/>
          </w:tcPr>
          <w:p w14:paraId="177B1710">
            <w:pPr>
              <w:spacing w:line="300" w:lineRule="exact"/>
              <w:jc w:val="center"/>
              <w:rPr>
                <w:rFonts w:hint="default" w:ascii="宋体" w:hAnsi="宋体" w:eastAsia="宋体"/>
                <w:b/>
                <w:bCs/>
                <w:color w:val="000000"/>
                <w:sz w:val="22"/>
                <w:lang w:val="en-US" w:eastAsia="zh-CN"/>
              </w:rPr>
            </w:pPr>
            <w:r>
              <w:rPr>
                <w:rFonts w:hint="eastAsia" w:ascii="宋体" w:hAnsi="宋体" w:cs="Times New Roman"/>
                <w:b/>
                <w:bCs/>
                <w:color w:val="000000"/>
                <w:sz w:val="22"/>
              </w:rPr>
              <w:t>课程名称</w:t>
            </w:r>
            <w:r>
              <w:rPr>
                <w:rFonts w:hint="eastAsia" w:ascii="宋体" w:hAnsi="宋体" w:cs="Times New Roman"/>
                <w:b/>
                <w:bCs/>
                <w:color w:val="000000"/>
                <w:sz w:val="22"/>
                <w:lang w:val="en-US" w:eastAsia="zh-CN"/>
              </w:rPr>
              <w:t>与编码</w:t>
            </w:r>
          </w:p>
        </w:tc>
        <w:tc>
          <w:tcPr>
            <w:tcW w:w="2104" w:type="dxa"/>
            <w:gridSpan w:val="3"/>
            <w:noWrap w:val="0"/>
            <w:vAlign w:val="center"/>
          </w:tcPr>
          <w:p w14:paraId="3BE08B11">
            <w:pPr>
              <w:spacing w:line="240" w:lineRule="exact"/>
              <w:jc w:val="center"/>
              <w:rPr>
                <w:rFonts w:ascii="宋体" w:hAnsi="宋体"/>
                <w:b/>
                <w:bCs/>
                <w:color w:val="000000"/>
                <w:spacing w:val="40"/>
                <w:sz w:val="22"/>
              </w:rPr>
            </w:pPr>
            <w:r>
              <w:rPr>
                <w:rFonts w:hint="eastAsia" w:ascii="宋体" w:hAnsi="宋体" w:cs="Times New Roman"/>
                <w:b/>
                <w:bCs/>
                <w:color w:val="000000"/>
                <w:spacing w:val="40"/>
                <w:sz w:val="22"/>
              </w:rPr>
              <w:t>学时</w:t>
            </w:r>
          </w:p>
        </w:tc>
        <w:tc>
          <w:tcPr>
            <w:tcW w:w="3738" w:type="dxa"/>
            <w:gridSpan w:val="6"/>
            <w:noWrap w:val="0"/>
            <w:vAlign w:val="center"/>
          </w:tcPr>
          <w:p w14:paraId="6D9D7F4D">
            <w:pPr>
              <w:spacing w:line="240" w:lineRule="exact"/>
              <w:jc w:val="center"/>
              <w:rPr>
                <w:rFonts w:ascii="宋体" w:hAnsi="宋体"/>
                <w:b/>
                <w:bCs/>
                <w:color w:val="000000"/>
                <w:spacing w:val="40"/>
                <w:sz w:val="22"/>
              </w:rPr>
            </w:pPr>
            <w:r>
              <w:rPr>
                <w:rFonts w:hint="eastAsia" w:ascii="宋体" w:hAnsi="宋体" w:cs="Times New Roman"/>
                <w:b/>
                <w:bCs/>
                <w:color w:val="000000"/>
                <w:spacing w:val="40"/>
                <w:sz w:val="22"/>
              </w:rPr>
              <w:t>学分与学期课程安排</w:t>
            </w:r>
          </w:p>
        </w:tc>
        <w:tc>
          <w:tcPr>
            <w:tcW w:w="712" w:type="dxa"/>
            <w:vMerge w:val="restart"/>
            <w:noWrap w:val="0"/>
            <w:textDirection w:val="tbRlV"/>
            <w:vAlign w:val="center"/>
          </w:tcPr>
          <w:p w14:paraId="4559FDE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jc w:val="center"/>
              <w:textAlignment w:val="auto"/>
              <w:rPr>
                <w:rFonts w:ascii="宋体" w:hAnsi="宋体"/>
                <w:b/>
                <w:bCs/>
                <w:color w:val="000000"/>
                <w:spacing w:val="40"/>
                <w:sz w:val="22"/>
              </w:rPr>
            </w:pPr>
            <w:r>
              <w:rPr>
                <w:rFonts w:hint="eastAsia" w:ascii="宋体" w:hAnsi="宋体" w:cs="Times New Roman"/>
                <w:b/>
                <w:bCs/>
                <w:color w:val="000000"/>
                <w:spacing w:val="40"/>
                <w:sz w:val="22"/>
                <w:lang w:val="en-US" w:eastAsia="zh-CN"/>
              </w:rPr>
              <w:t>考核方式</w:t>
            </w:r>
          </w:p>
        </w:tc>
      </w:tr>
      <w:tr w14:paraId="314A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562" w:type="dxa"/>
            <w:vMerge w:val="continue"/>
            <w:noWrap w:val="0"/>
            <w:vAlign w:val="center"/>
          </w:tcPr>
          <w:p w14:paraId="1DAFBD59">
            <w:pPr>
              <w:spacing w:line="240" w:lineRule="exact"/>
              <w:jc w:val="center"/>
              <w:rPr>
                <w:rFonts w:ascii="宋体" w:hAnsi="宋体"/>
                <w:b w:val="0"/>
                <w:bCs w:val="0"/>
                <w:color w:val="auto"/>
                <w:sz w:val="22"/>
              </w:rPr>
            </w:pPr>
          </w:p>
        </w:tc>
        <w:tc>
          <w:tcPr>
            <w:tcW w:w="728" w:type="dxa"/>
            <w:vMerge w:val="continue"/>
            <w:noWrap w:val="0"/>
            <w:vAlign w:val="center"/>
          </w:tcPr>
          <w:p w14:paraId="4150A0EE">
            <w:pPr>
              <w:spacing w:line="240" w:lineRule="exact"/>
              <w:jc w:val="center"/>
              <w:rPr>
                <w:rFonts w:ascii="宋体" w:hAnsi="宋体"/>
                <w:b w:val="0"/>
                <w:bCs w:val="0"/>
                <w:color w:val="auto"/>
                <w:sz w:val="22"/>
              </w:rPr>
            </w:pPr>
          </w:p>
        </w:tc>
        <w:tc>
          <w:tcPr>
            <w:tcW w:w="2562" w:type="dxa"/>
            <w:vMerge w:val="continue"/>
            <w:noWrap w:val="0"/>
            <w:vAlign w:val="center"/>
          </w:tcPr>
          <w:p w14:paraId="5AEEC5BC">
            <w:pPr>
              <w:spacing w:line="240" w:lineRule="exact"/>
              <w:jc w:val="center"/>
              <w:rPr>
                <w:rFonts w:ascii="宋体" w:hAnsi="宋体"/>
                <w:b w:val="0"/>
                <w:bCs w:val="0"/>
                <w:color w:val="auto"/>
                <w:sz w:val="22"/>
              </w:rPr>
            </w:pPr>
          </w:p>
        </w:tc>
        <w:tc>
          <w:tcPr>
            <w:tcW w:w="707" w:type="dxa"/>
            <w:noWrap w:val="0"/>
            <w:textDirection w:val="tbRlV"/>
            <w:vAlign w:val="center"/>
          </w:tcPr>
          <w:p w14:paraId="1F172BBD">
            <w:pPr>
              <w:spacing w:line="240" w:lineRule="exact"/>
              <w:ind w:left="113" w:leftChars="0" w:right="113" w:rightChars="0"/>
              <w:jc w:val="center"/>
              <w:rPr>
                <w:rFonts w:ascii="宋体" w:hAnsi="宋体"/>
                <w:b/>
                <w:bCs/>
                <w:color w:val="000000"/>
                <w:spacing w:val="40"/>
                <w:sz w:val="22"/>
              </w:rPr>
            </w:pPr>
            <w:r>
              <w:rPr>
                <w:rFonts w:hint="eastAsia" w:ascii="宋体" w:hAnsi="宋体" w:cs="Times New Roman"/>
                <w:b/>
                <w:bCs/>
                <w:color w:val="000000"/>
                <w:spacing w:val="40"/>
                <w:sz w:val="22"/>
              </w:rPr>
              <w:t>理论</w:t>
            </w:r>
          </w:p>
        </w:tc>
        <w:tc>
          <w:tcPr>
            <w:tcW w:w="708" w:type="dxa"/>
            <w:noWrap w:val="0"/>
            <w:textDirection w:val="tbRlV"/>
            <w:vAlign w:val="center"/>
          </w:tcPr>
          <w:p w14:paraId="1E57DE40">
            <w:pPr>
              <w:spacing w:line="240" w:lineRule="exact"/>
              <w:ind w:left="113" w:leftChars="0" w:right="113" w:rightChars="0"/>
              <w:jc w:val="center"/>
              <w:rPr>
                <w:rFonts w:ascii="宋体" w:hAnsi="宋体"/>
                <w:b/>
                <w:bCs/>
                <w:color w:val="000000"/>
                <w:spacing w:val="40"/>
                <w:sz w:val="22"/>
              </w:rPr>
            </w:pPr>
            <w:r>
              <w:rPr>
                <w:rFonts w:hint="eastAsia" w:ascii="宋体" w:hAnsi="宋体" w:cs="Times New Roman"/>
                <w:b/>
                <w:bCs/>
                <w:color w:val="000000"/>
                <w:spacing w:val="40"/>
                <w:sz w:val="22"/>
              </w:rPr>
              <w:t>实践</w:t>
            </w:r>
          </w:p>
        </w:tc>
        <w:tc>
          <w:tcPr>
            <w:tcW w:w="689" w:type="dxa"/>
            <w:noWrap w:val="0"/>
            <w:textDirection w:val="tbRlV"/>
            <w:vAlign w:val="center"/>
          </w:tcPr>
          <w:p w14:paraId="422B9A6B">
            <w:pPr>
              <w:spacing w:line="240" w:lineRule="exact"/>
              <w:ind w:left="113" w:leftChars="0" w:right="113" w:rightChars="0"/>
              <w:jc w:val="distribute"/>
              <w:rPr>
                <w:rFonts w:ascii="宋体" w:hAnsi="宋体"/>
                <w:b/>
                <w:bCs/>
                <w:color w:val="000000"/>
                <w:spacing w:val="40"/>
                <w:sz w:val="22"/>
              </w:rPr>
            </w:pPr>
            <w:r>
              <w:rPr>
                <w:rFonts w:hint="eastAsia"/>
                <w:b/>
                <w:bCs/>
                <w:color w:val="000000"/>
              </w:rPr>
              <w:t>总</w:t>
            </w:r>
            <w:r>
              <w:rPr>
                <w:rFonts w:hint="eastAsia"/>
                <w:b/>
                <w:bCs/>
                <w:color w:val="000000"/>
                <w:lang w:val="en-US" w:eastAsia="zh-CN"/>
              </w:rPr>
              <w:t>学时</w:t>
            </w:r>
          </w:p>
        </w:tc>
        <w:tc>
          <w:tcPr>
            <w:tcW w:w="591" w:type="dxa"/>
            <w:noWrap w:val="0"/>
            <w:textDirection w:val="tbRlV"/>
            <w:vAlign w:val="center"/>
          </w:tcPr>
          <w:p w14:paraId="2FE9B925">
            <w:pPr>
              <w:spacing w:line="240" w:lineRule="exact"/>
              <w:ind w:left="113" w:leftChars="0" w:right="113" w:rightChars="0"/>
              <w:jc w:val="center"/>
              <w:rPr>
                <w:rFonts w:ascii="宋体" w:hAnsi="宋体"/>
                <w:b/>
                <w:bCs/>
                <w:color w:val="000000"/>
                <w:spacing w:val="40"/>
                <w:sz w:val="22"/>
              </w:rPr>
            </w:pPr>
            <w:r>
              <w:rPr>
                <w:rFonts w:hint="eastAsia" w:ascii="宋体" w:hAnsi="宋体" w:cs="Times New Roman"/>
                <w:b/>
                <w:bCs/>
                <w:color w:val="000000"/>
                <w:spacing w:val="40"/>
                <w:sz w:val="22"/>
              </w:rPr>
              <w:t>一</w:t>
            </w:r>
          </w:p>
        </w:tc>
        <w:tc>
          <w:tcPr>
            <w:tcW w:w="600" w:type="dxa"/>
            <w:noWrap w:val="0"/>
            <w:textDirection w:val="tbRlV"/>
            <w:vAlign w:val="center"/>
          </w:tcPr>
          <w:p w14:paraId="039B2293">
            <w:pPr>
              <w:spacing w:line="240" w:lineRule="exact"/>
              <w:ind w:left="113" w:leftChars="0" w:right="113" w:rightChars="0"/>
              <w:jc w:val="center"/>
              <w:rPr>
                <w:rFonts w:ascii="宋体" w:hAnsi="宋体"/>
                <w:b/>
                <w:bCs/>
                <w:color w:val="000000"/>
                <w:spacing w:val="40"/>
                <w:sz w:val="22"/>
              </w:rPr>
            </w:pPr>
            <w:r>
              <w:rPr>
                <w:rFonts w:hint="eastAsia" w:ascii="宋体" w:hAnsi="宋体" w:cs="Times New Roman"/>
                <w:b/>
                <w:bCs/>
                <w:color w:val="000000"/>
                <w:spacing w:val="40"/>
                <w:sz w:val="22"/>
              </w:rPr>
              <w:t>二</w:t>
            </w:r>
          </w:p>
        </w:tc>
        <w:tc>
          <w:tcPr>
            <w:tcW w:w="537" w:type="dxa"/>
            <w:noWrap w:val="0"/>
            <w:textDirection w:val="tbRlV"/>
            <w:vAlign w:val="center"/>
          </w:tcPr>
          <w:p w14:paraId="75C540A2">
            <w:pPr>
              <w:spacing w:line="240" w:lineRule="exact"/>
              <w:ind w:left="113" w:leftChars="0" w:right="113" w:rightChars="0"/>
              <w:jc w:val="center"/>
              <w:rPr>
                <w:rFonts w:ascii="宋体" w:hAnsi="宋体"/>
                <w:b/>
                <w:bCs/>
                <w:color w:val="000000"/>
                <w:spacing w:val="40"/>
                <w:sz w:val="22"/>
              </w:rPr>
            </w:pPr>
            <w:r>
              <w:rPr>
                <w:rFonts w:hint="eastAsia" w:ascii="宋体" w:hAnsi="宋体" w:cs="Times New Roman"/>
                <w:b/>
                <w:bCs/>
                <w:color w:val="000000"/>
                <w:spacing w:val="40"/>
                <w:sz w:val="22"/>
              </w:rPr>
              <w:t>三</w:t>
            </w:r>
          </w:p>
        </w:tc>
        <w:tc>
          <w:tcPr>
            <w:tcW w:w="606" w:type="dxa"/>
            <w:noWrap w:val="0"/>
            <w:textDirection w:val="tbRlV"/>
            <w:vAlign w:val="center"/>
          </w:tcPr>
          <w:p w14:paraId="36D318D1">
            <w:pPr>
              <w:spacing w:line="240" w:lineRule="exact"/>
              <w:ind w:left="113" w:leftChars="0" w:right="113" w:rightChars="0"/>
              <w:jc w:val="center"/>
              <w:rPr>
                <w:rFonts w:ascii="宋体" w:hAnsi="宋体"/>
                <w:b/>
                <w:bCs/>
                <w:color w:val="000000"/>
                <w:spacing w:val="40"/>
                <w:sz w:val="22"/>
              </w:rPr>
            </w:pPr>
            <w:r>
              <w:rPr>
                <w:rFonts w:hint="eastAsia" w:ascii="宋体" w:hAnsi="宋体" w:cs="Times New Roman"/>
                <w:b/>
                <w:bCs/>
                <w:color w:val="000000"/>
                <w:spacing w:val="40"/>
                <w:sz w:val="22"/>
              </w:rPr>
              <w:t>四</w:t>
            </w:r>
          </w:p>
        </w:tc>
        <w:tc>
          <w:tcPr>
            <w:tcW w:w="606" w:type="dxa"/>
            <w:noWrap w:val="0"/>
            <w:textDirection w:val="tbRlV"/>
            <w:vAlign w:val="center"/>
          </w:tcPr>
          <w:p w14:paraId="10A784E9">
            <w:pPr>
              <w:spacing w:line="240" w:lineRule="exact"/>
              <w:ind w:left="113" w:leftChars="0" w:right="113" w:rightChars="0"/>
              <w:jc w:val="center"/>
              <w:rPr>
                <w:rFonts w:ascii="宋体" w:hAnsi="宋体"/>
                <w:b/>
                <w:bCs/>
                <w:color w:val="000000"/>
                <w:spacing w:val="40"/>
                <w:sz w:val="22"/>
              </w:rPr>
            </w:pPr>
            <w:r>
              <w:rPr>
                <w:rFonts w:hint="eastAsia" w:ascii="宋体" w:hAnsi="宋体" w:cs="Times New Roman"/>
                <w:b/>
                <w:bCs/>
                <w:color w:val="000000"/>
                <w:spacing w:val="40"/>
                <w:sz w:val="22"/>
              </w:rPr>
              <w:t>五</w:t>
            </w:r>
          </w:p>
        </w:tc>
        <w:tc>
          <w:tcPr>
            <w:tcW w:w="798" w:type="dxa"/>
            <w:noWrap w:val="0"/>
            <w:textDirection w:val="tbRlV"/>
            <w:vAlign w:val="center"/>
          </w:tcPr>
          <w:p w14:paraId="719AD2B0">
            <w:pPr>
              <w:spacing w:line="240" w:lineRule="exact"/>
              <w:ind w:left="113" w:leftChars="0" w:right="113" w:rightChars="0"/>
              <w:jc w:val="center"/>
              <w:rPr>
                <w:rFonts w:ascii="宋体" w:hAnsi="宋体"/>
                <w:b/>
                <w:bCs/>
                <w:color w:val="000000"/>
                <w:spacing w:val="40"/>
                <w:sz w:val="22"/>
              </w:rPr>
            </w:pPr>
            <w:r>
              <w:rPr>
                <w:rFonts w:hint="eastAsia" w:ascii="宋体" w:hAnsi="宋体" w:cs="Times New Roman"/>
                <w:b/>
                <w:bCs/>
                <w:color w:val="000000"/>
                <w:spacing w:val="40"/>
                <w:sz w:val="22"/>
              </w:rPr>
              <w:t>六</w:t>
            </w:r>
          </w:p>
        </w:tc>
        <w:tc>
          <w:tcPr>
            <w:tcW w:w="712" w:type="dxa"/>
            <w:vMerge w:val="continue"/>
            <w:noWrap w:val="0"/>
            <w:textDirection w:val="tbRlV"/>
            <w:vAlign w:val="center"/>
          </w:tcPr>
          <w:p w14:paraId="2FC67C23">
            <w:pPr>
              <w:spacing w:line="240" w:lineRule="exact"/>
              <w:ind w:left="113" w:right="113"/>
              <w:jc w:val="center"/>
              <w:rPr>
                <w:rFonts w:ascii="宋体" w:hAnsi="宋体"/>
                <w:b w:val="0"/>
                <w:bCs w:val="0"/>
                <w:color w:val="auto"/>
                <w:spacing w:val="40"/>
                <w:sz w:val="22"/>
              </w:rPr>
            </w:pPr>
          </w:p>
        </w:tc>
      </w:tr>
      <w:tr w14:paraId="535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restart"/>
            <w:noWrap w:val="0"/>
            <w:vAlign w:val="center"/>
          </w:tcPr>
          <w:p w14:paraId="195F229D">
            <w:pPr>
              <w:spacing w:line="240" w:lineRule="exact"/>
              <w:jc w:val="center"/>
              <w:rPr>
                <w:rFonts w:ascii="宋体" w:hAnsi="宋体"/>
                <w:b/>
                <w:bCs/>
                <w:color w:val="auto"/>
                <w:sz w:val="22"/>
              </w:rPr>
            </w:pPr>
            <w:r>
              <w:rPr>
                <w:rFonts w:hint="eastAsia" w:ascii="宋体" w:hAnsi="宋体" w:cs="Times New Roman"/>
                <w:b/>
                <w:bCs/>
                <w:color w:val="auto"/>
                <w:sz w:val="22"/>
              </w:rPr>
              <w:t>公</w:t>
            </w:r>
          </w:p>
          <w:p w14:paraId="5EA85945">
            <w:pPr>
              <w:spacing w:line="240" w:lineRule="exact"/>
              <w:jc w:val="center"/>
              <w:rPr>
                <w:rFonts w:ascii="宋体" w:hAnsi="宋体"/>
                <w:b/>
                <w:bCs/>
                <w:color w:val="auto"/>
                <w:sz w:val="22"/>
              </w:rPr>
            </w:pPr>
            <w:r>
              <w:rPr>
                <w:rFonts w:hint="eastAsia" w:ascii="宋体" w:hAnsi="宋体" w:cs="Times New Roman"/>
                <w:b/>
                <w:bCs/>
                <w:color w:val="auto"/>
                <w:sz w:val="22"/>
              </w:rPr>
              <w:t>共</w:t>
            </w:r>
          </w:p>
          <w:p w14:paraId="3BB1C90D">
            <w:pPr>
              <w:spacing w:line="240" w:lineRule="exact"/>
              <w:jc w:val="center"/>
              <w:rPr>
                <w:rFonts w:ascii="宋体" w:hAnsi="宋体"/>
                <w:b/>
                <w:bCs/>
                <w:color w:val="auto"/>
                <w:sz w:val="22"/>
              </w:rPr>
            </w:pPr>
            <w:r>
              <w:rPr>
                <w:rFonts w:hint="eastAsia" w:ascii="宋体" w:hAnsi="宋体" w:cs="Times New Roman"/>
                <w:b/>
                <w:bCs/>
                <w:color w:val="auto"/>
                <w:sz w:val="22"/>
              </w:rPr>
              <w:t>基</w:t>
            </w:r>
          </w:p>
          <w:p w14:paraId="5F875506">
            <w:pPr>
              <w:spacing w:line="240" w:lineRule="exact"/>
              <w:jc w:val="center"/>
              <w:rPr>
                <w:rFonts w:ascii="宋体" w:hAnsi="宋体"/>
                <w:b/>
                <w:bCs/>
                <w:color w:val="auto"/>
                <w:sz w:val="22"/>
              </w:rPr>
            </w:pPr>
            <w:r>
              <w:rPr>
                <w:rFonts w:hint="eastAsia" w:ascii="宋体" w:hAnsi="宋体" w:cs="Times New Roman"/>
                <w:b/>
                <w:bCs/>
                <w:color w:val="auto"/>
                <w:sz w:val="22"/>
              </w:rPr>
              <w:t>础</w:t>
            </w:r>
          </w:p>
          <w:p w14:paraId="013F3268">
            <w:pPr>
              <w:spacing w:line="240" w:lineRule="exact"/>
              <w:jc w:val="center"/>
              <w:rPr>
                <w:rFonts w:ascii="宋体" w:hAnsi="宋体"/>
                <w:b w:val="0"/>
                <w:bCs w:val="0"/>
                <w:color w:val="auto"/>
                <w:sz w:val="22"/>
              </w:rPr>
            </w:pPr>
            <w:r>
              <w:rPr>
                <w:rFonts w:hint="eastAsia" w:ascii="宋体" w:hAnsi="宋体" w:cs="Times New Roman"/>
                <w:b/>
                <w:bCs/>
                <w:color w:val="auto"/>
                <w:sz w:val="22"/>
              </w:rPr>
              <w:t>课</w:t>
            </w:r>
          </w:p>
        </w:tc>
        <w:tc>
          <w:tcPr>
            <w:tcW w:w="728" w:type="dxa"/>
            <w:noWrap w:val="0"/>
            <w:vAlign w:val="center"/>
          </w:tcPr>
          <w:p w14:paraId="09682988">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6B4A193C">
            <w:pPr>
              <w:jc w:val="center"/>
              <w:rPr>
                <w:rFonts w:hint="eastAsia"/>
              </w:rPr>
            </w:pPr>
            <w:r>
              <w:rPr>
                <w:rFonts w:hint="eastAsia"/>
              </w:rPr>
              <w:t>中国特色社会主义</w:t>
            </w:r>
          </w:p>
          <w:p w14:paraId="19C6DC7F">
            <w:pPr>
              <w:jc w:val="center"/>
              <w:rPr>
                <w:rFonts w:hint="default"/>
                <w:b w:val="0"/>
                <w:bCs w:val="0"/>
                <w:color w:val="auto"/>
                <w:highlight w:val="none"/>
                <w:lang w:val="en-US"/>
              </w:rPr>
            </w:pPr>
            <w:r>
              <w:rPr>
                <w:rFonts w:hint="eastAsia"/>
                <w:lang w:val="en-US" w:eastAsia="zh-CN"/>
              </w:rPr>
              <w:t>660702G01</w:t>
            </w:r>
          </w:p>
        </w:tc>
        <w:tc>
          <w:tcPr>
            <w:tcW w:w="707" w:type="dxa"/>
            <w:noWrap w:val="0"/>
            <w:vAlign w:val="center"/>
          </w:tcPr>
          <w:p w14:paraId="18C70598">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5E00D408">
            <w:pPr>
              <w:spacing w:line="240" w:lineRule="exact"/>
              <w:jc w:val="center"/>
              <w:rPr>
                <w:rFonts w:ascii="宋体" w:hAnsi="宋体" w:cs="仿宋_GB2312"/>
                <w:b w:val="0"/>
                <w:bCs w:val="0"/>
                <w:color w:val="auto"/>
                <w:sz w:val="22"/>
              </w:rPr>
            </w:pPr>
          </w:p>
        </w:tc>
        <w:tc>
          <w:tcPr>
            <w:tcW w:w="689" w:type="dxa"/>
            <w:noWrap w:val="0"/>
            <w:vAlign w:val="center"/>
          </w:tcPr>
          <w:p w14:paraId="4E5F09B9">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74172AB1">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0" w:type="dxa"/>
            <w:noWrap w:val="0"/>
            <w:vAlign w:val="center"/>
          </w:tcPr>
          <w:p w14:paraId="5826E9D6">
            <w:pPr>
              <w:spacing w:line="240" w:lineRule="exact"/>
              <w:jc w:val="center"/>
              <w:rPr>
                <w:rFonts w:ascii="宋体" w:hAnsi="宋体" w:cs="仿宋_GB2312"/>
                <w:b w:val="0"/>
                <w:bCs w:val="0"/>
                <w:color w:val="auto"/>
                <w:sz w:val="22"/>
              </w:rPr>
            </w:pPr>
          </w:p>
        </w:tc>
        <w:tc>
          <w:tcPr>
            <w:tcW w:w="537" w:type="dxa"/>
            <w:noWrap w:val="0"/>
            <w:vAlign w:val="center"/>
          </w:tcPr>
          <w:p w14:paraId="128B2421">
            <w:pPr>
              <w:spacing w:line="240" w:lineRule="exact"/>
              <w:jc w:val="center"/>
              <w:rPr>
                <w:rFonts w:ascii="宋体" w:hAnsi="宋体" w:cs="仿宋_GB2312"/>
                <w:b w:val="0"/>
                <w:bCs w:val="0"/>
                <w:color w:val="auto"/>
                <w:sz w:val="22"/>
              </w:rPr>
            </w:pPr>
          </w:p>
        </w:tc>
        <w:tc>
          <w:tcPr>
            <w:tcW w:w="606" w:type="dxa"/>
            <w:noWrap w:val="0"/>
            <w:vAlign w:val="center"/>
          </w:tcPr>
          <w:p w14:paraId="039B2555">
            <w:pPr>
              <w:spacing w:line="240" w:lineRule="exact"/>
              <w:jc w:val="center"/>
              <w:rPr>
                <w:rFonts w:ascii="宋体" w:hAnsi="宋体" w:cs="仿宋_GB2312"/>
                <w:b w:val="0"/>
                <w:bCs w:val="0"/>
                <w:color w:val="auto"/>
                <w:sz w:val="22"/>
              </w:rPr>
            </w:pPr>
          </w:p>
        </w:tc>
        <w:tc>
          <w:tcPr>
            <w:tcW w:w="606" w:type="dxa"/>
            <w:noWrap w:val="0"/>
            <w:vAlign w:val="center"/>
          </w:tcPr>
          <w:p w14:paraId="36415DC2">
            <w:pPr>
              <w:spacing w:line="240" w:lineRule="exact"/>
              <w:jc w:val="center"/>
              <w:rPr>
                <w:rFonts w:ascii="宋体" w:hAnsi="宋体" w:cs="仿宋_GB2312"/>
                <w:b w:val="0"/>
                <w:bCs w:val="0"/>
                <w:color w:val="auto"/>
                <w:sz w:val="22"/>
              </w:rPr>
            </w:pPr>
          </w:p>
        </w:tc>
        <w:tc>
          <w:tcPr>
            <w:tcW w:w="798" w:type="dxa"/>
            <w:noWrap w:val="0"/>
            <w:vAlign w:val="center"/>
          </w:tcPr>
          <w:p w14:paraId="0201576F">
            <w:pPr>
              <w:spacing w:line="240" w:lineRule="exact"/>
              <w:jc w:val="center"/>
              <w:rPr>
                <w:rFonts w:ascii="宋体" w:hAnsi="宋体" w:cs="仿宋_GB2312"/>
                <w:b w:val="0"/>
                <w:bCs w:val="0"/>
                <w:color w:val="auto"/>
                <w:sz w:val="22"/>
              </w:rPr>
            </w:pPr>
          </w:p>
        </w:tc>
        <w:tc>
          <w:tcPr>
            <w:tcW w:w="712" w:type="dxa"/>
            <w:noWrap w:val="0"/>
            <w:vAlign w:val="center"/>
          </w:tcPr>
          <w:p w14:paraId="1E1C3EB8">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0F97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0EA70A98">
            <w:pPr>
              <w:spacing w:line="240" w:lineRule="exact"/>
              <w:jc w:val="center"/>
              <w:rPr>
                <w:rFonts w:ascii="宋体" w:hAnsi="宋体"/>
                <w:b w:val="0"/>
                <w:bCs w:val="0"/>
                <w:color w:val="auto"/>
                <w:sz w:val="22"/>
              </w:rPr>
            </w:pPr>
          </w:p>
        </w:tc>
        <w:tc>
          <w:tcPr>
            <w:tcW w:w="728" w:type="dxa"/>
            <w:noWrap w:val="0"/>
            <w:vAlign w:val="center"/>
          </w:tcPr>
          <w:p w14:paraId="62C29388">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2323ABA3">
            <w:pPr>
              <w:jc w:val="center"/>
              <w:rPr>
                <w:rFonts w:hint="eastAsia" w:eastAsia="宋体" w:cs="Times New Roman"/>
              </w:rPr>
            </w:pPr>
            <w:r>
              <w:rPr>
                <w:rFonts w:hint="eastAsia" w:eastAsia="宋体" w:cs="Times New Roman"/>
              </w:rPr>
              <w:t>心理健康与职业生涯</w:t>
            </w:r>
          </w:p>
          <w:p w14:paraId="62C6EC99">
            <w:pPr>
              <w:jc w:val="center"/>
              <w:rPr>
                <w:rFonts w:hint="default"/>
                <w:b w:val="0"/>
                <w:bCs w:val="0"/>
                <w:color w:val="auto"/>
                <w:highlight w:val="none"/>
                <w:lang w:val="en-US"/>
              </w:rPr>
            </w:pPr>
            <w:r>
              <w:rPr>
                <w:rFonts w:hint="eastAsia" w:eastAsia="宋体" w:cs="Times New Roman"/>
                <w:lang w:val="en-US" w:eastAsia="zh-CN"/>
              </w:rPr>
              <w:t>660702G02</w:t>
            </w:r>
          </w:p>
        </w:tc>
        <w:tc>
          <w:tcPr>
            <w:tcW w:w="707" w:type="dxa"/>
            <w:noWrap w:val="0"/>
            <w:vAlign w:val="center"/>
          </w:tcPr>
          <w:p w14:paraId="0DE6311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286ECF37">
            <w:pPr>
              <w:spacing w:line="240" w:lineRule="exact"/>
              <w:jc w:val="center"/>
              <w:rPr>
                <w:rFonts w:ascii="宋体" w:hAnsi="宋体" w:cs="仿宋_GB2312"/>
                <w:b w:val="0"/>
                <w:bCs w:val="0"/>
                <w:color w:val="auto"/>
                <w:sz w:val="22"/>
              </w:rPr>
            </w:pPr>
          </w:p>
        </w:tc>
        <w:tc>
          <w:tcPr>
            <w:tcW w:w="689" w:type="dxa"/>
            <w:noWrap w:val="0"/>
            <w:vAlign w:val="center"/>
          </w:tcPr>
          <w:p w14:paraId="15D610C9">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5573D7F7">
            <w:pPr>
              <w:spacing w:line="240" w:lineRule="exact"/>
              <w:jc w:val="center"/>
              <w:rPr>
                <w:rFonts w:ascii="宋体" w:hAnsi="宋体" w:cs="仿宋_GB2312"/>
                <w:b w:val="0"/>
                <w:bCs w:val="0"/>
                <w:color w:val="auto"/>
                <w:sz w:val="22"/>
              </w:rPr>
            </w:pPr>
          </w:p>
        </w:tc>
        <w:tc>
          <w:tcPr>
            <w:tcW w:w="600" w:type="dxa"/>
            <w:noWrap w:val="0"/>
            <w:vAlign w:val="center"/>
          </w:tcPr>
          <w:p w14:paraId="7EC5E013">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537" w:type="dxa"/>
            <w:noWrap w:val="0"/>
            <w:vAlign w:val="center"/>
          </w:tcPr>
          <w:p w14:paraId="55BBA891">
            <w:pPr>
              <w:spacing w:line="240" w:lineRule="exact"/>
              <w:jc w:val="center"/>
              <w:rPr>
                <w:rFonts w:ascii="宋体" w:hAnsi="宋体" w:cs="仿宋_GB2312"/>
                <w:b w:val="0"/>
                <w:bCs w:val="0"/>
                <w:color w:val="auto"/>
                <w:sz w:val="22"/>
              </w:rPr>
            </w:pPr>
          </w:p>
        </w:tc>
        <w:tc>
          <w:tcPr>
            <w:tcW w:w="606" w:type="dxa"/>
            <w:noWrap w:val="0"/>
            <w:vAlign w:val="center"/>
          </w:tcPr>
          <w:p w14:paraId="076CEC64">
            <w:pPr>
              <w:spacing w:line="240" w:lineRule="exact"/>
              <w:jc w:val="center"/>
              <w:rPr>
                <w:rFonts w:ascii="宋体" w:hAnsi="宋体" w:cs="仿宋_GB2312"/>
                <w:b w:val="0"/>
                <w:bCs w:val="0"/>
                <w:color w:val="auto"/>
                <w:sz w:val="22"/>
              </w:rPr>
            </w:pPr>
          </w:p>
        </w:tc>
        <w:tc>
          <w:tcPr>
            <w:tcW w:w="606" w:type="dxa"/>
            <w:noWrap w:val="0"/>
            <w:vAlign w:val="center"/>
          </w:tcPr>
          <w:p w14:paraId="4B2F6C9C">
            <w:pPr>
              <w:spacing w:line="240" w:lineRule="exact"/>
              <w:jc w:val="center"/>
              <w:rPr>
                <w:rFonts w:ascii="宋体" w:hAnsi="宋体" w:cs="仿宋_GB2312"/>
                <w:b w:val="0"/>
                <w:bCs w:val="0"/>
                <w:color w:val="auto"/>
                <w:sz w:val="22"/>
              </w:rPr>
            </w:pPr>
          </w:p>
        </w:tc>
        <w:tc>
          <w:tcPr>
            <w:tcW w:w="798" w:type="dxa"/>
            <w:noWrap w:val="0"/>
            <w:vAlign w:val="center"/>
          </w:tcPr>
          <w:p w14:paraId="09C09EE1">
            <w:pPr>
              <w:spacing w:line="240" w:lineRule="exact"/>
              <w:jc w:val="center"/>
              <w:rPr>
                <w:rFonts w:ascii="宋体" w:hAnsi="宋体" w:cs="仿宋_GB2312"/>
                <w:b w:val="0"/>
                <w:bCs w:val="0"/>
                <w:color w:val="auto"/>
                <w:sz w:val="22"/>
              </w:rPr>
            </w:pPr>
          </w:p>
        </w:tc>
        <w:tc>
          <w:tcPr>
            <w:tcW w:w="712" w:type="dxa"/>
            <w:noWrap w:val="0"/>
            <w:vAlign w:val="center"/>
          </w:tcPr>
          <w:p w14:paraId="1F162DF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6BFB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615442D2">
            <w:pPr>
              <w:spacing w:line="240" w:lineRule="exact"/>
              <w:jc w:val="center"/>
              <w:rPr>
                <w:rFonts w:ascii="宋体" w:hAnsi="宋体"/>
                <w:b w:val="0"/>
                <w:bCs w:val="0"/>
                <w:color w:val="auto"/>
                <w:sz w:val="22"/>
              </w:rPr>
            </w:pPr>
          </w:p>
        </w:tc>
        <w:tc>
          <w:tcPr>
            <w:tcW w:w="728" w:type="dxa"/>
            <w:noWrap w:val="0"/>
            <w:vAlign w:val="center"/>
          </w:tcPr>
          <w:p w14:paraId="30F00B15">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60B84364">
            <w:pPr>
              <w:jc w:val="center"/>
              <w:rPr>
                <w:rFonts w:hint="eastAsia" w:eastAsia="宋体" w:cs="Times New Roman"/>
              </w:rPr>
            </w:pPr>
            <w:r>
              <w:rPr>
                <w:rFonts w:hint="eastAsia" w:eastAsia="宋体" w:cs="Times New Roman"/>
              </w:rPr>
              <w:t>哲学与人生</w:t>
            </w:r>
          </w:p>
          <w:p w14:paraId="790610EA">
            <w:pPr>
              <w:jc w:val="center"/>
              <w:rPr>
                <w:b w:val="0"/>
                <w:bCs w:val="0"/>
                <w:color w:val="auto"/>
                <w:highlight w:val="none"/>
              </w:rPr>
            </w:pPr>
            <w:r>
              <w:rPr>
                <w:rFonts w:hint="eastAsia" w:eastAsia="宋体" w:cs="Times New Roman"/>
                <w:lang w:val="en-US" w:eastAsia="zh-CN"/>
              </w:rPr>
              <w:t>660702G03</w:t>
            </w:r>
          </w:p>
        </w:tc>
        <w:tc>
          <w:tcPr>
            <w:tcW w:w="707" w:type="dxa"/>
            <w:noWrap w:val="0"/>
            <w:vAlign w:val="center"/>
          </w:tcPr>
          <w:p w14:paraId="2A50E23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34B4A9EE">
            <w:pPr>
              <w:spacing w:line="240" w:lineRule="exact"/>
              <w:jc w:val="center"/>
              <w:rPr>
                <w:rFonts w:ascii="宋体" w:hAnsi="宋体" w:cs="仿宋_GB2312"/>
                <w:b w:val="0"/>
                <w:bCs w:val="0"/>
                <w:color w:val="auto"/>
                <w:sz w:val="22"/>
              </w:rPr>
            </w:pPr>
          </w:p>
        </w:tc>
        <w:tc>
          <w:tcPr>
            <w:tcW w:w="689" w:type="dxa"/>
            <w:noWrap w:val="0"/>
            <w:vAlign w:val="center"/>
          </w:tcPr>
          <w:p w14:paraId="5E3C0E74">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5F4A6457">
            <w:pPr>
              <w:spacing w:line="240" w:lineRule="exact"/>
              <w:jc w:val="center"/>
              <w:rPr>
                <w:rFonts w:ascii="宋体" w:hAnsi="宋体" w:cs="仿宋_GB2312"/>
                <w:b w:val="0"/>
                <w:bCs w:val="0"/>
                <w:color w:val="auto"/>
                <w:sz w:val="22"/>
              </w:rPr>
            </w:pPr>
          </w:p>
        </w:tc>
        <w:tc>
          <w:tcPr>
            <w:tcW w:w="600" w:type="dxa"/>
            <w:noWrap w:val="0"/>
            <w:vAlign w:val="center"/>
          </w:tcPr>
          <w:p w14:paraId="33597245">
            <w:pPr>
              <w:spacing w:line="240" w:lineRule="exact"/>
              <w:jc w:val="center"/>
              <w:rPr>
                <w:rFonts w:ascii="宋体" w:hAnsi="宋体" w:cs="仿宋_GB2312"/>
                <w:b w:val="0"/>
                <w:bCs w:val="0"/>
                <w:color w:val="auto"/>
                <w:sz w:val="22"/>
              </w:rPr>
            </w:pPr>
          </w:p>
        </w:tc>
        <w:tc>
          <w:tcPr>
            <w:tcW w:w="537" w:type="dxa"/>
            <w:noWrap w:val="0"/>
            <w:vAlign w:val="center"/>
          </w:tcPr>
          <w:p w14:paraId="674132F5">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6" w:type="dxa"/>
            <w:noWrap w:val="0"/>
            <w:vAlign w:val="center"/>
          </w:tcPr>
          <w:p w14:paraId="0560EEF0">
            <w:pPr>
              <w:spacing w:line="240" w:lineRule="exact"/>
              <w:jc w:val="center"/>
              <w:rPr>
                <w:rFonts w:ascii="宋体" w:hAnsi="宋体" w:cs="仿宋_GB2312"/>
                <w:b w:val="0"/>
                <w:bCs w:val="0"/>
                <w:color w:val="auto"/>
                <w:sz w:val="22"/>
              </w:rPr>
            </w:pPr>
          </w:p>
        </w:tc>
        <w:tc>
          <w:tcPr>
            <w:tcW w:w="606" w:type="dxa"/>
            <w:noWrap w:val="0"/>
            <w:vAlign w:val="center"/>
          </w:tcPr>
          <w:p w14:paraId="4DB8467B">
            <w:pPr>
              <w:spacing w:line="240" w:lineRule="exact"/>
              <w:jc w:val="center"/>
              <w:rPr>
                <w:rFonts w:ascii="宋体" w:hAnsi="宋体" w:cs="仿宋_GB2312"/>
                <w:b w:val="0"/>
                <w:bCs w:val="0"/>
                <w:color w:val="auto"/>
                <w:sz w:val="22"/>
              </w:rPr>
            </w:pPr>
          </w:p>
        </w:tc>
        <w:tc>
          <w:tcPr>
            <w:tcW w:w="798" w:type="dxa"/>
            <w:noWrap w:val="0"/>
            <w:vAlign w:val="center"/>
          </w:tcPr>
          <w:p w14:paraId="6717AD3E">
            <w:pPr>
              <w:spacing w:line="240" w:lineRule="exact"/>
              <w:jc w:val="center"/>
              <w:rPr>
                <w:rFonts w:ascii="宋体" w:hAnsi="宋体" w:cs="仿宋_GB2312"/>
                <w:b w:val="0"/>
                <w:bCs w:val="0"/>
                <w:color w:val="auto"/>
                <w:sz w:val="22"/>
              </w:rPr>
            </w:pPr>
          </w:p>
        </w:tc>
        <w:tc>
          <w:tcPr>
            <w:tcW w:w="712" w:type="dxa"/>
            <w:noWrap w:val="0"/>
            <w:vAlign w:val="center"/>
          </w:tcPr>
          <w:p w14:paraId="0BCA0851">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5DE4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16866183">
            <w:pPr>
              <w:spacing w:line="240" w:lineRule="exact"/>
              <w:jc w:val="center"/>
              <w:rPr>
                <w:rFonts w:ascii="宋体" w:hAnsi="宋体"/>
                <w:b w:val="0"/>
                <w:bCs w:val="0"/>
                <w:color w:val="auto"/>
                <w:sz w:val="22"/>
              </w:rPr>
            </w:pPr>
          </w:p>
        </w:tc>
        <w:tc>
          <w:tcPr>
            <w:tcW w:w="728" w:type="dxa"/>
            <w:noWrap w:val="0"/>
            <w:vAlign w:val="center"/>
          </w:tcPr>
          <w:p w14:paraId="7B7DEAB9">
            <w:pPr>
              <w:spacing w:line="240" w:lineRule="exact"/>
              <w:jc w:val="center"/>
              <w:rPr>
                <w:rFonts w:ascii="宋体" w:hAnsi="宋体"/>
                <w:b w:val="0"/>
                <w:bCs w:val="0"/>
                <w:color w:val="auto"/>
                <w:sz w:val="22"/>
                <w:highlight w:val="none"/>
              </w:rPr>
            </w:pPr>
            <w:r>
              <w:rPr>
                <w:rFonts w:hint="eastAsia" w:ascii="宋体" w:hAnsi="宋体" w:cs="Times New Roman"/>
                <w:b w:val="0"/>
                <w:bCs w:val="0"/>
                <w:color w:val="auto"/>
                <w:sz w:val="22"/>
                <w:highlight w:val="none"/>
              </w:rPr>
              <w:t>必修</w:t>
            </w:r>
          </w:p>
        </w:tc>
        <w:tc>
          <w:tcPr>
            <w:tcW w:w="2562" w:type="dxa"/>
            <w:noWrap w:val="0"/>
            <w:vAlign w:val="center"/>
          </w:tcPr>
          <w:p w14:paraId="151A19BF">
            <w:pPr>
              <w:jc w:val="center"/>
              <w:rPr>
                <w:rFonts w:hint="eastAsia" w:eastAsia="宋体" w:cs="Times New Roman"/>
              </w:rPr>
            </w:pPr>
            <w:r>
              <w:rPr>
                <w:rFonts w:hint="eastAsia" w:eastAsia="宋体" w:cs="Times New Roman"/>
              </w:rPr>
              <w:t>职业道德与法治</w:t>
            </w:r>
          </w:p>
          <w:p w14:paraId="1FF43D42">
            <w:pPr>
              <w:jc w:val="center"/>
              <w:rPr>
                <w:rFonts w:hint="default"/>
                <w:b w:val="0"/>
                <w:bCs w:val="0"/>
                <w:color w:val="auto"/>
                <w:highlight w:val="none"/>
                <w:lang w:val="en-US"/>
              </w:rPr>
            </w:pPr>
            <w:r>
              <w:rPr>
                <w:rFonts w:hint="eastAsia" w:eastAsia="宋体" w:cs="Times New Roman"/>
                <w:lang w:val="en-US" w:eastAsia="zh-CN"/>
              </w:rPr>
              <w:t>660702G04</w:t>
            </w:r>
          </w:p>
        </w:tc>
        <w:tc>
          <w:tcPr>
            <w:tcW w:w="707" w:type="dxa"/>
            <w:noWrap w:val="0"/>
            <w:vAlign w:val="center"/>
          </w:tcPr>
          <w:p w14:paraId="73F0D734">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36C53E25">
            <w:pPr>
              <w:spacing w:line="240" w:lineRule="exact"/>
              <w:jc w:val="center"/>
              <w:rPr>
                <w:rFonts w:ascii="宋体" w:hAnsi="宋体" w:cs="仿宋_GB2312"/>
                <w:b w:val="0"/>
                <w:bCs w:val="0"/>
                <w:color w:val="auto"/>
                <w:sz w:val="22"/>
              </w:rPr>
            </w:pPr>
          </w:p>
        </w:tc>
        <w:tc>
          <w:tcPr>
            <w:tcW w:w="689" w:type="dxa"/>
            <w:noWrap w:val="0"/>
            <w:vAlign w:val="center"/>
          </w:tcPr>
          <w:p w14:paraId="7B1A5101">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7C881A97">
            <w:pPr>
              <w:spacing w:line="240" w:lineRule="exact"/>
              <w:jc w:val="center"/>
              <w:rPr>
                <w:rFonts w:ascii="宋体" w:hAnsi="宋体" w:cs="仿宋_GB2312"/>
                <w:b w:val="0"/>
                <w:bCs w:val="0"/>
                <w:color w:val="auto"/>
                <w:sz w:val="22"/>
              </w:rPr>
            </w:pPr>
          </w:p>
        </w:tc>
        <w:tc>
          <w:tcPr>
            <w:tcW w:w="600" w:type="dxa"/>
            <w:noWrap w:val="0"/>
            <w:vAlign w:val="center"/>
          </w:tcPr>
          <w:p w14:paraId="026490C6">
            <w:pPr>
              <w:spacing w:line="240" w:lineRule="exact"/>
              <w:jc w:val="center"/>
              <w:rPr>
                <w:rFonts w:ascii="宋体" w:hAnsi="宋体" w:cs="仿宋_GB2312"/>
                <w:b w:val="0"/>
                <w:bCs w:val="0"/>
                <w:color w:val="auto"/>
                <w:sz w:val="22"/>
              </w:rPr>
            </w:pPr>
          </w:p>
        </w:tc>
        <w:tc>
          <w:tcPr>
            <w:tcW w:w="537" w:type="dxa"/>
            <w:noWrap w:val="0"/>
            <w:vAlign w:val="center"/>
          </w:tcPr>
          <w:p w14:paraId="3B2BDA27">
            <w:pPr>
              <w:spacing w:line="240" w:lineRule="exact"/>
              <w:jc w:val="center"/>
              <w:rPr>
                <w:rFonts w:ascii="宋体" w:hAnsi="宋体" w:cs="仿宋_GB2312"/>
                <w:b w:val="0"/>
                <w:bCs w:val="0"/>
                <w:color w:val="auto"/>
                <w:sz w:val="22"/>
              </w:rPr>
            </w:pPr>
          </w:p>
        </w:tc>
        <w:tc>
          <w:tcPr>
            <w:tcW w:w="606" w:type="dxa"/>
            <w:noWrap w:val="0"/>
            <w:vAlign w:val="center"/>
          </w:tcPr>
          <w:p w14:paraId="5E21A814">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6" w:type="dxa"/>
            <w:noWrap w:val="0"/>
            <w:vAlign w:val="center"/>
          </w:tcPr>
          <w:p w14:paraId="41944263">
            <w:pPr>
              <w:spacing w:line="240" w:lineRule="exact"/>
              <w:jc w:val="center"/>
              <w:rPr>
                <w:rFonts w:ascii="宋体" w:hAnsi="宋体" w:cs="仿宋_GB2312"/>
                <w:b w:val="0"/>
                <w:bCs w:val="0"/>
                <w:color w:val="auto"/>
                <w:sz w:val="22"/>
              </w:rPr>
            </w:pPr>
          </w:p>
        </w:tc>
        <w:tc>
          <w:tcPr>
            <w:tcW w:w="798" w:type="dxa"/>
            <w:noWrap w:val="0"/>
            <w:vAlign w:val="center"/>
          </w:tcPr>
          <w:p w14:paraId="1612BC5E">
            <w:pPr>
              <w:spacing w:line="240" w:lineRule="exact"/>
              <w:jc w:val="center"/>
              <w:rPr>
                <w:rFonts w:ascii="宋体" w:hAnsi="宋体" w:cs="仿宋_GB2312"/>
                <w:b w:val="0"/>
                <w:bCs w:val="0"/>
                <w:color w:val="auto"/>
                <w:sz w:val="22"/>
              </w:rPr>
            </w:pPr>
          </w:p>
        </w:tc>
        <w:tc>
          <w:tcPr>
            <w:tcW w:w="712" w:type="dxa"/>
            <w:noWrap w:val="0"/>
            <w:vAlign w:val="center"/>
          </w:tcPr>
          <w:p w14:paraId="71AC1502">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47ED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120CA7A5">
            <w:pPr>
              <w:spacing w:line="240" w:lineRule="exact"/>
              <w:jc w:val="center"/>
              <w:rPr>
                <w:rFonts w:ascii="宋体" w:hAnsi="宋体"/>
                <w:b w:val="0"/>
                <w:bCs w:val="0"/>
                <w:color w:val="auto"/>
                <w:sz w:val="22"/>
              </w:rPr>
            </w:pPr>
          </w:p>
        </w:tc>
        <w:tc>
          <w:tcPr>
            <w:tcW w:w="728" w:type="dxa"/>
            <w:noWrap w:val="0"/>
            <w:vAlign w:val="center"/>
          </w:tcPr>
          <w:p w14:paraId="54A71E61">
            <w:pPr>
              <w:spacing w:line="240" w:lineRule="exact"/>
              <w:jc w:val="center"/>
              <w:rPr>
                <w:rFonts w:hint="eastAsia" w:ascii="宋体" w:hAnsi="宋体" w:cs="Times New Roman"/>
                <w:b w:val="0"/>
                <w:bCs w:val="0"/>
                <w:color w:val="auto"/>
                <w:sz w:val="22"/>
                <w:highlight w:val="none"/>
              </w:rPr>
            </w:pPr>
            <w:r>
              <w:rPr>
                <w:rFonts w:hint="eastAsia" w:ascii="宋体" w:hAnsi="宋体" w:cs="Times New Roman"/>
                <w:b w:val="0"/>
                <w:bCs w:val="0"/>
                <w:color w:val="auto"/>
                <w:sz w:val="22"/>
              </w:rPr>
              <w:t>必修</w:t>
            </w:r>
          </w:p>
        </w:tc>
        <w:tc>
          <w:tcPr>
            <w:tcW w:w="2562" w:type="dxa"/>
            <w:noWrap w:val="0"/>
            <w:vAlign w:val="center"/>
          </w:tcPr>
          <w:p w14:paraId="23551961">
            <w:pPr>
              <w:jc w:val="center"/>
              <w:rPr>
                <w:rFonts w:hint="eastAsia" w:eastAsia="宋体" w:cs="Times New Roman"/>
              </w:rPr>
            </w:pPr>
            <w:r>
              <w:rPr>
                <w:rFonts w:hint="eastAsia" w:eastAsia="宋体" w:cs="Times New Roman"/>
              </w:rPr>
              <w:t>习近平新时代中国特色社会主义思想学生读本</w:t>
            </w:r>
          </w:p>
          <w:p w14:paraId="68C524B9">
            <w:pPr>
              <w:jc w:val="center"/>
              <w:rPr>
                <w:rFonts w:hint="default" w:ascii="Times New Roman" w:hAnsi="Times New Roman" w:eastAsia="仿宋_GB2312" w:cs="Times New Roman"/>
                <w:b w:val="0"/>
                <w:bCs w:val="0"/>
                <w:caps/>
                <w:color w:val="auto"/>
                <w:kern w:val="2"/>
                <w:sz w:val="20"/>
                <w:szCs w:val="20"/>
                <w:highlight w:val="none"/>
                <w:lang w:val="en-US" w:eastAsia="zh-CN" w:bidi="ar-SA"/>
              </w:rPr>
            </w:pPr>
            <w:r>
              <w:rPr>
                <w:rFonts w:hint="eastAsia" w:eastAsia="宋体" w:cs="Times New Roman"/>
                <w:lang w:val="en-US" w:eastAsia="zh-CN"/>
              </w:rPr>
              <w:t>660702G05</w:t>
            </w:r>
          </w:p>
        </w:tc>
        <w:tc>
          <w:tcPr>
            <w:tcW w:w="707" w:type="dxa"/>
            <w:noWrap w:val="0"/>
            <w:vAlign w:val="center"/>
          </w:tcPr>
          <w:p w14:paraId="6A250138">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708" w:type="dxa"/>
            <w:noWrap w:val="0"/>
            <w:vAlign w:val="center"/>
          </w:tcPr>
          <w:p w14:paraId="13E79806">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68A9A08B">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591" w:type="dxa"/>
            <w:noWrap w:val="0"/>
            <w:vAlign w:val="center"/>
          </w:tcPr>
          <w:p w14:paraId="67E9D9AF">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5334E2EE">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2AAF6245">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78048369">
            <w:pPr>
              <w:spacing w:line="240" w:lineRule="exact"/>
              <w:jc w:val="center"/>
              <w:rPr>
                <w:rFonts w:hint="eastAsia" w:ascii="宋体" w:hAnsi="宋体" w:cs="仿宋_GB2312"/>
                <w:b w:val="0"/>
                <w:bCs w:val="0"/>
                <w:color w:val="auto"/>
                <w:kern w:val="2"/>
                <w:sz w:val="22"/>
                <w:szCs w:val="24"/>
                <w:lang w:val="en-US" w:eastAsia="zh-CN" w:bidi="ar-SA"/>
              </w:rPr>
            </w:pPr>
          </w:p>
        </w:tc>
        <w:tc>
          <w:tcPr>
            <w:tcW w:w="606" w:type="dxa"/>
            <w:noWrap w:val="0"/>
            <w:vAlign w:val="center"/>
          </w:tcPr>
          <w:p w14:paraId="02E8C485">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w:t>
            </w:r>
          </w:p>
        </w:tc>
        <w:tc>
          <w:tcPr>
            <w:tcW w:w="798" w:type="dxa"/>
            <w:noWrap w:val="0"/>
            <w:vAlign w:val="center"/>
          </w:tcPr>
          <w:p w14:paraId="3D680722">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250D650F">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29E6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562" w:type="dxa"/>
            <w:vMerge w:val="continue"/>
            <w:noWrap w:val="0"/>
            <w:vAlign w:val="center"/>
          </w:tcPr>
          <w:p w14:paraId="7779BF23">
            <w:pPr>
              <w:spacing w:line="240" w:lineRule="exact"/>
              <w:jc w:val="center"/>
              <w:rPr>
                <w:rFonts w:ascii="宋体" w:hAnsi="宋体"/>
                <w:b w:val="0"/>
                <w:bCs w:val="0"/>
                <w:color w:val="auto"/>
                <w:sz w:val="22"/>
              </w:rPr>
            </w:pPr>
          </w:p>
        </w:tc>
        <w:tc>
          <w:tcPr>
            <w:tcW w:w="728" w:type="dxa"/>
            <w:noWrap w:val="0"/>
            <w:vAlign w:val="center"/>
          </w:tcPr>
          <w:p w14:paraId="1599BCE0">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vMerge w:val="restart"/>
            <w:noWrap w:val="0"/>
            <w:vAlign w:val="center"/>
          </w:tcPr>
          <w:p w14:paraId="6633ABFB">
            <w:pPr>
              <w:jc w:val="center"/>
              <w:rPr>
                <w:rFonts w:hint="eastAsia" w:eastAsia="宋体" w:cs="Times New Roman"/>
              </w:rPr>
            </w:pPr>
            <w:r>
              <w:rPr>
                <w:rFonts w:hint="eastAsia" w:eastAsia="宋体" w:cs="Times New Roman"/>
              </w:rPr>
              <w:t>语文</w:t>
            </w:r>
          </w:p>
          <w:p w14:paraId="1E3D23CF">
            <w:pPr>
              <w:jc w:val="center"/>
              <w:rPr>
                <w:rFonts w:hint="default" w:eastAsia="宋体" w:cs="Times New Roman"/>
                <w:lang w:val="en-US"/>
              </w:rPr>
            </w:pPr>
            <w:r>
              <w:rPr>
                <w:rFonts w:hint="eastAsia" w:eastAsia="宋体" w:cs="Times New Roman"/>
                <w:lang w:val="en-US" w:eastAsia="zh-CN"/>
              </w:rPr>
              <w:t>660702G06</w:t>
            </w:r>
          </w:p>
        </w:tc>
        <w:tc>
          <w:tcPr>
            <w:tcW w:w="707" w:type="dxa"/>
            <w:noWrap w:val="0"/>
            <w:vAlign w:val="center"/>
          </w:tcPr>
          <w:p w14:paraId="7E8C276C">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144</w:t>
            </w:r>
          </w:p>
        </w:tc>
        <w:tc>
          <w:tcPr>
            <w:tcW w:w="708" w:type="dxa"/>
            <w:noWrap w:val="0"/>
            <w:vAlign w:val="center"/>
          </w:tcPr>
          <w:p w14:paraId="73EAD074">
            <w:pPr>
              <w:spacing w:line="240" w:lineRule="exact"/>
              <w:jc w:val="center"/>
              <w:rPr>
                <w:rFonts w:ascii="宋体" w:hAnsi="宋体" w:cs="仿宋_GB2312"/>
                <w:b w:val="0"/>
                <w:bCs w:val="0"/>
                <w:color w:val="auto"/>
                <w:sz w:val="22"/>
              </w:rPr>
            </w:pPr>
          </w:p>
        </w:tc>
        <w:tc>
          <w:tcPr>
            <w:tcW w:w="689" w:type="dxa"/>
            <w:noWrap w:val="0"/>
            <w:vAlign w:val="center"/>
          </w:tcPr>
          <w:p w14:paraId="69ED135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144</w:t>
            </w:r>
          </w:p>
        </w:tc>
        <w:tc>
          <w:tcPr>
            <w:tcW w:w="591" w:type="dxa"/>
            <w:noWrap w:val="0"/>
            <w:vAlign w:val="center"/>
          </w:tcPr>
          <w:p w14:paraId="63EDC9BD">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4</w:t>
            </w:r>
          </w:p>
        </w:tc>
        <w:tc>
          <w:tcPr>
            <w:tcW w:w="600" w:type="dxa"/>
            <w:noWrap w:val="0"/>
            <w:vAlign w:val="center"/>
          </w:tcPr>
          <w:p w14:paraId="5B142E56">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4</w:t>
            </w:r>
          </w:p>
        </w:tc>
        <w:tc>
          <w:tcPr>
            <w:tcW w:w="537" w:type="dxa"/>
            <w:noWrap w:val="0"/>
            <w:vAlign w:val="center"/>
          </w:tcPr>
          <w:p w14:paraId="50C6C25D">
            <w:pPr>
              <w:spacing w:line="240" w:lineRule="exact"/>
              <w:jc w:val="center"/>
              <w:rPr>
                <w:rFonts w:ascii="宋体" w:hAnsi="宋体" w:cs="仿宋_GB2312"/>
                <w:b w:val="0"/>
                <w:bCs w:val="0"/>
                <w:color w:val="auto"/>
                <w:sz w:val="22"/>
              </w:rPr>
            </w:pPr>
          </w:p>
        </w:tc>
        <w:tc>
          <w:tcPr>
            <w:tcW w:w="606" w:type="dxa"/>
            <w:noWrap w:val="0"/>
            <w:vAlign w:val="center"/>
          </w:tcPr>
          <w:p w14:paraId="7E64DD6D">
            <w:pPr>
              <w:spacing w:line="240" w:lineRule="exact"/>
              <w:jc w:val="center"/>
              <w:rPr>
                <w:rFonts w:ascii="宋体" w:hAnsi="宋体" w:cs="仿宋_GB2312"/>
                <w:b w:val="0"/>
                <w:bCs w:val="0"/>
                <w:color w:val="auto"/>
                <w:sz w:val="22"/>
              </w:rPr>
            </w:pPr>
          </w:p>
        </w:tc>
        <w:tc>
          <w:tcPr>
            <w:tcW w:w="606" w:type="dxa"/>
            <w:noWrap w:val="0"/>
            <w:vAlign w:val="center"/>
          </w:tcPr>
          <w:p w14:paraId="3FCA5683">
            <w:pPr>
              <w:spacing w:line="240" w:lineRule="exact"/>
              <w:jc w:val="center"/>
              <w:rPr>
                <w:rFonts w:ascii="宋体" w:hAnsi="宋体" w:cs="仿宋_GB2312"/>
                <w:b w:val="0"/>
                <w:bCs w:val="0"/>
                <w:color w:val="auto"/>
                <w:sz w:val="22"/>
              </w:rPr>
            </w:pPr>
          </w:p>
        </w:tc>
        <w:tc>
          <w:tcPr>
            <w:tcW w:w="798" w:type="dxa"/>
            <w:noWrap w:val="0"/>
            <w:vAlign w:val="center"/>
          </w:tcPr>
          <w:p w14:paraId="4A6C0136">
            <w:pPr>
              <w:spacing w:line="240" w:lineRule="exact"/>
              <w:jc w:val="center"/>
              <w:rPr>
                <w:rFonts w:ascii="宋体" w:hAnsi="宋体" w:cs="仿宋_GB2312"/>
                <w:b w:val="0"/>
                <w:bCs w:val="0"/>
                <w:color w:val="auto"/>
                <w:sz w:val="22"/>
              </w:rPr>
            </w:pPr>
          </w:p>
        </w:tc>
        <w:tc>
          <w:tcPr>
            <w:tcW w:w="712" w:type="dxa"/>
            <w:noWrap w:val="0"/>
            <w:vAlign w:val="center"/>
          </w:tcPr>
          <w:p w14:paraId="423DF67F">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23A4D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386B5475">
            <w:pPr>
              <w:spacing w:line="240" w:lineRule="exact"/>
              <w:jc w:val="center"/>
              <w:rPr>
                <w:rFonts w:ascii="宋体" w:hAnsi="宋体"/>
                <w:b w:val="0"/>
                <w:bCs w:val="0"/>
                <w:color w:val="auto"/>
                <w:sz w:val="22"/>
              </w:rPr>
            </w:pPr>
          </w:p>
        </w:tc>
        <w:tc>
          <w:tcPr>
            <w:tcW w:w="728" w:type="dxa"/>
            <w:noWrap w:val="0"/>
            <w:vAlign w:val="center"/>
          </w:tcPr>
          <w:p w14:paraId="65FE9AB0">
            <w:pPr>
              <w:spacing w:line="240" w:lineRule="exact"/>
              <w:jc w:val="center"/>
              <w:rPr>
                <w:rFonts w:ascii="宋体" w:hAnsi="宋体"/>
                <w:b w:val="0"/>
                <w:bCs w:val="0"/>
                <w:color w:val="auto"/>
                <w:sz w:val="22"/>
              </w:rPr>
            </w:pPr>
            <w:r>
              <w:rPr>
                <w:rFonts w:hint="eastAsia" w:ascii="宋体" w:hAnsi="宋体" w:cs="Times New Roman"/>
                <w:b w:val="0"/>
                <w:bCs w:val="0"/>
                <w:color w:val="auto"/>
                <w:sz w:val="22"/>
              </w:rPr>
              <w:t>限定选修</w:t>
            </w:r>
          </w:p>
        </w:tc>
        <w:tc>
          <w:tcPr>
            <w:tcW w:w="2562" w:type="dxa"/>
            <w:vMerge w:val="continue"/>
            <w:noWrap w:val="0"/>
            <w:vAlign w:val="center"/>
          </w:tcPr>
          <w:p w14:paraId="42DB12C9">
            <w:pPr>
              <w:jc w:val="center"/>
              <w:rPr>
                <w:rFonts w:hint="eastAsia" w:eastAsia="宋体" w:cs="Times New Roman"/>
              </w:rPr>
            </w:pPr>
          </w:p>
        </w:tc>
        <w:tc>
          <w:tcPr>
            <w:tcW w:w="707" w:type="dxa"/>
            <w:noWrap w:val="0"/>
            <w:vAlign w:val="center"/>
          </w:tcPr>
          <w:p w14:paraId="4CB2C7CF">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54</w:t>
            </w:r>
          </w:p>
        </w:tc>
        <w:tc>
          <w:tcPr>
            <w:tcW w:w="708" w:type="dxa"/>
            <w:noWrap w:val="0"/>
            <w:vAlign w:val="center"/>
          </w:tcPr>
          <w:p w14:paraId="4217ADF1">
            <w:pPr>
              <w:spacing w:line="240" w:lineRule="exact"/>
              <w:jc w:val="center"/>
              <w:rPr>
                <w:rFonts w:ascii="宋体" w:hAnsi="宋体" w:cs="仿宋_GB2312"/>
                <w:b w:val="0"/>
                <w:bCs w:val="0"/>
                <w:color w:val="auto"/>
                <w:sz w:val="22"/>
              </w:rPr>
            </w:pPr>
          </w:p>
        </w:tc>
        <w:tc>
          <w:tcPr>
            <w:tcW w:w="689" w:type="dxa"/>
            <w:noWrap w:val="0"/>
            <w:vAlign w:val="center"/>
          </w:tcPr>
          <w:p w14:paraId="20A2F2D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54</w:t>
            </w:r>
          </w:p>
        </w:tc>
        <w:tc>
          <w:tcPr>
            <w:tcW w:w="591" w:type="dxa"/>
            <w:noWrap w:val="0"/>
            <w:vAlign w:val="center"/>
          </w:tcPr>
          <w:p w14:paraId="6F430798">
            <w:pPr>
              <w:spacing w:line="240" w:lineRule="exact"/>
              <w:jc w:val="center"/>
              <w:rPr>
                <w:rFonts w:ascii="宋体" w:hAnsi="宋体" w:cs="仿宋_GB2312"/>
                <w:b w:val="0"/>
                <w:bCs w:val="0"/>
                <w:color w:val="auto"/>
                <w:sz w:val="22"/>
              </w:rPr>
            </w:pPr>
          </w:p>
        </w:tc>
        <w:tc>
          <w:tcPr>
            <w:tcW w:w="600" w:type="dxa"/>
            <w:noWrap w:val="0"/>
            <w:vAlign w:val="center"/>
          </w:tcPr>
          <w:p w14:paraId="4715D1F7">
            <w:pPr>
              <w:spacing w:line="240" w:lineRule="exact"/>
              <w:jc w:val="center"/>
              <w:rPr>
                <w:rFonts w:ascii="宋体" w:hAnsi="宋体" w:cs="仿宋_GB2312"/>
                <w:b w:val="0"/>
                <w:bCs w:val="0"/>
                <w:color w:val="auto"/>
                <w:sz w:val="22"/>
              </w:rPr>
            </w:pPr>
          </w:p>
        </w:tc>
        <w:tc>
          <w:tcPr>
            <w:tcW w:w="537" w:type="dxa"/>
            <w:noWrap w:val="0"/>
            <w:vAlign w:val="center"/>
          </w:tcPr>
          <w:p w14:paraId="7EE0F7F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w:t>
            </w:r>
          </w:p>
        </w:tc>
        <w:tc>
          <w:tcPr>
            <w:tcW w:w="606" w:type="dxa"/>
            <w:noWrap w:val="0"/>
            <w:vAlign w:val="center"/>
          </w:tcPr>
          <w:p w14:paraId="71BAC614">
            <w:pPr>
              <w:spacing w:line="240" w:lineRule="exact"/>
              <w:jc w:val="center"/>
              <w:rPr>
                <w:rFonts w:ascii="宋体" w:hAnsi="宋体" w:cs="仿宋_GB2312"/>
                <w:b w:val="0"/>
                <w:bCs w:val="0"/>
                <w:color w:val="auto"/>
                <w:sz w:val="22"/>
              </w:rPr>
            </w:pPr>
          </w:p>
        </w:tc>
        <w:tc>
          <w:tcPr>
            <w:tcW w:w="606" w:type="dxa"/>
            <w:noWrap w:val="0"/>
            <w:vAlign w:val="center"/>
          </w:tcPr>
          <w:p w14:paraId="1C52CEC5">
            <w:pPr>
              <w:spacing w:line="240" w:lineRule="exact"/>
              <w:jc w:val="center"/>
              <w:rPr>
                <w:rFonts w:ascii="宋体" w:hAnsi="宋体" w:cs="仿宋_GB2312"/>
                <w:b w:val="0"/>
                <w:bCs w:val="0"/>
                <w:color w:val="auto"/>
                <w:sz w:val="22"/>
              </w:rPr>
            </w:pPr>
          </w:p>
        </w:tc>
        <w:tc>
          <w:tcPr>
            <w:tcW w:w="798" w:type="dxa"/>
            <w:noWrap w:val="0"/>
            <w:vAlign w:val="center"/>
          </w:tcPr>
          <w:p w14:paraId="6337315F">
            <w:pPr>
              <w:spacing w:line="240" w:lineRule="exact"/>
              <w:jc w:val="center"/>
              <w:rPr>
                <w:rFonts w:ascii="宋体" w:hAnsi="宋体" w:cs="仿宋_GB2312"/>
                <w:b w:val="0"/>
                <w:bCs w:val="0"/>
                <w:color w:val="auto"/>
                <w:sz w:val="22"/>
              </w:rPr>
            </w:pPr>
          </w:p>
        </w:tc>
        <w:tc>
          <w:tcPr>
            <w:tcW w:w="712" w:type="dxa"/>
            <w:noWrap w:val="0"/>
            <w:vAlign w:val="center"/>
          </w:tcPr>
          <w:p w14:paraId="0FDAD11D">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74E1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54237813">
            <w:pPr>
              <w:spacing w:line="240" w:lineRule="exact"/>
              <w:jc w:val="center"/>
              <w:rPr>
                <w:rFonts w:ascii="宋体" w:hAnsi="宋体"/>
                <w:b w:val="0"/>
                <w:bCs w:val="0"/>
                <w:color w:val="auto"/>
                <w:sz w:val="22"/>
              </w:rPr>
            </w:pPr>
          </w:p>
        </w:tc>
        <w:tc>
          <w:tcPr>
            <w:tcW w:w="728" w:type="dxa"/>
            <w:noWrap w:val="0"/>
            <w:vAlign w:val="center"/>
          </w:tcPr>
          <w:p w14:paraId="48CD7A1C">
            <w:pPr>
              <w:spacing w:line="240" w:lineRule="exact"/>
              <w:jc w:val="center"/>
              <w:rPr>
                <w:rFonts w:ascii="宋体" w:hAnsi="宋体"/>
                <w:b w:val="0"/>
                <w:bCs w:val="0"/>
                <w:color w:val="auto"/>
                <w:sz w:val="22"/>
              </w:rPr>
            </w:pPr>
            <w:r>
              <w:rPr>
                <w:rFonts w:hint="eastAsia" w:ascii="宋体" w:hAnsi="宋体" w:cs="Times New Roman"/>
                <w:b w:val="0"/>
                <w:bCs w:val="0"/>
                <w:color w:val="auto"/>
                <w:sz w:val="22"/>
              </w:rPr>
              <w:t>任意选修</w:t>
            </w:r>
          </w:p>
        </w:tc>
        <w:tc>
          <w:tcPr>
            <w:tcW w:w="2562" w:type="dxa"/>
            <w:vMerge w:val="continue"/>
            <w:noWrap w:val="0"/>
            <w:vAlign w:val="center"/>
          </w:tcPr>
          <w:p w14:paraId="444E82D9">
            <w:pPr>
              <w:jc w:val="center"/>
              <w:rPr>
                <w:rFonts w:hint="eastAsia" w:eastAsia="宋体" w:cs="Times New Roman"/>
              </w:rPr>
            </w:pPr>
          </w:p>
        </w:tc>
        <w:tc>
          <w:tcPr>
            <w:tcW w:w="707" w:type="dxa"/>
            <w:noWrap w:val="0"/>
            <w:vAlign w:val="center"/>
          </w:tcPr>
          <w:p w14:paraId="1F9345EB">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54</w:t>
            </w:r>
          </w:p>
        </w:tc>
        <w:tc>
          <w:tcPr>
            <w:tcW w:w="708" w:type="dxa"/>
            <w:noWrap w:val="0"/>
            <w:vAlign w:val="center"/>
          </w:tcPr>
          <w:p w14:paraId="1D99E43E">
            <w:pPr>
              <w:spacing w:line="240" w:lineRule="exact"/>
              <w:jc w:val="center"/>
              <w:rPr>
                <w:rFonts w:ascii="宋体" w:hAnsi="宋体" w:cs="仿宋_GB2312"/>
                <w:b w:val="0"/>
                <w:bCs w:val="0"/>
                <w:color w:val="auto"/>
                <w:sz w:val="22"/>
              </w:rPr>
            </w:pPr>
          </w:p>
        </w:tc>
        <w:tc>
          <w:tcPr>
            <w:tcW w:w="689" w:type="dxa"/>
            <w:noWrap w:val="0"/>
            <w:vAlign w:val="center"/>
          </w:tcPr>
          <w:p w14:paraId="2B7522A9">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54</w:t>
            </w:r>
          </w:p>
        </w:tc>
        <w:tc>
          <w:tcPr>
            <w:tcW w:w="591" w:type="dxa"/>
            <w:noWrap w:val="0"/>
            <w:vAlign w:val="center"/>
          </w:tcPr>
          <w:p w14:paraId="4919EE78">
            <w:pPr>
              <w:spacing w:line="240" w:lineRule="exact"/>
              <w:jc w:val="center"/>
              <w:rPr>
                <w:rFonts w:ascii="宋体" w:hAnsi="宋体" w:cs="仿宋_GB2312"/>
                <w:b w:val="0"/>
                <w:bCs w:val="0"/>
                <w:color w:val="auto"/>
                <w:sz w:val="22"/>
              </w:rPr>
            </w:pPr>
          </w:p>
        </w:tc>
        <w:tc>
          <w:tcPr>
            <w:tcW w:w="600" w:type="dxa"/>
            <w:noWrap w:val="0"/>
            <w:vAlign w:val="center"/>
          </w:tcPr>
          <w:p w14:paraId="72950437">
            <w:pPr>
              <w:spacing w:line="240" w:lineRule="exact"/>
              <w:jc w:val="center"/>
              <w:rPr>
                <w:rFonts w:ascii="宋体" w:hAnsi="宋体" w:cs="仿宋_GB2312"/>
                <w:b w:val="0"/>
                <w:bCs w:val="0"/>
                <w:color w:val="auto"/>
                <w:sz w:val="22"/>
              </w:rPr>
            </w:pPr>
          </w:p>
        </w:tc>
        <w:tc>
          <w:tcPr>
            <w:tcW w:w="537" w:type="dxa"/>
            <w:noWrap w:val="0"/>
            <w:vAlign w:val="center"/>
          </w:tcPr>
          <w:p w14:paraId="1F66564A">
            <w:pPr>
              <w:spacing w:line="240" w:lineRule="exact"/>
              <w:jc w:val="center"/>
              <w:rPr>
                <w:rFonts w:ascii="宋体" w:hAnsi="宋体" w:cs="仿宋_GB2312"/>
                <w:b w:val="0"/>
                <w:bCs w:val="0"/>
                <w:color w:val="auto"/>
                <w:sz w:val="22"/>
              </w:rPr>
            </w:pPr>
          </w:p>
        </w:tc>
        <w:tc>
          <w:tcPr>
            <w:tcW w:w="606" w:type="dxa"/>
            <w:noWrap w:val="0"/>
            <w:vAlign w:val="center"/>
          </w:tcPr>
          <w:p w14:paraId="0F85ACBE">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w:t>
            </w:r>
          </w:p>
        </w:tc>
        <w:tc>
          <w:tcPr>
            <w:tcW w:w="606" w:type="dxa"/>
            <w:noWrap w:val="0"/>
            <w:vAlign w:val="center"/>
          </w:tcPr>
          <w:p w14:paraId="49DDDECC">
            <w:pPr>
              <w:spacing w:line="240" w:lineRule="exact"/>
              <w:jc w:val="center"/>
              <w:rPr>
                <w:rFonts w:ascii="宋体" w:hAnsi="宋体" w:cs="仿宋_GB2312"/>
                <w:b w:val="0"/>
                <w:bCs w:val="0"/>
                <w:color w:val="auto"/>
                <w:sz w:val="22"/>
              </w:rPr>
            </w:pPr>
          </w:p>
        </w:tc>
        <w:tc>
          <w:tcPr>
            <w:tcW w:w="798" w:type="dxa"/>
            <w:noWrap w:val="0"/>
            <w:vAlign w:val="center"/>
          </w:tcPr>
          <w:p w14:paraId="08FB0639">
            <w:pPr>
              <w:spacing w:line="240" w:lineRule="exact"/>
              <w:jc w:val="center"/>
              <w:rPr>
                <w:rFonts w:ascii="宋体" w:hAnsi="宋体" w:cs="仿宋_GB2312"/>
                <w:b w:val="0"/>
                <w:bCs w:val="0"/>
                <w:color w:val="auto"/>
                <w:sz w:val="22"/>
              </w:rPr>
            </w:pPr>
          </w:p>
        </w:tc>
        <w:tc>
          <w:tcPr>
            <w:tcW w:w="712" w:type="dxa"/>
            <w:noWrap w:val="0"/>
            <w:vAlign w:val="center"/>
          </w:tcPr>
          <w:p w14:paraId="65C198D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考查</w:t>
            </w:r>
          </w:p>
        </w:tc>
      </w:tr>
      <w:tr w14:paraId="1EF23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5640455B">
            <w:pPr>
              <w:spacing w:line="240" w:lineRule="exact"/>
              <w:jc w:val="center"/>
              <w:rPr>
                <w:rFonts w:ascii="宋体" w:hAnsi="宋体"/>
                <w:b w:val="0"/>
                <w:bCs w:val="0"/>
                <w:color w:val="auto"/>
                <w:sz w:val="22"/>
              </w:rPr>
            </w:pPr>
          </w:p>
        </w:tc>
        <w:tc>
          <w:tcPr>
            <w:tcW w:w="728" w:type="dxa"/>
            <w:noWrap w:val="0"/>
            <w:vAlign w:val="center"/>
          </w:tcPr>
          <w:p w14:paraId="226E55B9">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vMerge w:val="restart"/>
            <w:noWrap w:val="0"/>
            <w:vAlign w:val="center"/>
          </w:tcPr>
          <w:p w14:paraId="5771BA41">
            <w:pPr>
              <w:jc w:val="center"/>
              <w:rPr>
                <w:rFonts w:hint="eastAsia" w:eastAsia="宋体" w:cs="Times New Roman"/>
              </w:rPr>
            </w:pPr>
            <w:r>
              <w:rPr>
                <w:rFonts w:hint="eastAsia" w:eastAsia="宋体" w:cs="Times New Roman"/>
              </w:rPr>
              <w:t>数学</w:t>
            </w:r>
          </w:p>
          <w:p w14:paraId="16E12CDD">
            <w:pPr>
              <w:jc w:val="center"/>
              <w:rPr>
                <w:rFonts w:hint="default" w:eastAsia="宋体" w:cs="Times New Roman"/>
                <w:lang w:val="en-US"/>
              </w:rPr>
            </w:pPr>
            <w:r>
              <w:rPr>
                <w:rFonts w:hint="eastAsia" w:eastAsia="宋体" w:cs="Times New Roman"/>
                <w:lang w:val="en-US" w:eastAsia="zh-CN"/>
              </w:rPr>
              <w:t>660702G07</w:t>
            </w:r>
          </w:p>
        </w:tc>
        <w:tc>
          <w:tcPr>
            <w:tcW w:w="707" w:type="dxa"/>
            <w:noWrap w:val="0"/>
            <w:vAlign w:val="center"/>
          </w:tcPr>
          <w:p w14:paraId="113DCB0E">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108</w:t>
            </w:r>
          </w:p>
        </w:tc>
        <w:tc>
          <w:tcPr>
            <w:tcW w:w="708" w:type="dxa"/>
            <w:noWrap w:val="0"/>
            <w:vAlign w:val="center"/>
          </w:tcPr>
          <w:p w14:paraId="0A321A71">
            <w:pPr>
              <w:spacing w:line="240" w:lineRule="exact"/>
              <w:jc w:val="center"/>
              <w:rPr>
                <w:rFonts w:ascii="宋体" w:hAnsi="宋体" w:cs="仿宋_GB2312"/>
                <w:b w:val="0"/>
                <w:bCs w:val="0"/>
                <w:color w:val="auto"/>
                <w:sz w:val="22"/>
              </w:rPr>
            </w:pPr>
          </w:p>
        </w:tc>
        <w:tc>
          <w:tcPr>
            <w:tcW w:w="689" w:type="dxa"/>
            <w:noWrap w:val="0"/>
            <w:vAlign w:val="center"/>
          </w:tcPr>
          <w:p w14:paraId="029A9B9E">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108</w:t>
            </w:r>
          </w:p>
        </w:tc>
        <w:tc>
          <w:tcPr>
            <w:tcW w:w="591" w:type="dxa"/>
            <w:noWrap w:val="0"/>
            <w:vAlign w:val="center"/>
          </w:tcPr>
          <w:p w14:paraId="366B8AB5">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w:t>
            </w:r>
          </w:p>
        </w:tc>
        <w:tc>
          <w:tcPr>
            <w:tcW w:w="600" w:type="dxa"/>
            <w:noWrap w:val="0"/>
            <w:vAlign w:val="center"/>
          </w:tcPr>
          <w:p w14:paraId="1CA4774C">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w:t>
            </w:r>
          </w:p>
        </w:tc>
        <w:tc>
          <w:tcPr>
            <w:tcW w:w="537" w:type="dxa"/>
            <w:noWrap w:val="0"/>
            <w:vAlign w:val="center"/>
          </w:tcPr>
          <w:p w14:paraId="620C6E53">
            <w:pPr>
              <w:spacing w:line="240" w:lineRule="exact"/>
              <w:jc w:val="center"/>
              <w:rPr>
                <w:rFonts w:ascii="宋体" w:hAnsi="宋体" w:cs="仿宋_GB2312"/>
                <w:b w:val="0"/>
                <w:bCs w:val="0"/>
                <w:color w:val="auto"/>
                <w:sz w:val="22"/>
              </w:rPr>
            </w:pPr>
          </w:p>
        </w:tc>
        <w:tc>
          <w:tcPr>
            <w:tcW w:w="606" w:type="dxa"/>
            <w:noWrap w:val="0"/>
            <w:vAlign w:val="center"/>
          </w:tcPr>
          <w:p w14:paraId="70D1AA1D">
            <w:pPr>
              <w:spacing w:line="240" w:lineRule="exact"/>
              <w:jc w:val="center"/>
              <w:rPr>
                <w:rFonts w:ascii="宋体" w:hAnsi="宋体" w:cs="仿宋_GB2312"/>
                <w:b w:val="0"/>
                <w:bCs w:val="0"/>
                <w:color w:val="auto"/>
                <w:sz w:val="22"/>
              </w:rPr>
            </w:pPr>
          </w:p>
        </w:tc>
        <w:tc>
          <w:tcPr>
            <w:tcW w:w="606" w:type="dxa"/>
            <w:noWrap w:val="0"/>
            <w:vAlign w:val="center"/>
          </w:tcPr>
          <w:p w14:paraId="6D37CCD2">
            <w:pPr>
              <w:spacing w:line="240" w:lineRule="exact"/>
              <w:jc w:val="center"/>
              <w:rPr>
                <w:rFonts w:ascii="宋体" w:hAnsi="宋体" w:cs="仿宋_GB2312"/>
                <w:b w:val="0"/>
                <w:bCs w:val="0"/>
                <w:color w:val="auto"/>
                <w:sz w:val="22"/>
              </w:rPr>
            </w:pPr>
          </w:p>
        </w:tc>
        <w:tc>
          <w:tcPr>
            <w:tcW w:w="798" w:type="dxa"/>
            <w:noWrap w:val="0"/>
            <w:vAlign w:val="center"/>
          </w:tcPr>
          <w:p w14:paraId="5EEE968F">
            <w:pPr>
              <w:spacing w:line="240" w:lineRule="exact"/>
              <w:jc w:val="center"/>
              <w:rPr>
                <w:rFonts w:ascii="宋体" w:hAnsi="宋体" w:cs="仿宋_GB2312"/>
                <w:b w:val="0"/>
                <w:bCs w:val="0"/>
                <w:color w:val="auto"/>
                <w:sz w:val="22"/>
              </w:rPr>
            </w:pPr>
          </w:p>
        </w:tc>
        <w:tc>
          <w:tcPr>
            <w:tcW w:w="712" w:type="dxa"/>
            <w:noWrap w:val="0"/>
            <w:vAlign w:val="center"/>
          </w:tcPr>
          <w:p w14:paraId="358D0E12">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1333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7B537236">
            <w:pPr>
              <w:spacing w:line="240" w:lineRule="exact"/>
              <w:jc w:val="center"/>
              <w:rPr>
                <w:rFonts w:ascii="宋体" w:hAnsi="宋体"/>
                <w:b w:val="0"/>
                <w:bCs w:val="0"/>
                <w:color w:val="auto"/>
                <w:sz w:val="22"/>
              </w:rPr>
            </w:pPr>
          </w:p>
        </w:tc>
        <w:tc>
          <w:tcPr>
            <w:tcW w:w="728" w:type="dxa"/>
            <w:noWrap w:val="0"/>
            <w:vAlign w:val="center"/>
          </w:tcPr>
          <w:p w14:paraId="604B89FD">
            <w:pPr>
              <w:spacing w:line="240" w:lineRule="exact"/>
              <w:jc w:val="center"/>
              <w:rPr>
                <w:rFonts w:ascii="宋体" w:hAnsi="宋体"/>
                <w:b w:val="0"/>
                <w:bCs w:val="0"/>
                <w:color w:val="auto"/>
                <w:sz w:val="22"/>
              </w:rPr>
            </w:pPr>
            <w:r>
              <w:rPr>
                <w:rFonts w:hint="eastAsia" w:ascii="宋体" w:hAnsi="宋体" w:cs="Times New Roman"/>
                <w:b w:val="0"/>
                <w:bCs w:val="0"/>
                <w:color w:val="auto"/>
                <w:sz w:val="22"/>
              </w:rPr>
              <w:t>限定选修</w:t>
            </w:r>
          </w:p>
        </w:tc>
        <w:tc>
          <w:tcPr>
            <w:tcW w:w="2562" w:type="dxa"/>
            <w:vMerge w:val="continue"/>
            <w:noWrap w:val="0"/>
            <w:vAlign w:val="center"/>
          </w:tcPr>
          <w:p w14:paraId="490C103A">
            <w:pPr>
              <w:jc w:val="center"/>
              <w:rPr>
                <w:rFonts w:hint="eastAsia" w:eastAsia="宋体" w:cs="Times New Roman"/>
              </w:rPr>
            </w:pPr>
          </w:p>
        </w:tc>
        <w:tc>
          <w:tcPr>
            <w:tcW w:w="707" w:type="dxa"/>
            <w:noWrap w:val="0"/>
            <w:vAlign w:val="center"/>
          </w:tcPr>
          <w:p w14:paraId="3447FDD1">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379E3440">
            <w:pPr>
              <w:spacing w:line="240" w:lineRule="exact"/>
              <w:jc w:val="center"/>
              <w:rPr>
                <w:rFonts w:ascii="宋体" w:hAnsi="宋体" w:cs="仿宋_GB2312"/>
                <w:b w:val="0"/>
                <w:bCs w:val="0"/>
                <w:color w:val="auto"/>
                <w:sz w:val="22"/>
              </w:rPr>
            </w:pPr>
          </w:p>
        </w:tc>
        <w:tc>
          <w:tcPr>
            <w:tcW w:w="689" w:type="dxa"/>
            <w:noWrap w:val="0"/>
            <w:vAlign w:val="center"/>
          </w:tcPr>
          <w:p w14:paraId="023B7E89">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58F2FDD3">
            <w:pPr>
              <w:spacing w:line="240" w:lineRule="exact"/>
              <w:jc w:val="center"/>
              <w:rPr>
                <w:rFonts w:ascii="宋体" w:hAnsi="宋体" w:cs="仿宋_GB2312"/>
                <w:b w:val="0"/>
                <w:bCs w:val="0"/>
                <w:color w:val="auto"/>
                <w:sz w:val="22"/>
              </w:rPr>
            </w:pPr>
          </w:p>
        </w:tc>
        <w:tc>
          <w:tcPr>
            <w:tcW w:w="600" w:type="dxa"/>
            <w:noWrap w:val="0"/>
            <w:vAlign w:val="center"/>
          </w:tcPr>
          <w:p w14:paraId="120F1BB4">
            <w:pPr>
              <w:spacing w:line="240" w:lineRule="exact"/>
              <w:jc w:val="center"/>
              <w:rPr>
                <w:rFonts w:ascii="宋体" w:hAnsi="宋体" w:cs="仿宋_GB2312"/>
                <w:b w:val="0"/>
                <w:bCs w:val="0"/>
                <w:color w:val="auto"/>
                <w:sz w:val="22"/>
              </w:rPr>
            </w:pPr>
          </w:p>
        </w:tc>
        <w:tc>
          <w:tcPr>
            <w:tcW w:w="537" w:type="dxa"/>
            <w:noWrap w:val="0"/>
            <w:vAlign w:val="center"/>
          </w:tcPr>
          <w:p w14:paraId="74DD6AC2">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6" w:type="dxa"/>
            <w:noWrap w:val="0"/>
            <w:vAlign w:val="center"/>
          </w:tcPr>
          <w:p w14:paraId="30AD3738">
            <w:pPr>
              <w:spacing w:line="240" w:lineRule="exact"/>
              <w:jc w:val="center"/>
              <w:rPr>
                <w:rFonts w:ascii="宋体" w:hAnsi="宋体" w:cs="仿宋_GB2312"/>
                <w:b w:val="0"/>
                <w:bCs w:val="0"/>
                <w:color w:val="auto"/>
                <w:sz w:val="22"/>
              </w:rPr>
            </w:pPr>
          </w:p>
        </w:tc>
        <w:tc>
          <w:tcPr>
            <w:tcW w:w="606" w:type="dxa"/>
            <w:noWrap w:val="0"/>
            <w:vAlign w:val="center"/>
          </w:tcPr>
          <w:p w14:paraId="4B2E6247">
            <w:pPr>
              <w:spacing w:line="240" w:lineRule="exact"/>
              <w:jc w:val="center"/>
              <w:rPr>
                <w:rFonts w:ascii="宋体" w:hAnsi="宋体" w:cs="仿宋_GB2312"/>
                <w:b w:val="0"/>
                <w:bCs w:val="0"/>
                <w:color w:val="auto"/>
                <w:sz w:val="22"/>
              </w:rPr>
            </w:pPr>
          </w:p>
        </w:tc>
        <w:tc>
          <w:tcPr>
            <w:tcW w:w="798" w:type="dxa"/>
            <w:noWrap w:val="0"/>
            <w:vAlign w:val="center"/>
          </w:tcPr>
          <w:p w14:paraId="0B4EFD11">
            <w:pPr>
              <w:spacing w:line="240" w:lineRule="exact"/>
              <w:jc w:val="center"/>
              <w:rPr>
                <w:rFonts w:ascii="宋体" w:hAnsi="宋体" w:cs="仿宋_GB2312"/>
                <w:b w:val="0"/>
                <w:bCs w:val="0"/>
                <w:color w:val="auto"/>
                <w:sz w:val="22"/>
              </w:rPr>
            </w:pPr>
          </w:p>
        </w:tc>
        <w:tc>
          <w:tcPr>
            <w:tcW w:w="712" w:type="dxa"/>
            <w:noWrap w:val="0"/>
            <w:vAlign w:val="center"/>
          </w:tcPr>
          <w:p w14:paraId="744F1E18">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6E4C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6E442F3E">
            <w:pPr>
              <w:spacing w:line="240" w:lineRule="exact"/>
              <w:jc w:val="center"/>
              <w:rPr>
                <w:rFonts w:ascii="宋体" w:hAnsi="宋体"/>
                <w:b w:val="0"/>
                <w:bCs w:val="0"/>
                <w:color w:val="auto"/>
                <w:sz w:val="22"/>
              </w:rPr>
            </w:pPr>
          </w:p>
        </w:tc>
        <w:tc>
          <w:tcPr>
            <w:tcW w:w="728" w:type="dxa"/>
            <w:noWrap w:val="0"/>
            <w:vAlign w:val="center"/>
          </w:tcPr>
          <w:p w14:paraId="53772C35">
            <w:pPr>
              <w:spacing w:line="240" w:lineRule="exact"/>
              <w:jc w:val="center"/>
              <w:rPr>
                <w:rFonts w:ascii="宋体" w:hAnsi="宋体"/>
                <w:b w:val="0"/>
                <w:bCs w:val="0"/>
                <w:color w:val="auto"/>
                <w:sz w:val="22"/>
              </w:rPr>
            </w:pPr>
            <w:r>
              <w:rPr>
                <w:rFonts w:hint="eastAsia" w:ascii="宋体" w:hAnsi="宋体" w:cs="Times New Roman"/>
                <w:b w:val="0"/>
                <w:bCs w:val="0"/>
                <w:color w:val="auto"/>
                <w:sz w:val="22"/>
              </w:rPr>
              <w:t>任意选修</w:t>
            </w:r>
          </w:p>
        </w:tc>
        <w:tc>
          <w:tcPr>
            <w:tcW w:w="2562" w:type="dxa"/>
            <w:vMerge w:val="continue"/>
            <w:noWrap w:val="0"/>
            <w:vAlign w:val="center"/>
          </w:tcPr>
          <w:p w14:paraId="36ABE6F5">
            <w:pPr>
              <w:jc w:val="center"/>
              <w:rPr>
                <w:rFonts w:hint="eastAsia" w:eastAsia="宋体" w:cs="Times New Roman"/>
              </w:rPr>
            </w:pPr>
          </w:p>
        </w:tc>
        <w:tc>
          <w:tcPr>
            <w:tcW w:w="707" w:type="dxa"/>
            <w:noWrap w:val="0"/>
            <w:vAlign w:val="center"/>
          </w:tcPr>
          <w:p w14:paraId="72D5A7C1">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6C78CD5A">
            <w:pPr>
              <w:spacing w:line="240" w:lineRule="exact"/>
              <w:jc w:val="center"/>
              <w:rPr>
                <w:rFonts w:ascii="宋体" w:hAnsi="宋体" w:cs="仿宋_GB2312"/>
                <w:b w:val="0"/>
                <w:bCs w:val="0"/>
                <w:color w:val="auto"/>
                <w:sz w:val="22"/>
              </w:rPr>
            </w:pPr>
          </w:p>
        </w:tc>
        <w:tc>
          <w:tcPr>
            <w:tcW w:w="689" w:type="dxa"/>
            <w:noWrap w:val="0"/>
            <w:vAlign w:val="center"/>
          </w:tcPr>
          <w:p w14:paraId="2DF10376">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1B5FBD40">
            <w:pPr>
              <w:spacing w:line="240" w:lineRule="exact"/>
              <w:jc w:val="center"/>
              <w:rPr>
                <w:rFonts w:ascii="宋体" w:hAnsi="宋体" w:cs="仿宋_GB2312"/>
                <w:b w:val="0"/>
                <w:bCs w:val="0"/>
                <w:color w:val="auto"/>
                <w:sz w:val="22"/>
              </w:rPr>
            </w:pPr>
          </w:p>
        </w:tc>
        <w:tc>
          <w:tcPr>
            <w:tcW w:w="600" w:type="dxa"/>
            <w:noWrap w:val="0"/>
            <w:vAlign w:val="center"/>
          </w:tcPr>
          <w:p w14:paraId="03643239">
            <w:pPr>
              <w:spacing w:line="240" w:lineRule="exact"/>
              <w:jc w:val="center"/>
              <w:rPr>
                <w:rFonts w:ascii="宋体" w:hAnsi="宋体" w:cs="仿宋_GB2312"/>
                <w:b w:val="0"/>
                <w:bCs w:val="0"/>
                <w:color w:val="auto"/>
                <w:sz w:val="22"/>
              </w:rPr>
            </w:pPr>
          </w:p>
        </w:tc>
        <w:tc>
          <w:tcPr>
            <w:tcW w:w="537" w:type="dxa"/>
            <w:noWrap w:val="0"/>
            <w:vAlign w:val="center"/>
          </w:tcPr>
          <w:p w14:paraId="47ED7274">
            <w:pPr>
              <w:spacing w:line="240" w:lineRule="exact"/>
              <w:jc w:val="center"/>
              <w:rPr>
                <w:rFonts w:ascii="宋体" w:hAnsi="宋体" w:cs="仿宋_GB2312"/>
                <w:b w:val="0"/>
                <w:bCs w:val="0"/>
                <w:color w:val="auto"/>
                <w:sz w:val="22"/>
              </w:rPr>
            </w:pPr>
          </w:p>
        </w:tc>
        <w:tc>
          <w:tcPr>
            <w:tcW w:w="606" w:type="dxa"/>
            <w:noWrap w:val="0"/>
            <w:vAlign w:val="center"/>
          </w:tcPr>
          <w:p w14:paraId="1D669C72">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6" w:type="dxa"/>
            <w:noWrap w:val="0"/>
            <w:vAlign w:val="center"/>
          </w:tcPr>
          <w:p w14:paraId="4E9745B5">
            <w:pPr>
              <w:spacing w:line="240" w:lineRule="exact"/>
              <w:jc w:val="center"/>
              <w:rPr>
                <w:rFonts w:ascii="宋体" w:hAnsi="宋体" w:cs="仿宋_GB2312"/>
                <w:b w:val="0"/>
                <w:bCs w:val="0"/>
                <w:color w:val="auto"/>
                <w:sz w:val="22"/>
              </w:rPr>
            </w:pPr>
          </w:p>
        </w:tc>
        <w:tc>
          <w:tcPr>
            <w:tcW w:w="798" w:type="dxa"/>
            <w:noWrap w:val="0"/>
            <w:vAlign w:val="center"/>
          </w:tcPr>
          <w:p w14:paraId="1CE845FB">
            <w:pPr>
              <w:spacing w:line="240" w:lineRule="exact"/>
              <w:jc w:val="center"/>
              <w:rPr>
                <w:rFonts w:ascii="宋体" w:hAnsi="宋体" w:cs="仿宋_GB2312"/>
                <w:b w:val="0"/>
                <w:bCs w:val="0"/>
                <w:color w:val="auto"/>
                <w:sz w:val="22"/>
              </w:rPr>
            </w:pPr>
          </w:p>
        </w:tc>
        <w:tc>
          <w:tcPr>
            <w:tcW w:w="712" w:type="dxa"/>
            <w:noWrap w:val="0"/>
            <w:vAlign w:val="center"/>
          </w:tcPr>
          <w:p w14:paraId="4E3612DB">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考查</w:t>
            </w:r>
          </w:p>
        </w:tc>
      </w:tr>
      <w:tr w14:paraId="6D85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562" w:type="dxa"/>
            <w:vMerge w:val="continue"/>
            <w:noWrap w:val="0"/>
            <w:vAlign w:val="center"/>
          </w:tcPr>
          <w:p w14:paraId="7E936271">
            <w:pPr>
              <w:spacing w:line="240" w:lineRule="exact"/>
              <w:jc w:val="center"/>
              <w:rPr>
                <w:rFonts w:ascii="宋体" w:hAnsi="宋体"/>
                <w:b w:val="0"/>
                <w:bCs w:val="0"/>
                <w:color w:val="auto"/>
                <w:sz w:val="22"/>
              </w:rPr>
            </w:pPr>
          </w:p>
        </w:tc>
        <w:tc>
          <w:tcPr>
            <w:tcW w:w="728" w:type="dxa"/>
            <w:noWrap w:val="0"/>
            <w:vAlign w:val="center"/>
          </w:tcPr>
          <w:p w14:paraId="1C935D14">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vMerge w:val="restart"/>
            <w:noWrap w:val="0"/>
            <w:vAlign w:val="center"/>
          </w:tcPr>
          <w:p w14:paraId="6372F27D">
            <w:pPr>
              <w:jc w:val="center"/>
              <w:rPr>
                <w:rFonts w:hint="eastAsia" w:eastAsia="宋体" w:cs="Times New Roman"/>
              </w:rPr>
            </w:pPr>
            <w:r>
              <w:rPr>
                <w:rFonts w:hint="eastAsia" w:eastAsia="宋体" w:cs="Times New Roman"/>
              </w:rPr>
              <w:t>英语</w:t>
            </w:r>
          </w:p>
          <w:p w14:paraId="7110EC6D">
            <w:pPr>
              <w:jc w:val="center"/>
              <w:rPr>
                <w:rFonts w:hint="default" w:eastAsia="宋体" w:cs="Times New Roman"/>
                <w:lang w:val="en-US"/>
              </w:rPr>
            </w:pPr>
            <w:r>
              <w:rPr>
                <w:rFonts w:hint="eastAsia" w:eastAsia="宋体" w:cs="Times New Roman"/>
                <w:lang w:val="en-US" w:eastAsia="zh-CN"/>
              </w:rPr>
              <w:t>660702G08</w:t>
            </w:r>
          </w:p>
        </w:tc>
        <w:tc>
          <w:tcPr>
            <w:tcW w:w="707" w:type="dxa"/>
            <w:noWrap w:val="0"/>
            <w:vAlign w:val="center"/>
          </w:tcPr>
          <w:p w14:paraId="740892E8">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108</w:t>
            </w:r>
          </w:p>
        </w:tc>
        <w:tc>
          <w:tcPr>
            <w:tcW w:w="708" w:type="dxa"/>
            <w:noWrap w:val="0"/>
            <w:vAlign w:val="center"/>
          </w:tcPr>
          <w:p w14:paraId="5FC83656">
            <w:pPr>
              <w:spacing w:line="240" w:lineRule="exact"/>
              <w:jc w:val="center"/>
              <w:rPr>
                <w:rFonts w:ascii="宋体" w:hAnsi="宋体" w:cs="仿宋_GB2312"/>
                <w:b w:val="0"/>
                <w:bCs w:val="0"/>
                <w:color w:val="auto"/>
                <w:sz w:val="22"/>
              </w:rPr>
            </w:pPr>
          </w:p>
        </w:tc>
        <w:tc>
          <w:tcPr>
            <w:tcW w:w="689" w:type="dxa"/>
            <w:noWrap w:val="0"/>
            <w:vAlign w:val="center"/>
          </w:tcPr>
          <w:p w14:paraId="6CDBB969">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108</w:t>
            </w:r>
          </w:p>
        </w:tc>
        <w:tc>
          <w:tcPr>
            <w:tcW w:w="591" w:type="dxa"/>
            <w:noWrap w:val="0"/>
            <w:vAlign w:val="center"/>
          </w:tcPr>
          <w:p w14:paraId="5573DAB0">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w:t>
            </w:r>
          </w:p>
        </w:tc>
        <w:tc>
          <w:tcPr>
            <w:tcW w:w="600" w:type="dxa"/>
            <w:noWrap w:val="0"/>
            <w:vAlign w:val="center"/>
          </w:tcPr>
          <w:p w14:paraId="363945E2">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w:t>
            </w:r>
          </w:p>
        </w:tc>
        <w:tc>
          <w:tcPr>
            <w:tcW w:w="537" w:type="dxa"/>
            <w:noWrap w:val="0"/>
            <w:vAlign w:val="center"/>
          </w:tcPr>
          <w:p w14:paraId="141B9B49">
            <w:pPr>
              <w:spacing w:line="240" w:lineRule="exact"/>
              <w:jc w:val="center"/>
              <w:rPr>
                <w:rFonts w:ascii="宋体" w:hAnsi="宋体" w:cs="仿宋_GB2312"/>
                <w:b w:val="0"/>
                <w:bCs w:val="0"/>
                <w:color w:val="auto"/>
                <w:sz w:val="22"/>
              </w:rPr>
            </w:pPr>
          </w:p>
        </w:tc>
        <w:tc>
          <w:tcPr>
            <w:tcW w:w="606" w:type="dxa"/>
            <w:noWrap w:val="0"/>
            <w:vAlign w:val="center"/>
          </w:tcPr>
          <w:p w14:paraId="7F49967F">
            <w:pPr>
              <w:spacing w:line="240" w:lineRule="exact"/>
              <w:jc w:val="center"/>
              <w:rPr>
                <w:rFonts w:ascii="宋体" w:hAnsi="宋体" w:cs="仿宋_GB2312"/>
                <w:b w:val="0"/>
                <w:bCs w:val="0"/>
                <w:color w:val="auto"/>
                <w:sz w:val="22"/>
              </w:rPr>
            </w:pPr>
          </w:p>
        </w:tc>
        <w:tc>
          <w:tcPr>
            <w:tcW w:w="606" w:type="dxa"/>
            <w:noWrap w:val="0"/>
            <w:vAlign w:val="center"/>
          </w:tcPr>
          <w:p w14:paraId="2B6396F0">
            <w:pPr>
              <w:spacing w:line="240" w:lineRule="exact"/>
              <w:jc w:val="center"/>
              <w:rPr>
                <w:rFonts w:ascii="宋体" w:hAnsi="宋体" w:cs="仿宋_GB2312"/>
                <w:b w:val="0"/>
                <w:bCs w:val="0"/>
                <w:color w:val="auto"/>
                <w:sz w:val="22"/>
              </w:rPr>
            </w:pPr>
          </w:p>
        </w:tc>
        <w:tc>
          <w:tcPr>
            <w:tcW w:w="798" w:type="dxa"/>
            <w:noWrap w:val="0"/>
            <w:vAlign w:val="center"/>
          </w:tcPr>
          <w:p w14:paraId="68ADB9C8">
            <w:pPr>
              <w:spacing w:line="240" w:lineRule="exact"/>
              <w:jc w:val="center"/>
              <w:rPr>
                <w:rFonts w:ascii="宋体" w:hAnsi="宋体" w:cs="仿宋_GB2312"/>
                <w:b w:val="0"/>
                <w:bCs w:val="0"/>
                <w:color w:val="auto"/>
                <w:sz w:val="22"/>
              </w:rPr>
            </w:pPr>
          </w:p>
        </w:tc>
        <w:tc>
          <w:tcPr>
            <w:tcW w:w="712" w:type="dxa"/>
            <w:noWrap w:val="0"/>
            <w:vAlign w:val="center"/>
          </w:tcPr>
          <w:p w14:paraId="27F2B650">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7557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24BFD163">
            <w:pPr>
              <w:spacing w:line="240" w:lineRule="exact"/>
              <w:jc w:val="center"/>
              <w:rPr>
                <w:rFonts w:ascii="宋体" w:hAnsi="宋体"/>
                <w:b w:val="0"/>
                <w:bCs w:val="0"/>
                <w:color w:val="auto"/>
                <w:sz w:val="22"/>
              </w:rPr>
            </w:pPr>
          </w:p>
        </w:tc>
        <w:tc>
          <w:tcPr>
            <w:tcW w:w="728" w:type="dxa"/>
            <w:noWrap w:val="0"/>
            <w:vAlign w:val="center"/>
          </w:tcPr>
          <w:p w14:paraId="5DCFFF60">
            <w:pPr>
              <w:spacing w:line="240" w:lineRule="exact"/>
              <w:jc w:val="center"/>
              <w:rPr>
                <w:rFonts w:ascii="宋体" w:hAnsi="宋体"/>
                <w:b w:val="0"/>
                <w:bCs w:val="0"/>
                <w:color w:val="auto"/>
                <w:sz w:val="22"/>
              </w:rPr>
            </w:pPr>
            <w:r>
              <w:rPr>
                <w:rFonts w:hint="eastAsia" w:ascii="宋体" w:hAnsi="宋体" w:cs="Times New Roman"/>
                <w:b w:val="0"/>
                <w:bCs w:val="0"/>
                <w:color w:val="auto"/>
                <w:sz w:val="22"/>
              </w:rPr>
              <w:t>限定选修</w:t>
            </w:r>
          </w:p>
        </w:tc>
        <w:tc>
          <w:tcPr>
            <w:tcW w:w="2562" w:type="dxa"/>
            <w:vMerge w:val="continue"/>
            <w:noWrap w:val="0"/>
            <w:vAlign w:val="center"/>
          </w:tcPr>
          <w:p w14:paraId="63F73F3A">
            <w:pPr>
              <w:jc w:val="center"/>
              <w:rPr>
                <w:rFonts w:hint="eastAsia" w:eastAsia="宋体" w:cs="Times New Roman"/>
              </w:rPr>
            </w:pPr>
          </w:p>
        </w:tc>
        <w:tc>
          <w:tcPr>
            <w:tcW w:w="707" w:type="dxa"/>
            <w:noWrap w:val="0"/>
            <w:vAlign w:val="center"/>
          </w:tcPr>
          <w:p w14:paraId="1CB4A7D0">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1C756C6D">
            <w:pPr>
              <w:spacing w:line="240" w:lineRule="exact"/>
              <w:jc w:val="center"/>
              <w:rPr>
                <w:rFonts w:ascii="宋体" w:hAnsi="宋体" w:cs="仿宋_GB2312"/>
                <w:b w:val="0"/>
                <w:bCs w:val="0"/>
                <w:color w:val="auto"/>
                <w:sz w:val="22"/>
              </w:rPr>
            </w:pPr>
          </w:p>
        </w:tc>
        <w:tc>
          <w:tcPr>
            <w:tcW w:w="689" w:type="dxa"/>
            <w:noWrap w:val="0"/>
            <w:vAlign w:val="center"/>
          </w:tcPr>
          <w:p w14:paraId="03A1A23C">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0D5A72FE">
            <w:pPr>
              <w:spacing w:line="240" w:lineRule="exact"/>
              <w:jc w:val="center"/>
              <w:rPr>
                <w:rFonts w:ascii="宋体" w:hAnsi="宋体" w:cs="仿宋_GB2312"/>
                <w:b w:val="0"/>
                <w:bCs w:val="0"/>
                <w:color w:val="auto"/>
                <w:sz w:val="22"/>
              </w:rPr>
            </w:pPr>
          </w:p>
        </w:tc>
        <w:tc>
          <w:tcPr>
            <w:tcW w:w="600" w:type="dxa"/>
            <w:noWrap w:val="0"/>
            <w:vAlign w:val="center"/>
          </w:tcPr>
          <w:p w14:paraId="62C1E778">
            <w:pPr>
              <w:spacing w:line="240" w:lineRule="exact"/>
              <w:jc w:val="center"/>
              <w:rPr>
                <w:rFonts w:ascii="宋体" w:hAnsi="宋体" w:cs="仿宋_GB2312"/>
                <w:b w:val="0"/>
                <w:bCs w:val="0"/>
                <w:color w:val="auto"/>
                <w:sz w:val="22"/>
              </w:rPr>
            </w:pPr>
          </w:p>
        </w:tc>
        <w:tc>
          <w:tcPr>
            <w:tcW w:w="537" w:type="dxa"/>
            <w:noWrap w:val="0"/>
            <w:vAlign w:val="center"/>
          </w:tcPr>
          <w:p w14:paraId="486E8967">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6" w:type="dxa"/>
            <w:noWrap w:val="0"/>
            <w:vAlign w:val="center"/>
          </w:tcPr>
          <w:p w14:paraId="5E35C1BC">
            <w:pPr>
              <w:spacing w:line="240" w:lineRule="exact"/>
              <w:jc w:val="center"/>
              <w:rPr>
                <w:rFonts w:ascii="宋体" w:hAnsi="宋体" w:cs="仿宋_GB2312"/>
                <w:b w:val="0"/>
                <w:bCs w:val="0"/>
                <w:color w:val="auto"/>
                <w:sz w:val="22"/>
              </w:rPr>
            </w:pPr>
          </w:p>
        </w:tc>
        <w:tc>
          <w:tcPr>
            <w:tcW w:w="606" w:type="dxa"/>
            <w:noWrap w:val="0"/>
            <w:vAlign w:val="center"/>
          </w:tcPr>
          <w:p w14:paraId="5E5E32CD">
            <w:pPr>
              <w:spacing w:line="240" w:lineRule="exact"/>
              <w:jc w:val="center"/>
              <w:rPr>
                <w:rFonts w:ascii="宋体" w:hAnsi="宋体" w:cs="仿宋_GB2312"/>
                <w:b w:val="0"/>
                <w:bCs w:val="0"/>
                <w:color w:val="auto"/>
                <w:sz w:val="22"/>
              </w:rPr>
            </w:pPr>
          </w:p>
        </w:tc>
        <w:tc>
          <w:tcPr>
            <w:tcW w:w="798" w:type="dxa"/>
            <w:noWrap w:val="0"/>
            <w:vAlign w:val="center"/>
          </w:tcPr>
          <w:p w14:paraId="58BC8B12">
            <w:pPr>
              <w:spacing w:line="240" w:lineRule="exact"/>
              <w:jc w:val="center"/>
              <w:rPr>
                <w:rFonts w:ascii="宋体" w:hAnsi="宋体" w:cs="仿宋_GB2312"/>
                <w:b w:val="0"/>
                <w:bCs w:val="0"/>
                <w:color w:val="auto"/>
                <w:sz w:val="22"/>
              </w:rPr>
            </w:pPr>
          </w:p>
        </w:tc>
        <w:tc>
          <w:tcPr>
            <w:tcW w:w="712" w:type="dxa"/>
            <w:noWrap w:val="0"/>
            <w:vAlign w:val="center"/>
          </w:tcPr>
          <w:p w14:paraId="3BD31C10">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5FC0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40BA45D4">
            <w:pPr>
              <w:spacing w:line="240" w:lineRule="exact"/>
              <w:jc w:val="center"/>
              <w:rPr>
                <w:rFonts w:ascii="宋体" w:hAnsi="宋体"/>
                <w:b w:val="0"/>
                <w:bCs w:val="0"/>
                <w:color w:val="auto"/>
                <w:sz w:val="22"/>
              </w:rPr>
            </w:pPr>
          </w:p>
        </w:tc>
        <w:tc>
          <w:tcPr>
            <w:tcW w:w="728" w:type="dxa"/>
            <w:noWrap w:val="0"/>
            <w:vAlign w:val="center"/>
          </w:tcPr>
          <w:p w14:paraId="6A34980B">
            <w:pPr>
              <w:spacing w:line="240" w:lineRule="exact"/>
              <w:jc w:val="center"/>
              <w:rPr>
                <w:rFonts w:ascii="宋体" w:hAnsi="宋体"/>
                <w:b w:val="0"/>
                <w:bCs w:val="0"/>
                <w:color w:val="auto"/>
                <w:sz w:val="22"/>
              </w:rPr>
            </w:pPr>
            <w:r>
              <w:rPr>
                <w:rFonts w:hint="eastAsia" w:ascii="宋体" w:hAnsi="宋体" w:cs="Times New Roman"/>
                <w:b w:val="0"/>
                <w:bCs w:val="0"/>
                <w:color w:val="auto"/>
                <w:sz w:val="22"/>
              </w:rPr>
              <w:t>任意选修</w:t>
            </w:r>
          </w:p>
        </w:tc>
        <w:tc>
          <w:tcPr>
            <w:tcW w:w="2562" w:type="dxa"/>
            <w:vMerge w:val="continue"/>
            <w:noWrap w:val="0"/>
            <w:vAlign w:val="center"/>
          </w:tcPr>
          <w:p w14:paraId="26DF99DF">
            <w:pPr>
              <w:jc w:val="center"/>
              <w:rPr>
                <w:rFonts w:hint="eastAsia" w:eastAsia="宋体" w:cs="Times New Roman"/>
              </w:rPr>
            </w:pPr>
          </w:p>
        </w:tc>
        <w:tc>
          <w:tcPr>
            <w:tcW w:w="707" w:type="dxa"/>
            <w:noWrap w:val="0"/>
            <w:vAlign w:val="center"/>
          </w:tcPr>
          <w:p w14:paraId="4BA8F422">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708" w:type="dxa"/>
            <w:noWrap w:val="0"/>
            <w:vAlign w:val="center"/>
          </w:tcPr>
          <w:p w14:paraId="720D8928">
            <w:pPr>
              <w:spacing w:line="240" w:lineRule="exact"/>
              <w:jc w:val="center"/>
              <w:rPr>
                <w:rFonts w:ascii="宋体" w:hAnsi="宋体" w:cs="仿宋_GB2312"/>
                <w:b w:val="0"/>
                <w:bCs w:val="0"/>
                <w:color w:val="auto"/>
                <w:sz w:val="22"/>
              </w:rPr>
            </w:pPr>
          </w:p>
        </w:tc>
        <w:tc>
          <w:tcPr>
            <w:tcW w:w="689" w:type="dxa"/>
            <w:noWrap w:val="0"/>
            <w:vAlign w:val="center"/>
          </w:tcPr>
          <w:p w14:paraId="7411731F">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36</w:t>
            </w:r>
          </w:p>
        </w:tc>
        <w:tc>
          <w:tcPr>
            <w:tcW w:w="591" w:type="dxa"/>
            <w:noWrap w:val="0"/>
            <w:vAlign w:val="center"/>
          </w:tcPr>
          <w:p w14:paraId="596590A4">
            <w:pPr>
              <w:spacing w:line="240" w:lineRule="exact"/>
              <w:jc w:val="center"/>
              <w:rPr>
                <w:rFonts w:ascii="宋体" w:hAnsi="宋体" w:cs="仿宋_GB2312"/>
                <w:b w:val="0"/>
                <w:bCs w:val="0"/>
                <w:color w:val="auto"/>
                <w:sz w:val="22"/>
              </w:rPr>
            </w:pPr>
          </w:p>
        </w:tc>
        <w:tc>
          <w:tcPr>
            <w:tcW w:w="600" w:type="dxa"/>
            <w:noWrap w:val="0"/>
            <w:vAlign w:val="center"/>
          </w:tcPr>
          <w:p w14:paraId="1405447B">
            <w:pPr>
              <w:spacing w:line="240" w:lineRule="exact"/>
              <w:jc w:val="center"/>
              <w:rPr>
                <w:rFonts w:ascii="宋体" w:hAnsi="宋体" w:cs="仿宋_GB2312"/>
                <w:b w:val="0"/>
                <w:bCs w:val="0"/>
                <w:color w:val="auto"/>
                <w:sz w:val="22"/>
              </w:rPr>
            </w:pPr>
          </w:p>
        </w:tc>
        <w:tc>
          <w:tcPr>
            <w:tcW w:w="537" w:type="dxa"/>
            <w:noWrap w:val="0"/>
            <w:vAlign w:val="center"/>
          </w:tcPr>
          <w:p w14:paraId="07296C77">
            <w:pPr>
              <w:spacing w:line="240" w:lineRule="exact"/>
              <w:jc w:val="center"/>
              <w:rPr>
                <w:rFonts w:ascii="宋体" w:hAnsi="宋体" w:cs="仿宋_GB2312"/>
                <w:b w:val="0"/>
                <w:bCs w:val="0"/>
                <w:color w:val="auto"/>
                <w:sz w:val="22"/>
              </w:rPr>
            </w:pPr>
          </w:p>
        </w:tc>
        <w:tc>
          <w:tcPr>
            <w:tcW w:w="606" w:type="dxa"/>
            <w:noWrap w:val="0"/>
            <w:vAlign w:val="center"/>
          </w:tcPr>
          <w:p w14:paraId="6FF6FD2E">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2</w:t>
            </w:r>
          </w:p>
        </w:tc>
        <w:tc>
          <w:tcPr>
            <w:tcW w:w="606" w:type="dxa"/>
            <w:noWrap w:val="0"/>
            <w:vAlign w:val="center"/>
          </w:tcPr>
          <w:p w14:paraId="6F5C6CC3">
            <w:pPr>
              <w:spacing w:line="240" w:lineRule="exact"/>
              <w:jc w:val="center"/>
              <w:rPr>
                <w:rFonts w:ascii="宋体" w:hAnsi="宋体" w:cs="仿宋_GB2312"/>
                <w:b w:val="0"/>
                <w:bCs w:val="0"/>
                <w:color w:val="auto"/>
                <w:sz w:val="22"/>
              </w:rPr>
            </w:pPr>
          </w:p>
        </w:tc>
        <w:tc>
          <w:tcPr>
            <w:tcW w:w="798" w:type="dxa"/>
            <w:noWrap w:val="0"/>
            <w:vAlign w:val="center"/>
          </w:tcPr>
          <w:p w14:paraId="29AEF16A">
            <w:pPr>
              <w:spacing w:line="240" w:lineRule="exact"/>
              <w:jc w:val="center"/>
              <w:rPr>
                <w:rFonts w:ascii="宋体" w:hAnsi="宋体" w:cs="仿宋_GB2312"/>
                <w:b w:val="0"/>
                <w:bCs w:val="0"/>
                <w:color w:val="auto"/>
                <w:sz w:val="22"/>
              </w:rPr>
            </w:pPr>
          </w:p>
        </w:tc>
        <w:tc>
          <w:tcPr>
            <w:tcW w:w="712" w:type="dxa"/>
            <w:noWrap w:val="0"/>
            <w:vAlign w:val="center"/>
          </w:tcPr>
          <w:p w14:paraId="09866DCF">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考查</w:t>
            </w:r>
          </w:p>
        </w:tc>
      </w:tr>
      <w:tr w14:paraId="7DFC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62" w:type="dxa"/>
            <w:vMerge w:val="continue"/>
            <w:noWrap w:val="0"/>
            <w:vAlign w:val="center"/>
          </w:tcPr>
          <w:p w14:paraId="2D023046">
            <w:pPr>
              <w:spacing w:line="240" w:lineRule="exact"/>
              <w:jc w:val="center"/>
              <w:rPr>
                <w:rFonts w:ascii="宋体" w:hAnsi="宋体"/>
                <w:b w:val="0"/>
                <w:bCs w:val="0"/>
                <w:color w:val="auto"/>
                <w:sz w:val="22"/>
              </w:rPr>
            </w:pPr>
          </w:p>
        </w:tc>
        <w:tc>
          <w:tcPr>
            <w:tcW w:w="728" w:type="dxa"/>
            <w:noWrap w:val="0"/>
            <w:vAlign w:val="center"/>
          </w:tcPr>
          <w:p w14:paraId="161D70DD">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vMerge w:val="restart"/>
            <w:noWrap w:val="0"/>
            <w:vAlign w:val="center"/>
          </w:tcPr>
          <w:p w14:paraId="172CC513">
            <w:pPr>
              <w:jc w:val="center"/>
              <w:rPr>
                <w:rFonts w:hint="eastAsia" w:eastAsia="宋体" w:cs="Times New Roman"/>
              </w:rPr>
            </w:pPr>
            <w:r>
              <w:rPr>
                <w:rFonts w:hint="eastAsia" w:eastAsia="宋体" w:cs="Times New Roman"/>
              </w:rPr>
              <w:t>历史</w:t>
            </w:r>
          </w:p>
          <w:p w14:paraId="1A7CAE0C">
            <w:pPr>
              <w:jc w:val="center"/>
              <w:rPr>
                <w:rFonts w:hint="default" w:ascii="Calibri" w:hAnsi="Calibri" w:eastAsia="宋体" w:cs="Times New Roman"/>
                <w:kern w:val="2"/>
                <w:sz w:val="21"/>
                <w:szCs w:val="24"/>
                <w:lang w:val="en-US" w:eastAsia="zh-CN" w:bidi="ar-SA"/>
              </w:rPr>
            </w:pPr>
            <w:r>
              <w:rPr>
                <w:rFonts w:hint="eastAsia" w:eastAsia="宋体" w:cs="Times New Roman"/>
                <w:lang w:val="en-US" w:eastAsia="zh-CN"/>
              </w:rPr>
              <w:t>660702G09</w:t>
            </w:r>
          </w:p>
          <w:p w14:paraId="597221DF">
            <w:pPr>
              <w:jc w:val="center"/>
              <w:rPr>
                <w:rFonts w:hint="eastAsia" w:eastAsia="宋体" w:cs="Times New Roman"/>
              </w:rPr>
            </w:pPr>
          </w:p>
        </w:tc>
        <w:tc>
          <w:tcPr>
            <w:tcW w:w="707" w:type="dxa"/>
            <w:noWrap w:val="0"/>
            <w:vAlign w:val="center"/>
          </w:tcPr>
          <w:p w14:paraId="1BA95C72">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72</w:t>
            </w:r>
          </w:p>
        </w:tc>
        <w:tc>
          <w:tcPr>
            <w:tcW w:w="708" w:type="dxa"/>
            <w:noWrap w:val="0"/>
            <w:vAlign w:val="center"/>
          </w:tcPr>
          <w:p w14:paraId="3AE07490">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1020BAB4">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72</w:t>
            </w:r>
          </w:p>
        </w:tc>
        <w:tc>
          <w:tcPr>
            <w:tcW w:w="591" w:type="dxa"/>
            <w:noWrap w:val="0"/>
            <w:vAlign w:val="center"/>
          </w:tcPr>
          <w:p w14:paraId="44ED52C2">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0" w:type="dxa"/>
            <w:noWrap w:val="0"/>
            <w:vAlign w:val="center"/>
          </w:tcPr>
          <w:p w14:paraId="652AF61E">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537" w:type="dxa"/>
            <w:noWrap w:val="0"/>
            <w:vAlign w:val="center"/>
          </w:tcPr>
          <w:p w14:paraId="3DFE339B">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2D45BD08">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350307EF">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047BE95B">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5AB63A1A">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1F6A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3F80CF2C">
            <w:pPr>
              <w:spacing w:line="240" w:lineRule="exact"/>
              <w:jc w:val="center"/>
              <w:rPr>
                <w:rFonts w:ascii="宋体" w:hAnsi="宋体"/>
                <w:b w:val="0"/>
                <w:bCs w:val="0"/>
                <w:color w:val="auto"/>
                <w:sz w:val="22"/>
              </w:rPr>
            </w:pPr>
          </w:p>
        </w:tc>
        <w:tc>
          <w:tcPr>
            <w:tcW w:w="728" w:type="dxa"/>
            <w:noWrap w:val="0"/>
            <w:vAlign w:val="center"/>
          </w:tcPr>
          <w:p w14:paraId="2E17B274">
            <w:pPr>
              <w:spacing w:line="240" w:lineRule="exact"/>
              <w:jc w:val="center"/>
              <w:rPr>
                <w:rFonts w:ascii="宋体" w:hAnsi="宋体"/>
                <w:b w:val="0"/>
                <w:bCs w:val="0"/>
                <w:color w:val="auto"/>
                <w:sz w:val="22"/>
              </w:rPr>
            </w:pPr>
            <w:r>
              <w:rPr>
                <w:rFonts w:hint="eastAsia" w:ascii="宋体" w:hAnsi="宋体" w:cs="Times New Roman"/>
                <w:b w:val="0"/>
                <w:bCs w:val="0"/>
                <w:color w:val="auto"/>
                <w:sz w:val="22"/>
              </w:rPr>
              <w:t>任意选修</w:t>
            </w:r>
          </w:p>
        </w:tc>
        <w:tc>
          <w:tcPr>
            <w:tcW w:w="2562" w:type="dxa"/>
            <w:vMerge w:val="continue"/>
            <w:noWrap w:val="0"/>
            <w:vAlign w:val="center"/>
          </w:tcPr>
          <w:p w14:paraId="51B12204">
            <w:pPr>
              <w:jc w:val="center"/>
              <w:rPr>
                <w:rFonts w:hint="eastAsia" w:eastAsia="宋体" w:cs="Times New Roman"/>
              </w:rPr>
            </w:pPr>
          </w:p>
        </w:tc>
        <w:tc>
          <w:tcPr>
            <w:tcW w:w="707" w:type="dxa"/>
            <w:noWrap w:val="0"/>
            <w:vAlign w:val="center"/>
          </w:tcPr>
          <w:p w14:paraId="026A204B">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708" w:type="dxa"/>
            <w:noWrap w:val="0"/>
            <w:vAlign w:val="center"/>
          </w:tcPr>
          <w:p w14:paraId="6DEC4D56">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69D6EEA8">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591" w:type="dxa"/>
            <w:noWrap w:val="0"/>
            <w:vAlign w:val="center"/>
          </w:tcPr>
          <w:p w14:paraId="4798B7DB">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2EA63EC3">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1DD4CE91">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w:t>
            </w:r>
          </w:p>
        </w:tc>
        <w:tc>
          <w:tcPr>
            <w:tcW w:w="606" w:type="dxa"/>
            <w:noWrap w:val="0"/>
            <w:vAlign w:val="center"/>
          </w:tcPr>
          <w:p w14:paraId="1D839B2C">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46CD0547">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46B5BF8B">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497DAE21">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考查</w:t>
            </w:r>
          </w:p>
        </w:tc>
      </w:tr>
      <w:tr w14:paraId="4A1C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5849F128">
            <w:pPr>
              <w:spacing w:line="240" w:lineRule="exact"/>
              <w:jc w:val="center"/>
              <w:rPr>
                <w:rFonts w:ascii="宋体" w:hAnsi="宋体"/>
                <w:b w:val="0"/>
                <w:bCs w:val="0"/>
                <w:color w:val="auto"/>
                <w:sz w:val="22"/>
              </w:rPr>
            </w:pPr>
          </w:p>
        </w:tc>
        <w:tc>
          <w:tcPr>
            <w:tcW w:w="728" w:type="dxa"/>
            <w:noWrap w:val="0"/>
            <w:vAlign w:val="center"/>
          </w:tcPr>
          <w:p w14:paraId="522A6905">
            <w:pPr>
              <w:spacing w:line="240" w:lineRule="exact"/>
              <w:jc w:val="center"/>
              <w:rPr>
                <w:rFonts w:ascii="宋体" w:hAnsi="宋体" w:cs="Times New Roman"/>
                <w:b w:val="0"/>
                <w:bCs w:val="0"/>
                <w:color w:val="auto"/>
                <w:kern w:val="2"/>
                <w:sz w:val="22"/>
                <w:szCs w:val="24"/>
                <w:lang w:val="en-US" w:eastAsia="zh-CN" w:bidi="ar-SA"/>
              </w:rPr>
            </w:pPr>
            <w:r>
              <w:rPr>
                <w:rFonts w:hint="eastAsia" w:ascii="宋体" w:hAnsi="宋体" w:cs="Times New Roman"/>
                <w:b w:val="0"/>
                <w:bCs w:val="0"/>
                <w:color w:val="auto"/>
                <w:sz w:val="22"/>
              </w:rPr>
              <w:t>必修</w:t>
            </w:r>
          </w:p>
        </w:tc>
        <w:tc>
          <w:tcPr>
            <w:tcW w:w="2562" w:type="dxa"/>
            <w:vMerge w:val="restart"/>
            <w:noWrap w:val="0"/>
            <w:vAlign w:val="center"/>
          </w:tcPr>
          <w:p w14:paraId="3FB3644A">
            <w:pPr>
              <w:jc w:val="center"/>
              <w:rPr>
                <w:rFonts w:hint="eastAsia" w:eastAsia="宋体" w:cs="Times New Roman"/>
              </w:rPr>
            </w:pPr>
            <w:r>
              <w:rPr>
                <w:rFonts w:hint="eastAsia" w:eastAsia="宋体" w:cs="Times New Roman"/>
              </w:rPr>
              <w:t>物理</w:t>
            </w:r>
          </w:p>
          <w:p w14:paraId="28761768">
            <w:pPr>
              <w:jc w:val="center"/>
              <w:rPr>
                <w:rFonts w:hint="default" w:eastAsia="宋体" w:cs="Times New Roman"/>
                <w:lang w:val="en-US" w:eastAsia="zh-CN"/>
              </w:rPr>
            </w:pPr>
            <w:r>
              <w:rPr>
                <w:rFonts w:hint="eastAsia" w:eastAsia="宋体" w:cs="Times New Roman"/>
                <w:lang w:val="en-US" w:eastAsia="zh-CN"/>
              </w:rPr>
              <w:t>660702G10</w:t>
            </w:r>
          </w:p>
          <w:p w14:paraId="0D0AF55D">
            <w:pPr>
              <w:jc w:val="center"/>
              <w:rPr>
                <w:rFonts w:hint="default" w:eastAsia="宋体" w:cs="Times New Roman"/>
                <w:lang w:val="en-US"/>
              </w:rPr>
            </w:pPr>
          </w:p>
        </w:tc>
        <w:tc>
          <w:tcPr>
            <w:tcW w:w="707" w:type="dxa"/>
            <w:noWrap w:val="0"/>
            <w:vAlign w:val="center"/>
          </w:tcPr>
          <w:p w14:paraId="2D5583C4">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45</w:t>
            </w:r>
          </w:p>
        </w:tc>
        <w:tc>
          <w:tcPr>
            <w:tcW w:w="708" w:type="dxa"/>
            <w:noWrap w:val="0"/>
            <w:vAlign w:val="center"/>
          </w:tcPr>
          <w:p w14:paraId="7F769259">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26E93ED8">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45</w:t>
            </w:r>
          </w:p>
        </w:tc>
        <w:tc>
          <w:tcPr>
            <w:tcW w:w="591" w:type="dxa"/>
            <w:noWrap w:val="0"/>
            <w:vAlign w:val="center"/>
          </w:tcPr>
          <w:p w14:paraId="7B5774B3">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2.5</w:t>
            </w:r>
          </w:p>
        </w:tc>
        <w:tc>
          <w:tcPr>
            <w:tcW w:w="600" w:type="dxa"/>
            <w:noWrap w:val="0"/>
            <w:vAlign w:val="center"/>
          </w:tcPr>
          <w:p w14:paraId="34F1EC88">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5C0FDE2A">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51BD9B3F">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1B854845">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6EC8904E">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0F815D04">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70B12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1259EE2B">
            <w:pPr>
              <w:spacing w:line="240" w:lineRule="exact"/>
              <w:jc w:val="center"/>
              <w:rPr>
                <w:rFonts w:ascii="宋体" w:hAnsi="宋体"/>
                <w:b w:val="0"/>
                <w:bCs w:val="0"/>
                <w:color w:val="auto"/>
                <w:sz w:val="22"/>
              </w:rPr>
            </w:pPr>
          </w:p>
        </w:tc>
        <w:tc>
          <w:tcPr>
            <w:tcW w:w="728" w:type="dxa"/>
            <w:noWrap w:val="0"/>
            <w:vAlign w:val="center"/>
          </w:tcPr>
          <w:p w14:paraId="19C7B055">
            <w:pPr>
              <w:spacing w:line="240" w:lineRule="exact"/>
              <w:jc w:val="center"/>
              <w:rPr>
                <w:rFonts w:ascii="宋体" w:hAnsi="宋体" w:cs="Times New Roman"/>
                <w:b w:val="0"/>
                <w:bCs w:val="0"/>
                <w:color w:val="auto"/>
                <w:kern w:val="2"/>
                <w:sz w:val="22"/>
                <w:szCs w:val="24"/>
                <w:lang w:val="en-US" w:eastAsia="zh-CN" w:bidi="ar-SA"/>
              </w:rPr>
            </w:pPr>
            <w:r>
              <w:rPr>
                <w:rFonts w:hint="eastAsia" w:ascii="宋体" w:hAnsi="宋体" w:cs="Times New Roman"/>
                <w:b w:val="0"/>
                <w:bCs w:val="0"/>
                <w:color w:val="auto"/>
                <w:sz w:val="22"/>
              </w:rPr>
              <w:t>限定选修</w:t>
            </w:r>
          </w:p>
        </w:tc>
        <w:tc>
          <w:tcPr>
            <w:tcW w:w="2562" w:type="dxa"/>
            <w:vMerge w:val="continue"/>
            <w:noWrap w:val="0"/>
            <w:vAlign w:val="center"/>
          </w:tcPr>
          <w:p w14:paraId="1D11C878">
            <w:pPr>
              <w:jc w:val="center"/>
              <w:rPr>
                <w:rFonts w:hint="eastAsia" w:eastAsia="宋体" w:cs="Times New Roman"/>
              </w:rPr>
            </w:pPr>
          </w:p>
        </w:tc>
        <w:tc>
          <w:tcPr>
            <w:tcW w:w="707" w:type="dxa"/>
            <w:noWrap w:val="0"/>
            <w:vAlign w:val="center"/>
          </w:tcPr>
          <w:p w14:paraId="5E060840">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708" w:type="dxa"/>
            <w:noWrap w:val="0"/>
            <w:vAlign w:val="center"/>
          </w:tcPr>
          <w:p w14:paraId="7BDD3B2C">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2FB762BA">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591" w:type="dxa"/>
            <w:noWrap w:val="0"/>
            <w:vAlign w:val="center"/>
          </w:tcPr>
          <w:p w14:paraId="155043BB">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241ED4BC">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537" w:type="dxa"/>
            <w:noWrap w:val="0"/>
            <w:vAlign w:val="center"/>
          </w:tcPr>
          <w:p w14:paraId="41848656">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63D6B940">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7869FDBD">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289FEC31">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09534EB0">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30E6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49E2AB1A">
            <w:pPr>
              <w:spacing w:line="240" w:lineRule="exact"/>
              <w:jc w:val="center"/>
              <w:rPr>
                <w:rFonts w:ascii="宋体" w:hAnsi="宋体"/>
                <w:b w:val="0"/>
                <w:bCs w:val="0"/>
                <w:color w:val="auto"/>
                <w:sz w:val="22"/>
              </w:rPr>
            </w:pPr>
          </w:p>
        </w:tc>
        <w:tc>
          <w:tcPr>
            <w:tcW w:w="728" w:type="dxa"/>
            <w:noWrap w:val="0"/>
            <w:vAlign w:val="center"/>
          </w:tcPr>
          <w:p w14:paraId="13F98890">
            <w:pPr>
              <w:spacing w:line="240" w:lineRule="exact"/>
              <w:jc w:val="center"/>
              <w:rPr>
                <w:rFonts w:ascii="宋体" w:hAnsi="宋体" w:cs="Times New Roman"/>
                <w:b w:val="0"/>
                <w:bCs w:val="0"/>
                <w:color w:val="auto"/>
                <w:kern w:val="2"/>
                <w:sz w:val="22"/>
                <w:szCs w:val="24"/>
                <w:lang w:val="en-US" w:eastAsia="zh-CN" w:bidi="ar-SA"/>
              </w:rPr>
            </w:pPr>
            <w:r>
              <w:rPr>
                <w:rFonts w:hint="eastAsia" w:ascii="宋体" w:hAnsi="宋体" w:cs="Times New Roman"/>
                <w:b w:val="0"/>
                <w:bCs w:val="0"/>
                <w:color w:val="auto"/>
                <w:sz w:val="22"/>
              </w:rPr>
              <w:t>任意选修</w:t>
            </w:r>
          </w:p>
        </w:tc>
        <w:tc>
          <w:tcPr>
            <w:tcW w:w="2562" w:type="dxa"/>
            <w:vMerge w:val="continue"/>
            <w:noWrap w:val="0"/>
            <w:vAlign w:val="center"/>
          </w:tcPr>
          <w:p w14:paraId="594AB4BD">
            <w:pPr>
              <w:jc w:val="center"/>
              <w:rPr>
                <w:rFonts w:hint="eastAsia" w:eastAsia="宋体" w:cs="Times New Roman"/>
              </w:rPr>
            </w:pPr>
          </w:p>
        </w:tc>
        <w:tc>
          <w:tcPr>
            <w:tcW w:w="707" w:type="dxa"/>
            <w:noWrap w:val="0"/>
            <w:vAlign w:val="center"/>
          </w:tcPr>
          <w:p w14:paraId="4DE73171">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9</w:t>
            </w:r>
          </w:p>
        </w:tc>
        <w:tc>
          <w:tcPr>
            <w:tcW w:w="708" w:type="dxa"/>
            <w:noWrap w:val="0"/>
            <w:vAlign w:val="center"/>
          </w:tcPr>
          <w:p w14:paraId="652F2E9A">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0850347E">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9</w:t>
            </w:r>
          </w:p>
        </w:tc>
        <w:tc>
          <w:tcPr>
            <w:tcW w:w="591" w:type="dxa"/>
            <w:noWrap w:val="0"/>
            <w:vAlign w:val="center"/>
          </w:tcPr>
          <w:p w14:paraId="513783C7">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0.5</w:t>
            </w:r>
          </w:p>
        </w:tc>
        <w:tc>
          <w:tcPr>
            <w:tcW w:w="600" w:type="dxa"/>
            <w:noWrap w:val="0"/>
            <w:vAlign w:val="center"/>
          </w:tcPr>
          <w:p w14:paraId="4A28511E">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086DD5DB">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11A703F4">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1E7FBAFB">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46AAEC61">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00EC4AE7">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考查</w:t>
            </w:r>
          </w:p>
        </w:tc>
      </w:tr>
      <w:tr w14:paraId="33BAE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3EBD1BE7">
            <w:pPr>
              <w:spacing w:line="240" w:lineRule="exact"/>
              <w:jc w:val="center"/>
              <w:rPr>
                <w:rFonts w:ascii="宋体" w:hAnsi="宋体"/>
                <w:b w:val="0"/>
                <w:bCs w:val="0"/>
                <w:color w:val="auto"/>
                <w:sz w:val="22"/>
              </w:rPr>
            </w:pPr>
          </w:p>
        </w:tc>
        <w:tc>
          <w:tcPr>
            <w:tcW w:w="728" w:type="dxa"/>
            <w:noWrap w:val="0"/>
            <w:vAlign w:val="center"/>
          </w:tcPr>
          <w:p w14:paraId="38E13AFC">
            <w:pPr>
              <w:spacing w:line="240" w:lineRule="exact"/>
              <w:jc w:val="center"/>
              <w:rPr>
                <w:rFonts w:hint="eastAsia" w:ascii="宋体" w:hAnsi="宋体" w:eastAsia="宋体" w:cs="Times New Roman"/>
                <w:b w:val="0"/>
                <w:bCs w:val="0"/>
                <w:color w:val="auto"/>
                <w:sz w:val="22"/>
                <w:lang w:val="en-US" w:eastAsia="zh-CN"/>
              </w:rPr>
            </w:pPr>
            <w:r>
              <w:rPr>
                <w:rFonts w:hint="eastAsia" w:ascii="宋体" w:hAnsi="宋体" w:cs="Times New Roman"/>
                <w:b w:val="0"/>
                <w:bCs w:val="0"/>
                <w:color w:val="auto"/>
                <w:sz w:val="22"/>
                <w:lang w:val="en-US" w:eastAsia="zh-CN"/>
              </w:rPr>
              <w:t>必修</w:t>
            </w:r>
          </w:p>
        </w:tc>
        <w:tc>
          <w:tcPr>
            <w:tcW w:w="2562" w:type="dxa"/>
            <w:vMerge w:val="restart"/>
            <w:noWrap w:val="0"/>
            <w:vAlign w:val="center"/>
          </w:tcPr>
          <w:p w14:paraId="5AF12A46">
            <w:pPr>
              <w:jc w:val="center"/>
              <w:rPr>
                <w:rFonts w:hint="eastAsia" w:eastAsia="宋体" w:cs="Times New Roman"/>
                <w:lang w:val="en-US" w:eastAsia="zh-CN"/>
              </w:rPr>
            </w:pPr>
            <w:r>
              <w:rPr>
                <w:rFonts w:hint="eastAsia" w:eastAsia="宋体" w:cs="Times New Roman"/>
                <w:lang w:val="en-US" w:eastAsia="zh-CN"/>
              </w:rPr>
              <w:t>化学</w:t>
            </w:r>
          </w:p>
          <w:p w14:paraId="4EC8C970">
            <w:pPr>
              <w:jc w:val="center"/>
              <w:rPr>
                <w:rFonts w:hint="eastAsia" w:eastAsia="宋体" w:cs="Times New Roman"/>
                <w:lang w:val="en-US" w:eastAsia="zh-CN"/>
              </w:rPr>
            </w:pPr>
            <w:r>
              <w:rPr>
                <w:rFonts w:hint="eastAsia" w:eastAsia="宋体" w:cs="Times New Roman"/>
                <w:lang w:val="en-US" w:eastAsia="zh-CN"/>
              </w:rPr>
              <w:t>660702G11</w:t>
            </w:r>
          </w:p>
        </w:tc>
        <w:tc>
          <w:tcPr>
            <w:tcW w:w="707" w:type="dxa"/>
            <w:noWrap w:val="0"/>
            <w:vAlign w:val="center"/>
          </w:tcPr>
          <w:p w14:paraId="76077815">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45</w:t>
            </w:r>
          </w:p>
        </w:tc>
        <w:tc>
          <w:tcPr>
            <w:tcW w:w="708" w:type="dxa"/>
            <w:noWrap w:val="0"/>
            <w:vAlign w:val="center"/>
          </w:tcPr>
          <w:p w14:paraId="3C582EEB">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1CF23105">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45</w:t>
            </w:r>
          </w:p>
        </w:tc>
        <w:tc>
          <w:tcPr>
            <w:tcW w:w="591" w:type="dxa"/>
            <w:noWrap w:val="0"/>
            <w:vAlign w:val="center"/>
          </w:tcPr>
          <w:p w14:paraId="21F21BE5">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2</w:t>
            </w:r>
          </w:p>
        </w:tc>
        <w:tc>
          <w:tcPr>
            <w:tcW w:w="600" w:type="dxa"/>
            <w:noWrap w:val="0"/>
            <w:vAlign w:val="center"/>
          </w:tcPr>
          <w:p w14:paraId="209F9239">
            <w:pPr>
              <w:spacing w:line="240" w:lineRule="exact"/>
              <w:jc w:val="center"/>
              <w:rPr>
                <w:rFonts w:hint="default" w:ascii="宋体" w:hAnsi="宋体" w:cs="仿宋_GB2312"/>
                <w:b w:val="0"/>
                <w:bCs w:val="0"/>
                <w:color w:val="auto"/>
                <w:kern w:val="2"/>
                <w:sz w:val="22"/>
                <w:szCs w:val="24"/>
                <w:lang w:val="en-US" w:eastAsia="zh-CN" w:bidi="ar-SA"/>
              </w:rPr>
            </w:pPr>
            <w:r>
              <w:rPr>
                <w:rFonts w:hint="eastAsia" w:ascii="宋体" w:hAnsi="宋体" w:cs="仿宋_GB2312"/>
                <w:b w:val="0"/>
                <w:bCs w:val="0"/>
                <w:color w:val="auto"/>
                <w:kern w:val="2"/>
                <w:sz w:val="22"/>
                <w:szCs w:val="24"/>
                <w:lang w:val="en-US" w:eastAsia="zh-CN" w:bidi="ar-SA"/>
              </w:rPr>
              <w:t>0.5</w:t>
            </w:r>
          </w:p>
        </w:tc>
        <w:tc>
          <w:tcPr>
            <w:tcW w:w="537" w:type="dxa"/>
            <w:noWrap w:val="0"/>
            <w:vAlign w:val="center"/>
          </w:tcPr>
          <w:p w14:paraId="56C56AD0">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315E390E">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76E1E794">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12AC5077">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4ECD244D">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考试</w:t>
            </w:r>
          </w:p>
        </w:tc>
      </w:tr>
      <w:tr w14:paraId="6C3B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7C1ABC77">
            <w:pPr>
              <w:spacing w:line="240" w:lineRule="exact"/>
              <w:jc w:val="center"/>
              <w:rPr>
                <w:rFonts w:ascii="宋体" w:hAnsi="宋体"/>
                <w:b w:val="0"/>
                <w:bCs w:val="0"/>
                <w:color w:val="auto"/>
                <w:sz w:val="22"/>
              </w:rPr>
            </w:pPr>
          </w:p>
        </w:tc>
        <w:tc>
          <w:tcPr>
            <w:tcW w:w="728" w:type="dxa"/>
            <w:noWrap w:val="0"/>
            <w:vAlign w:val="center"/>
          </w:tcPr>
          <w:p w14:paraId="4C1DE3BA">
            <w:pPr>
              <w:spacing w:line="240" w:lineRule="exact"/>
              <w:jc w:val="center"/>
              <w:rPr>
                <w:rFonts w:hint="eastAsia" w:ascii="宋体" w:hAnsi="宋体" w:cs="Times New Roman"/>
                <w:b w:val="0"/>
                <w:bCs w:val="0"/>
                <w:color w:val="auto"/>
                <w:kern w:val="2"/>
                <w:sz w:val="22"/>
                <w:szCs w:val="24"/>
                <w:lang w:val="en-US" w:eastAsia="zh-CN" w:bidi="ar-SA"/>
              </w:rPr>
            </w:pPr>
            <w:r>
              <w:rPr>
                <w:rFonts w:hint="eastAsia" w:ascii="宋体" w:hAnsi="宋体" w:cs="Times New Roman"/>
                <w:b w:val="0"/>
                <w:bCs w:val="0"/>
                <w:color w:val="auto"/>
                <w:sz w:val="22"/>
              </w:rPr>
              <w:t>任意选修</w:t>
            </w:r>
          </w:p>
        </w:tc>
        <w:tc>
          <w:tcPr>
            <w:tcW w:w="2562" w:type="dxa"/>
            <w:vMerge w:val="continue"/>
            <w:noWrap w:val="0"/>
            <w:vAlign w:val="center"/>
          </w:tcPr>
          <w:p w14:paraId="7340DD74">
            <w:pPr>
              <w:jc w:val="center"/>
              <w:rPr>
                <w:rFonts w:hint="eastAsia" w:eastAsia="宋体" w:cs="Times New Roman"/>
              </w:rPr>
            </w:pPr>
          </w:p>
        </w:tc>
        <w:tc>
          <w:tcPr>
            <w:tcW w:w="707" w:type="dxa"/>
            <w:noWrap w:val="0"/>
            <w:vAlign w:val="center"/>
          </w:tcPr>
          <w:p w14:paraId="6D776B57">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9</w:t>
            </w:r>
          </w:p>
        </w:tc>
        <w:tc>
          <w:tcPr>
            <w:tcW w:w="708" w:type="dxa"/>
            <w:noWrap w:val="0"/>
            <w:vAlign w:val="center"/>
          </w:tcPr>
          <w:p w14:paraId="389BAE7E">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18DB9962">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9</w:t>
            </w:r>
          </w:p>
        </w:tc>
        <w:tc>
          <w:tcPr>
            <w:tcW w:w="591" w:type="dxa"/>
            <w:noWrap w:val="0"/>
            <w:vAlign w:val="center"/>
          </w:tcPr>
          <w:p w14:paraId="1B463556">
            <w:pPr>
              <w:spacing w:line="240" w:lineRule="exact"/>
              <w:jc w:val="center"/>
              <w:rPr>
                <w:rFonts w:hint="eastAsia" w:ascii="宋体" w:hAnsi="宋体" w:cs="仿宋_GB2312"/>
                <w:b w:val="0"/>
                <w:bCs w:val="0"/>
                <w:color w:val="auto"/>
                <w:sz w:val="22"/>
              </w:rPr>
            </w:pPr>
          </w:p>
        </w:tc>
        <w:tc>
          <w:tcPr>
            <w:tcW w:w="600" w:type="dxa"/>
            <w:noWrap w:val="0"/>
            <w:vAlign w:val="center"/>
          </w:tcPr>
          <w:p w14:paraId="4DA36D88">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0.5</w:t>
            </w:r>
          </w:p>
        </w:tc>
        <w:tc>
          <w:tcPr>
            <w:tcW w:w="537" w:type="dxa"/>
            <w:noWrap w:val="0"/>
            <w:vAlign w:val="center"/>
          </w:tcPr>
          <w:p w14:paraId="797D3101">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204F23C2">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1D6E57BD">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7C416BFF">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25E5CB7F">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考查</w:t>
            </w:r>
          </w:p>
        </w:tc>
      </w:tr>
      <w:tr w14:paraId="600C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04003B4F">
            <w:pPr>
              <w:spacing w:line="240" w:lineRule="exact"/>
              <w:jc w:val="center"/>
              <w:rPr>
                <w:rFonts w:ascii="宋体" w:hAnsi="宋体"/>
                <w:b w:val="0"/>
                <w:bCs w:val="0"/>
                <w:color w:val="auto"/>
                <w:sz w:val="22"/>
              </w:rPr>
            </w:pPr>
          </w:p>
        </w:tc>
        <w:tc>
          <w:tcPr>
            <w:tcW w:w="728" w:type="dxa"/>
            <w:noWrap w:val="0"/>
            <w:vAlign w:val="center"/>
          </w:tcPr>
          <w:p w14:paraId="2DB3653B">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vMerge w:val="restart"/>
            <w:noWrap w:val="0"/>
            <w:vAlign w:val="center"/>
          </w:tcPr>
          <w:p w14:paraId="6C92BE7E">
            <w:pPr>
              <w:jc w:val="center"/>
              <w:rPr>
                <w:rFonts w:hint="eastAsia" w:eastAsia="宋体" w:cs="Times New Roman"/>
              </w:rPr>
            </w:pPr>
            <w:r>
              <w:rPr>
                <w:rFonts w:hint="eastAsia" w:eastAsia="宋体" w:cs="Times New Roman"/>
              </w:rPr>
              <w:t>信息技术</w:t>
            </w:r>
          </w:p>
          <w:p w14:paraId="5E2E55B0">
            <w:pPr>
              <w:jc w:val="center"/>
              <w:rPr>
                <w:rFonts w:hint="default" w:eastAsia="宋体" w:cs="Times New Roman"/>
                <w:lang w:val="en-US"/>
              </w:rPr>
            </w:pPr>
            <w:r>
              <w:rPr>
                <w:rFonts w:hint="eastAsia" w:eastAsia="宋体" w:cs="Times New Roman"/>
                <w:lang w:val="en-US" w:eastAsia="zh-CN"/>
              </w:rPr>
              <w:t>660702G12</w:t>
            </w:r>
          </w:p>
        </w:tc>
        <w:tc>
          <w:tcPr>
            <w:tcW w:w="707" w:type="dxa"/>
            <w:noWrap w:val="0"/>
            <w:vAlign w:val="center"/>
          </w:tcPr>
          <w:p w14:paraId="0523EF93">
            <w:pPr>
              <w:spacing w:line="240" w:lineRule="exact"/>
              <w:jc w:val="center"/>
              <w:rPr>
                <w:rFonts w:ascii="宋体" w:hAnsi="宋体" w:cs="仿宋_GB2312"/>
                <w:b w:val="0"/>
                <w:bCs w:val="0"/>
                <w:color w:val="auto"/>
                <w:kern w:val="2"/>
                <w:sz w:val="22"/>
                <w:szCs w:val="24"/>
                <w:lang w:val="en-US" w:eastAsia="zh-CN" w:bidi="ar-SA"/>
              </w:rPr>
            </w:pPr>
            <w:r>
              <w:rPr>
                <w:rFonts w:ascii="宋体" w:hAnsi="宋体" w:cs="仿宋_GB2312"/>
                <w:b w:val="0"/>
                <w:bCs w:val="0"/>
                <w:color w:val="auto"/>
                <w:sz w:val="22"/>
              </w:rPr>
              <w:t>36</w:t>
            </w:r>
          </w:p>
        </w:tc>
        <w:tc>
          <w:tcPr>
            <w:tcW w:w="708" w:type="dxa"/>
            <w:noWrap w:val="0"/>
            <w:vAlign w:val="center"/>
          </w:tcPr>
          <w:p w14:paraId="2781C3EE">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72</w:t>
            </w:r>
          </w:p>
        </w:tc>
        <w:tc>
          <w:tcPr>
            <w:tcW w:w="689" w:type="dxa"/>
            <w:noWrap w:val="0"/>
            <w:vAlign w:val="center"/>
          </w:tcPr>
          <w:p w14:paraId="6F35B762">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108</w:t>
            </w:r>
          </w:p>
        </w:tc>
        <w:tc>
          <w:tcPr>
            <w:tcW w:w="591" w:type="dxa"/>
            <w:noWrap w:val="0"/>
            <w:vAlign w:val="center"/>
          </w:tcPr>
          <w:p w14:paraId="18F9048C">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0" w:type="dxa"/>
            <w:noWrap w:val="0"/>
            <w:vAlign w:val="center"/>
          </w:tcPr>
          <w:p w14:paraId="4E09DBCD">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537" w:type="dxa"/>
            <w:noWrap w:val="0"/>
            <w:vAlign w:val="center"/>
          </w:tcPr>
          <w:p w14:paraId="586E3DF1">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6" w:type="dxa"/>
            <w:noWrap w:val="0"/>
            <w:vAlign w:val="center"/>
          </w:tcPr>
          <w:p w14:paraId="03358878">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6426F52D">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698CB8C0">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4D36C7EE">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3E65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0BBD897A">
            <w:pPr>
              <w:spacing w:line="240" w:lineRule="exact"/>
              <w:jc w:val="center"/>
              <w:rPr>
                <w:rFonts w:ascii="宋体" w:hAnsi="宋体"/>
                <w:b w:val="0"/>
                <w:bCs w:val="0"/>
                <w:color w:val="auto"/>
                <w:sz w:val="22"/>
              </w:rPr>
            </w:pPr>
          </w:p>
        </w:tc>
        <w:tc>
          <w:tcPr>
            <w:tcW w:w="728" w:type="dxa"/>
            <w:noWrap w:val="0"/>
            <w:vAlign w:val="center"/>
          </w:tcPr>
          <w:p w14:paraId="52833D87">
            <w:pPr>
              <w:spacing w:line="240" w:lineRule="exact"/>
              <w:jc w:val="center"/>
              <w:rPr>
                <w:rFonts w:ascii="宋体" w:hAnsi="宋体"/>
                <w:b w:val="0"/>
                <w:bCs w:val="0"/>
                <w:color w:val="auto"/>
                <w:sz w:val="22"/>
              </w:rPr>
            </w:pPr>
            <w:r>
              <w:rPr>
                <w:rFonts w:hint="eastAsia" w:ascii="宋体" w:hAnsi="宋体" w:cs="Times New Roman"/>
                <w:b w:val="0"/>
                <w:bCs w:val="0"/>
                <w:color w:val="auto"/>
                <w:sz w:val="22"/>
              </w:rPr>
              <w:t>任意选修</w:t>
            </w:r>
          </w:p>
        </w:tc>
        <w:tc>
          <w:tcPr>
            <w:tcW w:w="2562" w:type="dxa"/>
            <w:vMerge w:val="continue"/>
            <w:noWrap w:val="0"/>
            <w:vAlign w:val="center"/>
          </w:tcPr>
          <w:p w14:paraId="5D006B96">
            <w:pPr>
              <w:jc w:val="center"/>
              <w:rPr>
                <w:rFonts w:hint="eastAsia" w:eastAsia="宋体" w:cs="Times New Roman"/>
              </w:rPr>
            </w:pPr>
          </w:p>
        </w:tc>
        <w:tc>
          <w:tcPr>
            <w:tcW w:w="707" w:type="dxa"/>
            <w:noWrap w:val="0"/>
            <w:vAlign w:val="center"/>
          </w:tcPr>
          <w:p w14:paraId="63DAB0A2">
            <w:pPr>
              <w:spacing w:line="240" w:lineRule="exact"/>
              <w:jc w:val="center"/>
              <w:rPr>
                <w:rFonts w:ascii="宋体" w:hAnsi="宋体" w:cs="仿宋_GB2312"/>
                <w:b w:val="0"/>
                <w:bCs w:val="0"/>
                <w:color w:val="auto"/>
                <w:kern w:val="2"/>
                <w:sz w:val="22"/>
                <w:szCs w:val="24"/>
                <w:lang w:val="en-US" w:eastAsia="zh-CN" w:bidi="ar-SA"/>
              </w:rPr>
            </w:pPr>
          </w:p>
        </w:tc>
        <w:tc>
          <w:tcPr>
            <w:tcW w:w="708" w:type="dxa"/>
            <w:noWrap w:val="0"/>
            <w:vAlign w:val="center"/>
          </w:tcPr>
          <w:p w14:paraId="59B5D048">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689" w:type="dxa"/>
            <w:noWrap w:val="0"/>
            <w:vAlign w:val="center"/>
          </w:tcPr>
          <w:p w14:paraId="560A6453">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591" w:type="dxa"/>
            <w:noWrap w:val="0"/>
            <w:vAlign w:val="center"/>
          </w:tcPr>
          <w:p w14:paraId="54DAE8F8">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6C05CD59">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605C2F2D">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1DA8ADD6">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6" w:type="dxa"/>
            <w:noWrap w:val="0"/>
            <w:vAlign w:val="center"/>
          </w:tcPr>
          <w:p w14:paraId="5FA50A92">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3E53D50D">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4A61FEF7">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考查</w:t>
            </w:r>
          </w:p>
        </w:tc>
      </w:tr>
      <w:tr w14:paraId="797B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62" w:type="dxa"/>
            <w:vMerge w:val="continue"/>
            <w:noWrap w:val="0"/>
            <w:vAlign w:val="center"/>
          </w:tcPr>
          <w:p w14:paraId="2EF4B467">
            <w:pPr>
              <w:spacing w:line="240" w:lineRule="exact"/>
              <w:jc w:val="center"/>
              <w:rPr>
                <w:rFonts w:ascii="宋体" w:hAnsi="宋体"/>
                <w:b w:val="0"/>
                <w:bCs w:val="0"/>
                <w:color w:val="auto"/>
                <w:sz w:val="22"/>
              </w:rPr>
            </w:pPr>
          </w:p>
        </w:tc>
        <w:tc>
          <w:tcPr>
            <w:tcW w:w="728" w:type="dxa"/>
            <w:noWrap w:val="0"/>
            <w:vAlign w:val="center"/>
          </w:tcPr>
          <w:p w14:paraId="345E2AF1">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vMerge w:val="restart"/>
            <w:noWrap w:val="0"/>
            <w:vAlign w:val="center"/>
          </w:tcPr>
          <w:p w14:paraId="32059340">
            <w:pPr>
              <w:jc w:val="center"/>
              <w:rPr>
                <w:rFonts w:hint="eastAsia" w:eastAsia="宋体" w:cs="Times New Roman"/>
              </w:rPr>
            </w:pPr>
            <w:r>
              <w:rPr>
                <w:rFonts w:hint="eastAsia" w:eastAsia="宋体" w:cs="Times New Roman"/>
              </w:rPr>
              <w:t>体育与健康</w:t>
            </w:r>
          </w:p>
          <w:p w14:paraId="2690DA03">
            <w:pPr>
              <w:jc w:val="center"/>
              <w:rPr>
                <w:rFonts w:hint="default" w:eastAsia="宋体" w:cs="Times New Roman"/>
                <w:lang w:val="en-US"/>
              </w:rPr>
            </w:pPr>
            <w:r>
              <w:rPr>
                <w:rFonts w:hint="eastAsia" w:eastAsia="宋体" w:cs="Times New Roman"/>
                <w:lang w:val="en-US" w:eastAsia="zh-CN"/>
              </w:rPr>
              <w:t>660702G13</w:t>
            </w:r>
          </w:p>
        </w:tc>
        <w:tc>
          <w:tcPr>
            <w:tcW w:w="707" w:type="dxa"/>
            <w:noWrap w:val="0"/>
            <w:vAlign w:val="center"/>
          </w:tcPr>
          <w:p w14:paraId="3DA40FD8">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708" w:type="dxa"/>
            <w:noWrap w:val="0"/>
            <w:vAlign w:val="center"/>
          </w:tcPr>
          <w:p w14:paraId="420FF851">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689" w:type="dxa"/>
            <w:noWrap w:val="0"/>
            <w:vAlign w:val="center"/>
          </w:tcPr>
          <w:p w14:paraId="01445C2F">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54</w:t>
            </w:r>
          </w:p>
        </w:tc>
        <w:tc>
          <w:tcPr>
            <w:tcW w:w="591" w:type="dxa"/>
            <w:noWrap w:val="0"/>
            <w:vAlign w:val="center"/>
          </w:tcPr>
          <w:p w14:paraId="5EC52DC3">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0" w:type="dxa"/>
            <w:noWrap w:val="0"/>
            <w:vAlign w:val="center"/>
          </w:tcPr>
          <w:p w14:paraId="4C66398C">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w:t>
            </w:r>
          </w:p>
        </w:tc>
        <w:tc>
          <w:tcPr>
            <w:tcW w:w="537" w:type="dxa"/>
            <w:noWrap w:val="0"/>
            <w:vAlign w:val="center"/>
          </w:tcPr>
          <w:p w14:paraId="1C97D922">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17D71663">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062899F0">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5E065897">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4FED1CB1">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67D7D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35FF5D46">
            <w:pPr>
              <w:spacing w:line="240" w:lineRule="exact"/>
              <w:jc w:val="center"/>
              <w:rPr>
                <w:rFonts w:ascii="宋体" w:hAnsi="宋体"/>
                <w:b w:val="0"/>
                <w:bCs w:val="0"/>
                <w:color w:val="auto"/>
                <w:sz w:val="22"/>
              </w:rPr>
            </w:pPr>
          </w:p>
        </w:tc>
        <w:tc>
          <w:tcPr>
            <w:tcW w:w="728" w:type="dxa"/>
            <w:noWrap w:val="0"/>
            <w:vAlign w:val="center"/>
          </w:tcPr>
          <w:p w14:paraId="7CF870FB">
            <w:pPr>
              <w:spacing w:line="240" w:lineRule="exact"/>
              <w:jc w:val="center"/>
              <w:rPr>
                <w:rFonts w:hint="eastAsia" w:ascii="宋体" w:hAnsi="宋体" w:eastAsia="宋体"/>
                <w:b w:val="0"/>
                <w:bCs w:val="0"/>
                <w:color w:val="auto"/>
                <w:sz w:val="22"/>
                <w:lang w:val="en-US" w:eastAsia="zh-CN"/>
              </w:rPr>
            </w:pPr>
            <w:r>
              <w:rPr>
                <w:rFonts w:hint="eastAsia" w:ascii="宋体" w:hAnsi="宋体"/>
                <w:b w:val="0"/>
                <w:bCs w:val="0"/>
                <w:color w:val="auto"/>
                <w:sz w:val="22"/>
                <w:lang w:val="en-US" w:eastAsia="zh-CN"/>
              </w:rPr>
              <w:t>限定选修</w:t>
            </w:r>
          </w:p>
        </w:tc>
        <w:tc>
          <w:tcPr>
            <w:tcW w:w="2562" w:type="dxa"/>
            <w:vMerge w:val="continue"/>
            <w:noWrap w:val="0"/>
            <w:vAlign w:val="center"/>
          </w:tcPr>
          <w:p w14:paraId="6A9B5B67">
            <w:pPr>
              <w:spacing w:line="240" w:lineRule="exact"/>
              <w:jc w:val="center"/>
              <w:rPr>
                <w:rFonts w:ascii="宋体" w:hAnsi="宋体" w:cs="仿宋_GB2312"/>
                <w:b w:val="0"/>
                <w:bCs w:val="0"/>
                <w:color w:val="auto"/>
                <w:sz w:val="22"/>
              </w:rPr>
            </w:pPr>
          </w:p>
        </w:tc>
        <w:tc>
          <w:tcPr>
            <w:tcW w:w="707" w:type="dxa"/>
            <w:noWrap w:val="0"/>
            <w:vAlign w:val="center"/>
          </w:tcPr>
          <w:p w14:paraId="24A7C80A">
            <w:pPr>
              <w:spacing w:line="240" w:lineRule="exact"/>
              <w:jc w:val="center"/>
              <w:rPr>
                <w:rFonts w:ascii="宋体" w:hAnsi="宋体" w:cs="仿宋_GB2312"/>
                <w:b w:val="0"/>
                <w:bCs w:val="0"/>
                <w:color w:val="auto"/>
                <w:kern w:val="2"/>
                <w:sz w:val="22"/>
                <w:szCs w:val="24"/>
                <w:lang w:val="en-US" w:eastAsia="zh-CN" w:bidi="ar-SA"/>
              </w:rPr>
            </w:pPr>
          </w:p>
        </w:tc>
        <w:tc>
          <w:tcPr>
            <w:tcW w:w="708" w:type="dxa"/>
            <w:noWrap w:val="0"/>
            <w:vAlign w:val="center"/>
          </w:tcPr>
          <w:p w14:paraId="34874082">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90</w:t>
            </w:r>
          </w:p>
        </w:tc>
        <w:tc>
          <w:tcPr>
            <w:tcW w:w="689" w:type="dxa"/>
            <w:noWrap w:val="0"/>
            <w:vAlign w:val="center"/>
          </w:tcPr>
          <w:p w14:paraId="39975095">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90</w:t>
            </w:r>
          </w:p>
        </w:tc>
        <w:tc>
          <w:tcPr>
            <w:tcW w:w="591" w:type="dxa"/>
            <w:noWrap w:val="0"/>
            <w:vAlign w:val="center"/>
          </w:tcPr>
          <w:p w14:paraId="75A51B7A">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22588D7B">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w:t>
            </w:r>
          </w:p>
        </w:tc>
        <w:tc>
          <w:tcPr>
            <w:tcW w:w="537" w:type="dxa"/>
            <w:noWrap w:val="0"/>
            <w:vAlign w:val="center"/>
          </w:tcPr>
          <w:p w14:paraId="681E2D27">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6" w:type="dxa"/>
            <w:noWrap w:val="0"/>
            <w:vAlign w:val="center"/>
          </w:tcPr>
          <w:p w14:paraId="398EEFFF">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6" w:type="dxa"/>
            <w:noWrap w:val="0"/>
            <w:vAlign w:val="center"/>
          </w:tcPr>
          <w:p w14:paraId="63CC6325">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64B63042">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7E614568">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6EC5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423561FF">
            <w:pPr>
              <w:spacing w:line="240" w:lineRule="exact"/>
              <w:jc w:val="center"/>
              <w:rPr>
                <w:rFonts w:ascii="宋体" w:hAnsi="宋体"/>
                <w:b w:val="0"/>
                <w:bCs w:val="0"/>
                <w:color w:val="auto"/>
                <w:sz w:val="22"/>
              </w:rPr>
            </w:pPr>
          </w:p>
        </w:tc>
        <w:tc>
          <w:tcPr>
            <w:tcW w:w="728" w:type="dxa"/>
            <w:noWrap w:val="0"/>
            <w:vAlign w:val="center"/>
          </w:tcPr>
          <w:p w14:paraId="4D7D7848">
            <w:pPr>
              <w:spacing w:line="240" w:lineRule="exact"/>
              <w:jc w:val="center"/>
              <w:rPr>
                <w:rFonts w:hint="eastAsia" w:ascii="宋体" w:hAnsi="宋体" w:cs="Times New Roman"/>
                <w:b w:val="0"/>
                <w:bCs w:val="0"/>
                <w:color w:val="auto"/>
                <w:sz w:val="22"/>
              </w:rPr>
            </w:pPr>
            <w:r>
              <w:rPr>
                <w:rFonts w:hint="eastAsia" w:ascii="宋体" w:hAnsi="宋体" w:cs="Times New Roman"/>
                <w:b w:val="0"/>
                <w:bCs w:val="0"/>
                <w:color w:val="auto"/>
                <w:sz w:val="22"/>
              </w:rPr>
              <w:t>任意选修</w:t>
            </w:r>
          </w:p>
        </w:tc>
        <w:tc>
          <w:tcPr>
            <w:tcW w:w="2562" w:type="dxa"/>
            <w:vMerge w:val="continue"/>
            <w:noWrap w:val="0"/>
            <w:vAlign w:val="center"/>
          </w:tcPr>
          <w:p w14:paraId="2ED9D2DF">
            <w:pPr>
              <w:spacing w:line="240" w:lineRule="exact"/>
              <w:jc w:val="center"/>
              <w:rPr>
                <w:rFonts w:ascii="宋体" w:hAnsi="宋体" w:cs="仿宋_GB2312"/>
                <w:b w:val="0"/>
                <w:bCs w:val="0"/>
                <w:color w:val="auto"/>
                <w:sz w:val="22"/>
              </w:rPr>
            </w:pPr>
          </w:p>
        </w:tc>
        <w:tc>
          <w:tcPr>
            <w:tcW w:w="707" w:type="dxa"/>
            <w:noWrap w:val="0"/>
            <w:vAlign w:val="center"/>
          </w:tcPr>
          <w:p w14:paraId="532C0963">
            <w:pPr>
              <w:spacing w:line="240" w:lineRule="exact"/>
              <w:jc w:val="center"/>
              <w:rPr>
                <w:rFonts w:ascii="宋体" w:hAnsi="宋体" w:cs="仿宋_GB2312"/>
                <w:b w:val="0"/>
                <w:bCs w:val="0"/>
                <w:color w:val="auto"/>
                <w:kern w:val="2"/>
                <w:sz w:val="22"/>
                <w:szCs w:val="24"/>
                <w:lang w:val="en-US" w:eastAsia="zh-CN" w:bidi="ar-SA"/>
              </w:rPr>
            </w:pPr>
          </w:p>
        </w:tc>
        <w:tc>
          <w:tcPr>
            <w:tcW w:w="708" w:type="dxa"/>
            <w:noWrap w:val="0"/>
            <w:vAlign w:val="center"/>
          </w:tcPr>
          <w:p w14:paraId="5EF0F7EA">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72</w:t>
            </w:r>
          </w:p>
        </w:tc>
        <w:tc>
          <w:tcPr>
            <w:tcW w:w="689" w:type="dxa"/>
            <w:noWrap w:val="0"/>
            <w:vAlign w:val="center"/>
          </w:tcPr>
          <w:p w14:paraId="1D9DD5D4">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72</w:t>
            </w:r>
          </w:p>
        </w:tc>
        <w:tc>
          <w:tcPr>
            <w:tcW w:w="591" w:type="dxa"/>
            <w:noWrap w:val="0"/>
            <w:vAlign w:val="center"/>
          </w:tcPr>
          <w:p w14:paraId="216A6BFF">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726CD33A">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60482DE5">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4D1A8CA9">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4CBA3B41">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4</w:t>
            </w:r>
          </w:p>
        </w:tc>
        <w:tc>
          <w:tcPr>
            <w:tcW w:w="798" w:type="dxa"/>
            <w:noWrap w:val="0"/>
            <w:vAlign w:val="center"/>
          </w:tcPr>
          <w:p w14:paraId="46F1E2A4">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6D61CE1C">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考查</w:t>
            </w:r>
          </w:p>
        </w:tc>
      </w:tr>
      <w:tr w14:paraId="084C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2A00E85A">
            <w:pPr>
              <w:spacing w:line="240" w:lineRule="exact"/>
              <w:jc w:val="center"/>
              <w:rPr>
                <w:rFonts w:ascii="宋体" w:hAnsi="宋体"/>
                <w:b w:val="0"/>
                <w:bCs w:val="0"/>
                <w:color w:val="auto"/>
                <w:sz w:val="22"/>
              </w:rPr>
            </w:pPr>
          </w:p>
        </w:tc>
        <w:tc>
          <w:tcPr>
            <w:tcW w:w="728" w:type="dxa"/>
            <w:noWrap w:val="0"/>
            <w:vAlign w:val="center"/>
          </w:tcPr>
          <w:p w14:paraId="6B1C4351">
            <w:pPr>
              <w:spacing w:line="240" w:lineRule="exact"/>
              <w:jc w:val="center"/>
              <w:rPr>
                <w:rFonts w:ascii="宋体" w:hAnsi="宋体"/>
                <w:b w:val="0"/>
                <w:bCs w:val="0"/>
                <w:color w:val="auto"/>
                <w:kern w:val="2"/>
                <w:sz w:val="22"/>
                <w:szCs w:val="24"/>
                <w:lang w:val="en-US" w:eastAsia="zh-CN" w:bidi="ar-SA"/>
              </w:rPr>
            </w:pPr>
            <w:r>
              <w:rPr>
                <w:rFonts w:hint="eastAsia" w:ascii="宋体" w:hAnsi="宋体" w:cs="Times New Roman"/>
                <w:b w:val="0"/>
                <w:bCs w:val="0"/>
                <w:color w:val="auto"/>
                <w:sz w:val="22"/>
              </w:rPr>
              <w:t>必修</w:t>
            </w:r>
          </w:p>
        </w:tc>
        <w:tc>
          <w:tcPr>
            <w:tcW w:w="2562" w:type="dxa"/>
            <w:vMerge w:val="restart"/>
            <w:noWrap w:val="0"/>
            <w:vAlign w:val="center"/>
          </w:tcPr>
          <w:p w14:paraId="548D8882">
            <w:pPr>
              <w:jc w:val="center"/>
              <w:rPr>
                <w:rFonts w:hint="eastAsia" w:eastAsia="宋体" w:cs="Times New Roman"/>
              </w:rPr>
            </w:pPr>
            <w:r>
              <w:rPr>
                <w:rFonts w:hint="eastAsia" w:eastAsia="宋体" w:cs="Times New Roman"/>
              </w:rPr>
              <w:t>艺术</w:t>
            </w:r>
          </w:p>
          <w:p w14:paraId="2960351D">
            <w:pPr>
              <w:jc w:val="center"/>
              <w:rPr>
                <w:rFonts w:hint="default"/>
                <w:b w:val="0"/>
                <w:bCs w:val="0"/>
                <w:color w:val="auto"/>
                <w:highlight w:val="none"/>
                <w:lang w:val="en-US"/>
              </w:rPr>
            </w:pPr>
            <w:r>
              <w:rPr>
                <w:rFonts w:hint="eastAsia" w:eastAsia="宋体" w:cs="Times New Roman"/>
                <w:lang w:val="en-US" w:eastAsia="zh-CN"/>
              </w:rPr>
              <w:t>660702G14</w:t>
            </w:r>
          </w:p>
        </w:tc>
        <w:tc>
          <w:tcPr>
            <w:tcW w:w="707" w:type="dxa"/>
            <w:noWrap w:val="0"/>
            <w:vAlign w:val="center"/>
          </w:tcPr>
          <w:p w14:paraId="3AEDE0EF">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708" w:type="dxa"/>
            <w:noWrap w:val="0"/>
            <w:vAlign w:val="center"/>
          </w:tcPr>
          <w:p w14:paraId="0606917E">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407DA734">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591" w:type="dxa"/>
            <w:noWrap w:val="0"/>
            <w:vAlign w:val="center"/>
          </w:tcPr>
          <w:p w14:paraId="5C11CF8A">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600" w:type="dxa"/>
            <w:noWrap w:val="0"/>
            <w:vAlign w:val="center"/>
          </w:tcPr>
          <w:p w14:paraId="0842E5F5">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08E7F460">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3516A661">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443920FD">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00A4F457">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01036B99">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60E1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791D2029">
            <w:pPr>
              <w:spacing w:line="240" w:lineRule="exact"/>
              <w:jc w:val="center"/>
              <w:rPr>
                <w:rFonts w:ascii="宋体" w:hAnsi="宋体"/>
                <w:b w:val="0"/>
                <w:bCs w:val="0"/>
                <w:color w:val="auto"/>
                <w:sz w:val="22"/>
              </w:rPr>
            </w:pPr>
          </w:p>
        </w:tc>
        <w:tc>
          <w:tcPr>
            <w:tcW w:w="728" w:type="dxa"/>
            <w:noWrap w:val="0"/>
            <w:vAlign w:val="center"/>
          </w:tcPr>
          <w:p w14:paraId="526EC8F9">
            <w:pPr>
              <w:spacing w:line="240" w:lineRule="exact"/>
              <w:jc w:val="center"/>
              <w:rPr>
                <w:rFonts w:ascii="宋体" w:hAnsi="宋体"/>
                <w:b w:val="0"/>
                <w:bCs w:val="0"/>
                <w:color w:val="auto"/>
                <w:kern w:val="2"/>
                <w:sz w:val="22"/>
                <w:szCs w:val="24"/>
                <w:lang w:val="en-US" w:eastAsia="zh-CN" w:bidi="ar-SA"/>
              </w:rPr>
            </w:pPr>
            <w:r>
              <w:rPr>
                <w:rFonts w:hint="eastAsia" w:ascii="宋体" w:hAnsi="宋体" w:cs="Times New Roman"/>
                <w:b w:val="0"/>
                <w:bCs w:val="0"/>
                <w:color w:val="auto"/>
                <w:sz w:val="22"/>
              </w:rPr>
              <w:t>任意选修</w:t>
            </w:r>
          </w:p>
        </w:tc>
        <w:tc>
          <w:tcPr>
            <w:tcW w:w="2562" w:type="dxa"/>
            <w:vMerge w:val="continue"/>
            <w:noWrap w:val="0"/>
            <w:vAlign w:val="center"/>
          </w:tcPr>
          <w:p w14:paraId="2D1DEB84">
            <w:pPr>
              <w:spacing w:line="240" w:lineRule="exact"/>
              <w:jc w:val="center"/>
              <w:rPr>
                <w:rFonts w:ascii="宋体" w:hAnsi="宋体" w:cs="仿宋_GB2312"/>
                <w:b w:val="0"/>
                <w:bCs w:val="0"/>
                <w:color w:val="auto"/>
                <w:sz w:val="22"/>
              </w:rPr>
            </w:pPr>
          </w:p>
        </w:tc>
        <w:tc>
          <w:tcPr>
            <w:tcW w:w="707" w:type="dxa"/>
            <w:noWrap w:val="0"/>
            <w:vAlign w:val="center"/>
          </w:tcPr>
          <w:p w14:paraId="7E2C6DE9">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708" w:type="dxa"/>
            <w:noWrap w:val="0"/>
            <w:vAlign w:val="center"/>
          </w:tcPr>
          <w:p w14:paraId="12E8965F">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634846E4">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36</w:t>
            </w:r>
          </w:p>
        </w:tc>
        <w:tc>
          <w:tcPr>
            <w:tcW w:w="591" w:type="dxa"/>
            <w:noWrap w:val="0"/>
            <w:vAlign w:val="center"/>
          </w:tcPr>
          <w:p w14:paraId="265360F2">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2AAE8642">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2</w:t>
            </w:r>
          </w:p>
        </w:tc>
        <w:tc>
          <w:tcPr>
            <w:tcW w:w="537" w:type="dxa"/>
            <w:noWrap w:val="0"/>
            <w:vAlign w:val="center"/>
          </w:tcPr>
          <w:p w14:paraId="78B6B864">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49F5BB09">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1D50D941">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1A18DA9F">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4E5E2668">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考查</w:t>
            </w:r>
          </w:p>
        </w:tc>
      </w:tr>
      <w:tr w14:paraId="3DC5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562" w:type="dxa"/>
            <w:vMerge w:val="continue"/>
            <w:noWrap w:val="0"/>
            <w:vAlign w:val="center"/>
          </w:tcPr>
          <w:p w14:paraId="5DB31097">
            <w:pPr>
              <w:spacing w:line="240" w:lineRule="exact"/>
              <w:jc w:val="center"/>
              <w:rPr>
                <w:rFonts w:ascii="宋体" w:hAnsi="宋体"/>
                <w:b w:val="0"/>
                <w:bCs w:val="0"/>
                <w:color w:val="auto"/>
                <w:sz w:val="22"/>
              </w:rPr>
            </w:pPr>
          </w:p>
        </w:tc>
        <w:tc>
          <w:tcPr>
            <w:tcW w:w="728" w:type="dxa"/>
            <w:noWrap w:val="0"/>
            <w:vAlign w:val="center"/>
          </w:tcPr>
          <w:p w14:paraId="50075AC9">
            <w:pPr>
              <w:spacing w:line="240" w:lineRule="exact"/>
              <w:jc w:val="center"/>
              <w:rPr>
                <w:rFonts w:hint="eastAsia" w:ascii="宋体" w:hAnsi="宋体" w:eastAsia="宋体"/>
                <w:b w:val="0"/>
                <w:bCs w:val="0"/>
                <w:color w:val="auto"/>
                <w:sz w:val="22"/>
                <w:lang w:eastAsia="zh-CN"/>
              </w:rPr>
            </w:pPr>
            <w:r>
              <w:rPr>
                <w:rFonts w:hint="eastAsia" w:ascii="宋体" w:hAnsi="宋体" w:cs="Times New Roman"/>
                <w:b w:val="0"/>
                <w:bCs w:val="0"/>
                <w:color w:val="auto"/>
                <w:sz w:val="22"/>
                <w:lang w:val="en-US" w:eastAsia="zh-CN"/>
              </w:rPr>
              <w:t>限定选修</w:t>
            </w:r>
          </w:p>
        </w:tc>
        <w:tc>
          <w:tcPr>
            <w:tcW w:w="2562" w:type="dxa"/>
            <w:noWrap w:val="0"/>
            <w:vAlign w:val="center"/>
          </w:tcPr>
          <w:p w14:paraId="37452B4A">
            <w:pPr>
              <w:jc w:val="center"/>
              <w:rPr>
                <w:rFonts w:hint="eastAsia" w:eastAsia="宋体" w:cs="Times New Roman"/>
              </w:rPr>
            </w:pPr>
            <w:r>
              <w:rPr>
                <w:rFonts w:hint="eastAsia" w:eastAsia="宋体" w:cs="Times New Roman"/>
              </w:rPr>
              <w:t>劳动教育</w:t>
            </w:r>
          </w:p>
          <w:p w14:paraId="6758F94E">
            <w:pPr>
              <w:jc w:val="center"/>
              <w:rPr>
                <w:rFonts w:hint="default" w:eastAsia="宋体" w:cs="Times New Roman"/>
                <w:lang w:val="en-US"/>
              </w:rPr>
            </w:pPr>
            <w:r>
              <w:rPr>
                <w:rFonts w:hint="eastAsia" w:eastAsia="宋体" w:cs="Times New Roman"/>
                <w:lang w:val="en-US" w:eastAsia="zh-CN"/>
              </w:rPr>
              <w:t>660702G15</w:t>
            </w:r>
          </w:p>
        </w:tc>
        <w:tc>
          <w:tcPr>
            <w:tcW w:w="707" w:type="dxa"/>
            <w:noWrap w:val="0"/>
            <w:vAlign w:val="center"/>
          </w:tcPr>
          <w:p w14:paraId="3FD7C26A">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18</w:t>
            </w:r>
          </w:p>
        </w:tc>
        <w:tc>
          <w:tcPr>
            <w:tcW w:w="708" w:type="dxa"/>
            <w:noWrap w:val="0"/>
            <w:vAlign w:val="center"/>
          </w:tcPr>
          <w:p w14:paraId="764A2BA2">
            <w:pPr>
              <w:spacing w:line="240" w:lineRule="exact"/>
              <w:jc w:val="center"/>
              <w:rPr>
                <w:rFonts w:hint="default" w:ascii="宋体" w:hAnsi="宋体" w:eastAsia="宋体" w:cs="仿宋_GB2312"/>
                <w:b w:val="0"/>
                <w:bCs w:val="0"/>
                <w:color w:val="auto"/>
                <w:sz w:val="22"/>
                <w:lang w:val="en-US" w:eastAsia="zh-CN"/>
              </w:rPr>
            </w:pPr>
          </w:p>
        </w:tc>
        <w:tc>
          <w:tcPr>
            <w:tcW w:w="689" w:type="dxa"/>
            <w:noWrap w:val="0"/>
            <w:vAlign w:val="center"/>
          </w:tcPr>
          <w:p w14:paraId="42DCB19C">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18</w:t>
            </w:r>
          </w:p>
        </w:tc>
        <w:tc>
          <w:tcPr>
            <w:tcW w:w="591" w:type="dxa"/>
            <w:noWrap w:val="0"/>
            <w:vAlign w:val="center"/>
          </w:tcPr>
          <w:p w14:paraId="12D93354">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w:t>
            </w:r>
          </w:p>
        </w:tc>
        <w:tc>
          <w:tcPr>
            <w:tcW w:w="600" w:type="dxa"/>
            <w:noWrap w:val="0"/>
            <w:vAlign w:val="center"/>
          </w:tcPr>
          <w:p w14:paraId="44AF4DB4">
            <w:pPr>
              <w:spacing w:line="240" w:lineRule="exact"/>
              <w:jc w:val="center"/>
              <w:rPr>
                <w:rFonts w:ascii="宋体" w:hAnsi="宋体" w:cs="仿宋_GB2312"/>
                <w:b w:val="0"/>
                <w:bCs w:val="0"/>
                <w:color w:val="auto"/>
                <w:sz w:val="22"/>
              </w:rPr>
            </w:pPr>
          </w:p>
        </w:tc>
        <w:tc>
          <w:tcPr>
            <w:tcW w:w="537" w:type="dxa"/>
            <w:noWrap w:val="0"/>
            <w:vAlign w:val="center"/>
          </w:tcPr>
          <w:p w14:paraId="172A2871">
            <w:pPr>
              <w:spacing w:line="240" w:lineRule="exact"/>
              <w:jc w:val="center"/>
              <w:rPr>
                <w:rFonts w:ascii="宋体" w:hAnsi="宋体" w:cs="仿宋_GB2312"/>
                <w:b w:val="0"/>
                <w:bCs w:val="0"/>
                <w:color w:val="auto"/>
                <w:sz w:val="22"/>
              </w:rPr>
            </w:pPr>
          </w:p>
        </w:tc>
        <w:tc>
          <w:tcPr>
            <w:tcW w:w="606" w:type="dxa"/>
            <w:noWrap w:val="0"/>
            <w:vAlign w:val="center"/>
          </w:tcPr>
          <w:p w14:paraId="6A20494D">
            <w:pPr>
              <w:spacing w:line="240" w:lineRule="exact"/>
              <w:jc w:val="center"/>
              <w:rPr>
                <w:rFonts w:ascii="宋体" w:hAnsi="宋体" w:cs="仿宋_GB2312"/>
                <w:b w:val="0"/>
                <w:bCs w:val="0"/>
                <w:color w:val="auto"/>
                <w:sz w:val="22"/>
              </w:rPr>
            </w:pPr>
          </w:p>
        </w:tc>
        <w:tc>
          <w:tcPr>
            <w:tcW w:w="606" w:type="dxa"/>
            <w:noWrap w:val="0"/>
            <w:vAlign w:val="center"/>
          </w:tcPr>
          <w:p w14:paraId="2AA20E9D">
            <w:pPr>
              <w:spacing w:line="240" w:lineRule="exact"/>
              <w:jc w:val="center"/>
              <w:rPr>
                <w:rFonts w:ascii="宋体" w:hAnsi="宋体" w:cs="仿宋_GB2312"/>
                <w:b w:val="0"/>
                <w:bCs w:val="0"/>
                <w:color w:val="auto"/>
                <w:sz w:val="22"/>
              </w:rPr>
            </w:pPr>
          </w:p>
        </w:tc>
        <w:tc>
          <w:tcPr>
            <w:tcW w:w="798" w:type="dxa"/>
            <w:noWrap w:val="0"/>
            <w:vAlign w:val="center"/>
          </w:tcPr>
          <w:p w14:paraId="09DD371E">
            <w:pPr>
              <w:spacing w:line="240" w:lineRule="exact"/>
              <w:jc w:val="center"/>
              <w:rPr>
                <w:rFonts w:ascii="宋体" w:hAnsi="宋体" w:cs="仿宋_GB2312"/>
                <w:b w:val="0"/>
                <w:bCs w:val="0"/>
                <w:color w:val="auto"/>
                <w:sz w:val="22"/>
              </w:rPr>
            </w:pPr>
          </w:p>
        </w:tc>
        <w:tc>
          <w:tcPr>
            <w:tcW w:w="712" w:type="dxa"/>
            <w:noWrap w:val="0"/>
            <w:vAlign w:val="center"/>
          </w:tcPr>
          <w:p w14:paraId="7AFD2906">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2F7B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667C8590">
            <w:pPr>
              <w:spacing w:line="240" w:lineRule="exact"/>
              <w:jc w:val="center"/>
              <w:rPr>
                <w:rFonts w:ascii="宋体" w:hAnsi="宋体"/>
                <w:b w:val="0"/>
                <w:bCs w:val="0"/>
                <w:color w:val="auto"/>
                <w:sz w:val="22"/>
              </w:rPr>
            </w:pPr>
          </w:p>
        </w:tc>
        <w:tc>
          <w:tcPr>
            <w:tcW w:w="728" w:type="dxa"/>
            <w:noWrap w:val="0"/>
            <w:vAlign w:val="center"/>
          </w:tcPr>
          <w:p w14:paraId="0A62D1F5">
            <w:pPr>
              <w:spacing w:line="240" w:lineRule="exact"/>
              <w:jc w:val="center"/>
              <w:rPr>
                <w:rFonts w:ascii="宋体" w:hAnsi="宋体"/>
                <w:b w:val="0"/>
                <w:bCs w:val="0"/>
                <w:color w:val="auto"/>
                <w:sz w:val="22"/>
              </w:rPr>
            </w:pPr>
            <w:r>
              <w:rPr>
                <w:rFonts w:hint="eastAsia" w:ascii="宋体" w:hAnsi="宋体" w:cs="Times New Roman"/>
                <w:b w:val="0"/>
                <w:bCs w:val="0"/>
                <w:color w:val="auto"/>
                <w:sz w:val="22"/>
                <w:lang w:val="en-US" w:eastAsia="zh-CN"/>
              </w:rPr>
              <w:t>限定选修</w:t>
            </w:r>
          </w:p>
        </w:tc>
        <w:tc>
          <w:tcPr>
            <w:tcW w:w="2562" w:type="dxa"/>
            <w:noWrap w:val="0"/>
            <w:vAlign w:val="center"/>
          </w:tcPr>
          <w:p w14:paraId="5405F967">
            <w:pPr>
              <w:keepNext w:val="0"/>
              <w:keepLines w:val="0"/>
              <w:widowControl/>
              <w:suppressLineNumbers w:val="0"/>
              <w:jc w:val="center"/>
            </w:pPr>
            <w:r>
              <w:rPr>
                <w:rFonts w:hint="eastAsia" w:ascii="宋体" w:hAnsi="宋体" w:eastAsia="宋体" w:cs="宋体"/>
                <w:color w:val="000000"/>
                <w:kern w:val="0"/>
                <w:sz w:val="21"/>
                <w:szCs w:val="21"/>
                <w:lang w:val="en-US" w:eastAsia="zh-CN" w:bidi="ar"/>
              </w:rPr>
              <w:t>党史国史</w:t>
            </w:r>
          </w:p>
          <w:p w14:paraId="546B99DE">
            <w:pPr>
              <w:jc w:val="center"/>
              <w:rPr>
                <w:rFonts w:hint="default" w:eastAsia="宋体" w:cs="Times New Roman"/>
                <w:lang w:val="en-US"/>
              </w:rPr>
            </w:pPr>
            <w:r>
              <w:rPr>
                <w:rFonts w:hint="eastAsia" w:eastAsia="宋体" w:cs="Times New Roman"/>
                <w:lang w:val="en-US" w:eastAsia="zh-CN"/>
              </w:rPr>
              <w:t>660702G16</w:t>
            </w:r>
          </w:p>
        </w:tc>
        <w:tc>
          <w:tcPr>
            <w:tcW w:w="707" w:type="dxa"/>
            <w:noWrap w:val="0"/>
            <w:vAlign w:val="center"/>
          </w:tcPr>
          <w:p w14:paraId="714711CF">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18</w:t>
            </w:r>
          </w:p>
        </w:tc>
        <w:tc>
          <w:tcPr>
            <w:tcW w:w="708" w:type="dxa"/>
            <w:noWrap w:val="0"/>
            <w:vAlign w:val="center"/>
          </w:tcPr>
          <w:p w14:paraId="6A037D31">
            <w:pPr>
              <w:spacing w:line="240" w:lineRule="exact"/>
              <w:jc w:val="center"/>
              <w:rPr>
                <w:rFonts w:ascii="宋体" w:hAnsi="宋体" w:cs="仿宋_GB2312"/>
                <w:b w:val="0"/>
                <w:bCs w:val="0"/>
                <w:color w:val="auto"/>
                <w:sz w:val="22"/>
              </w:rPr>
            </w:pPr>
          </w:p>
        </w:tc>
        <w:tc>
          <w:tcPr>
            <w:tcW w:w="689" w:type="dxa"/>
            <w:noWrap w:val="0"/>
            <w:vAlign w:val="center"/>
          </w:tcPr>
          <w:p w14:paraId="1F102963">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lang w:val="en-US" w:eastAsia="zh-CN"/>
              </w:rPr>
              <w:t>18</w:t>
            </w:r>
          </w:p>
        </w:tc>
        <w:tc>
          <w:tcPr>
            <w:tcW w:w="591" w:type="dxa"/>
            <w:noWrap w:val="0"/>
            <w:vAlign w:val="center"/>
          </w:tcPr>
          <w:p w14:paraId="5E7AFBFE">
            <w:pPr>
              <w:spacing w:line="240" w:lineRule="exact"/>
              <w:jc w:val="center"/>
              <w:rPr>
                <w:rFonts w:ascii="宋体" w:hAnsi="宋体" w:cs="仿宋_GB2312"/>
                <w:b w:val="0"/>
                <w:bCs w:val="0"/>
                <w:color w:val="auto"/>
                <w:sz w:val="22"/>
              </w:rPr>
            </w:pPr>
          </w:p>
        </w:tc>
        <w:tc>
          <w:tcPr>
            <w:tcW w:w="600" w:type="dxa"/>
            <w:noWrap w:val="0"/>
            <w:vAlign w:val="center"/>
          </w:tcPr>
          <w:p w14:paraId="37ADCCB6">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w:t>
            </w:r>
          </w:p>
        </w:tc>
        <w:tc>
          <w:tcPr>
            <w:tcW w:w="537" w:type="dxa"/>
            <w:noWrap w:val="0"/>
            <w:vAlign w:val="center"/>
          </w:tcPr>
          <w:p w14:paraId="4FE71299">
            <w:pPr>
              <w:spacing w:line="240" w:lineRule="exact"/>
              <w:jc w:val="center"/>
              <w:rPr>
                <w:rFonts w:ascii="宋体" w:hAnsi="宋体" w:cs="仿宋_GB2312"/>
                <w:b w:val="0"/>
                <w:bCs w:val="0"/>
                <w:color w:val="auto"/>
                <w:sz w:val="22"/>
              </w:rPr>
            </w:pPr>
          </w:p>
        </w:tc>
        <w:tc>
          <w:tcPr>
            <w:tcW w:w="606" w:type="dxa"/>
            <w:noWrap w:val="0"/>
            <w:vAlign w:val="center"/>
          </w:tcPr>
          <w:p w14:paraId="0ABFD31E">
            <w:pPr>
              <w:spacing w:line="240" w:lineRule="exact"/>
              <w:jc w:val="center"/>
              <w:rPr>
                <w:rFonts w:ascii="宋体" w:hAnsi="宋体" w:cs="仿宋_GB2312"/>
                <w:b w:val="0"/>
                <w:bCs w:val="0"/>
                <w:color w:val="auto"/>
                <w:sz w:val="22"/>
              </w:rPr>
            </w:pPr>
          </w:p>
        </w:tc>
        <w:tc>
          <w:tcPr>
            <w:tcW w:w="606" w:type="dxa"/>
            <w:noWrap w:val="0"/>
            <w:vAlign w:val="center"/>
          </w:tcPr>
          <w:p w14:paraId="2C118FD6">
            <w:pPr>
              <w:spacing w:line="240" w:lineRule="exact"/>
              <w:jc w:val="center"/>
              <w:rPr>
                <w:rFonts w:ascii="宋体" w:hAnsi="宋体" w:cs="仿宋_GB2312"/>
                <w:b w:val="0"/>
                <w:bCs w:val="0"/>
                <w:color w:val="auto"/>
                <w:sz w:val="22"/>
              </w:rPr>
            </w:pPr>
          </w:p>
        </w:tc>
        <w:tc>
          <w:tcPr>
            <w:tcW w:w="798" w:type="dxa"/>
            <w:noWrap w:val="0"/>
            <w:vAlign w:val="center"/>
          </w:tcPr>
          <w:p w14:paraId="0120B60B">
            <w:pPr>
              <w:spacing w:line="240" w:lineRule="exact"/>
              <w:jc w:val="center"/>
              <w:rPr>
                <w:rFonts w:ascii="宋体" w:hAnsi="宋体" w:cs="仿宋_GB2312"/>
                <w:b w:val="0"/>
                <w:bCs w:val="0"/>
                <w:color w:val="auto"/>
                <w:sz w:val="22"/>
              </w:rPr>
            </w:pPr>
          </w:p>
        </w:tc>
        <w:tc>
          <w:tcPr>
            <w:tcW w:w="712" w:type="dxa"/>
            <w:noWrap w:val="0"/>
            <w:vAlign w:val="center"/>
          </w:tcPr>
          <w:p w14:paraId="55D782A4">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5E146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4B0A0963">
            <w:pPr>
              <w:spacing w:line="240" w:lineRule="exact"/>
              <w:jc w:val="center"/>
              <w:rPr>
                <w:rFonts w:ascii="宋体" w:hAnsi="宋体"/>
                <w:b w:val="0"/>
                <w:bCs w:val="0"/>
                <w:color w:val="auto"/>
                <w:sz w:val="22"/>
              </w:rPr>
            </w:pPr>
          </w:p>
        </w:tc>
        <w:tc>
          <w:tcPr>
            <w:tcW w:w="728" w:type="dxa"/>
            <w:noWrap w:val="0"/>
            <w:vAlign w:val="center"/>
          </w:tcPr>
          <w:p w14:paraId="5CD1203F">
            <w:pPr>
              <w:spacing w:line="240" w:lineRule="exact"/>
              <w:jc w:val="center"/>
              <w:rPr>
                <w:rFonts w:ascii="宋体" w:hAnsi="宋体"/>
                <w:b w:val="0"/>
                <w:bCs w:val="0"/>
                <w:color w:val="auto"/>
                <w:sz w:val="22"/>
              </w:rPr>
            </w:pPr>
            <w:r>
              <w:rPr>
                <w:rFonts w:hint="eastAsia" w:ascii="宋体" w:hAnsi="宋体" w:cs="Times New Roman"/>
                <w:b w:val="0"/>
                <w:bCs w:val="0"/>
                <w:color w:val="auto"/>
                <w:sz w:val="22"/>
                <w:lang w:val="en-US" w:eastAsia="zh-CN"/>
              </w:rPr>
              <w:t>限定选修</w:t>
            </w:r>
          </w:p>
        </w:tc>
        <w:tc>
          <w:tcPr>
            <w:tcW w:w="2562" w:type="dxa"/>
            <w:noWrap w:val="0"/>
            <w:vAlign w:val="center"/>
          </w:tcPr>
          <w:p w14:paraId="5A187468">
            <w:pPr>
              <w:jc w:val="center"/>
              <w:rPr>
                <w:rFonts w:hint="eastAsia" w:eastAsia="宋体" w:cs="Times New Roman"/>
              </w:rPr>
            </w:pPr>
            <w:r>
              <w:rPr>
                <w:rFonts w:hint="eastAsia" w:eastAsia="宋体" w:cs="Times New Roman"/>
              </w:rPr>
              <w:t>中华优秀传统文化</w:t>
            </w:r>
          </w:p>
          <w:p w14:paraId="4EA16A7F">
            <w:pPr>
              <w:jc w:val="center"/>
              <w:rPr>
                <w:rFonts w:hint="default" w:eastAsia="宋体" w:cs="Times New Roman"/>
                <w:lang w:val="en-US"/>
              </w:rPr>
            </w:pPr>
            <w:r>
              <w:rPr>
                <w:rFonts w:hint="eastAsia" w:eastAsia="宋体" w:cs="Times New Roman"/>
                <w:lang w:val="en-US" w:eastAsia="zh-CN"/>
              </w:rPr>
              <w:t>660702G17</w:t>
            </w:r>
          </w:p>
        </w:tc>
        <w:tc>
          <w:tcPr>
            <w:tcW w:w="707" w:type="dxa"/>
            <w:noWrap w:val="0"/>
            <w:vAlign w:val="center"/>
          </w:tcPr>
          <w:p w14:paraId="304E520A">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708" w:type="dxa"/>
            <w:noWrap w:val="0"/>
            <w:vAlign w:val="center"/>
          </w:tcPr>
          <w:p w14:paraId="6D89D36C">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175AF209">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591" w:type="dxa"/>
            <w:noWrap w:val="0"/>
            <w:vAlign w:val="center"/>
          </w:tcPr>
          <w:p w14:paraId="42BEED30">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017932F3">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30CC4955">
            <w:pPr>
              <w:spacing w:line="240" w:lineRule="exact"/>
              <w:jc w:val="center"/>
              <w:rPr>
                <w:rFonts w:hint="default" w:ascii="宋体" w:hAnsi="宋体" w:cs="仿宋_GB2312"/>
                <w:b w:val="0"/>
                <w:bCs w:val="0"/>
                <w:color w:val="auto"/>
                <w:kern w:val="2"/>
                <w:sz w:val="22"/>
                <w:szCs w:val="24"/>
                <w:lang w:val="en-US" w:eastAsia="zh-CN" w:bidi="ar-SA"/>
              </w:rPr>
            </w:pPr>
            <w:r>
              <w:rPr>
                <w:rFonts w:hint="eastAsia" w:ascii="宋体" w:hAnsi="宋体" w:cs="仿宋_GB2312"/>
                <w:b w:val="0"/>
                <w:bCs w:val="0"/>
                <w:color w:val="auto"/>
                <w:kern w:val="2"/>
                <w:sz w:val="22"/>
                <w:szCs w:val="24"/>
                <w:lang w:val="en-US" w:eastAsia="zh-CN" w:bidi="ar-SA"/>
              </w:rPr>
              <w:t>1</w:t>
            </w:r>
          </w:p>
        </w:tc>
        <w:tc>
          <w:tcPr>
            <w:tcW w:w="606" w:type="dxa"/>
            <w:noWrap w:val="0"/>
            <w:vAlign w:val="center"/>
          </w:tcPr>
          <w:p w14:paraId="0B12F286">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2A7841B0">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37D5062B">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4CC37B60">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2FE64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5FF1D5EE">
            <w:pPr>
              <w:spacing w:line="240" w:lineRule="exact"/>
              <w:jc w:val="center"/>
              <w:rPr>
                <w:rFonts w:ascii="宋体" w:hAnsi="宋体"/>
                <w:b w:val="0"/>
                <w:bCs w:val="0"/>
                <w:color w:val="auto"/>
                <w:sz w:val="22"/>
              </w:rPr>
            </w:pPr>
          </w:p>
        </w:tc>
        <w:tc>
          <w:tcPr>
            <w:tcW w:w="728" w:type="dxa"/>
            <w:noWrap w:val="0"/>
            <w:vAlign w:val="center"/>
          </w:tcPr>
          <w:p w14:paraId="74D4C479">
            <w:pPr>
              <w:spacing w:line="240" w:lineRule="exact"/>
              <w:jc w:val="center"/>
              <w:rPr>
                <w:rFonts w:ascii="宋体" w:hAnsi="宋体"/>
                <w:b w:val="0"/>
                <w:bCs w:val="0"/>
                <w:color w:val="auto"/>
                <w:sz w:val="22"/>
              </w:rPr>
            </w:pPr>
            <w:r>
              <w:rPr>
                <w:rFonts w:hint="eastAsia" w:ascii="宋体" w:hAnsi="宋体" w:cs="Times New Roman"/>
                <w:b w:val="0"/>
                <w:bCs w:val="0"/>
                <w:color w:val="auto"/>
                <w:sz w:val="22"/>
                <w:lang w:val="en-US" w:eastAsia="zh-CN"/>
              </w:rPr>
              <w:t>限定选修</w:t>
            </w:r>
          </w:p>
        </w:tc>
        <w:tc>
          <w:tcPr>
            <w:tcW w:w="2562" w:type="dxa"/>
            <w:noWrap w:val="0"/>
            <w:vAlign w:val="center"/>
          </w:tcPr>
          <w:p w14:paraId="759EB87C">
            <w:pPr>
              <w:jc w:val="center"/>
              <w:rPr>
                <w:rFonts w:hint="eastAsia" w:eastAsia="宋体" w:cs="Times New Roman"/>
              </w:rPr>
            </w:pPr>
            <w:r>
              <w:rPr>
                <w:rFonts w:hint="eastAsia" w:eastAsia="宋体" w:cs="Times New Roman"/>
              </w:rPr>
              <w:t>国家安全教育</w:t>
            </w:r>
          </w:p>
          <w:p w14:paraId="42376521">
            <w:pPr>
              <w:jc w:val="center"/>
              <w:rPr>
                <w:rFonts w:hint="default" w:eastAsia="宋体" w:cs="Times New Roman"/>
                <w:lang w:val="en-US"/>
              </w:rPr>
            </w:pPr>
            <w:r>
              <w:rPr>
                <w:rFonts w:hint="eastAsia" w:eastAsia="宋体" w:cs="Times New Roman"/>
                <w:lang w:val="en-US" w:eastAsia="zh-CN"/>
              </w:rPr>
              <w:t>660702G18</w:t>
            </w:r>
          </w:p>
        </w:tc>
        <w:tc>
          <w:tcPr>
            <w:tcW w:w="707" w:type="dxa"/>
            <w:noWrap w:val="0"/>
            <w:vAlign w:val="center"/>
          </w:tcPr>
          <w:p w14:paraId="682167BB">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708" w:type="dxa"/>
            <w:noWrap w:val="0"/>
            <w:vAlign w:val="center"/>
          </w:tcPr>
          <w:p w14:paraId="569D8402">
            <w:pPr>
              <w:spacing w:line="240" w:lineRule="exact"/>
              <w:jc w:val="center"/>
              <w:rPr>
                <w:rFonts w:ascii="宋体" w:hAnsi="宋体" w:cs="仿宋_GB2312"/>
                <w:b w:val="0"/>
                <w:bCs w:val="0"/>
                <w:color w:val="auto"/>
                <w:kern w:val="2"/>
                <w:sz w:val="22"/>
                <w:szCs w:val="24"/>
                <w:lang w:val="en-US" w:eastAsia="zh-CN" w:bidi="ar-SA"/>
              </w:rPr>
            </w:pPr>
          </w:p>
        </w:tc>
        <w:tc>
          <w:tcPr>
            <w:tcW w:w="689" w:type="dxa"/>
            <w:noWrap w:val="0"/>
            <w:vAlign w:val="center"/>
          </w:tcPr>
          <w:p w14:paraId="3B670B4C">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18</w:t>
            </w:r>
          </w:p>
        </w:tc>
        <w:tc>
          <w:tcPr>
            <w:tcW w:w="591" w:type="dxa"/>
            <w:noWrap w:val="0"/>
            <w:vAlign w:val="center"/>
          </w:tcPr>
          <w:p w14:paraId="5BD62928">
            <w:pPr>
              <w:spacing w:line="240" w:lineRule="exact"/>
              <w:jc w:val="center"/>
              <w:rPr>
                <w:rFonts w:ascii="宋体" w:hAnsi="宋体" w:cs="仿宋_GB2312"/>
                <w:b w:val="0"/>
                <w:bCs w:val="0"/>
                <w:color w:val="auto"/>
                <w:kern w:val="2"/>
                <w:sz w:val="22"/>
                <w:szCs w:val="24"/>
                <w:lang w:val="en-US" w:eastAsia="zh-CN" w:bidi="ar-SA"/>
              </w:rPr>
            </w:pPr>
          </w:p>
        </w:tc>
        <w:tc>
          <w:tcPr>
            <w:tcW w:w="600" w:type="dxa"/>
            <w:noWrap w:val="0"/>
            <w:vAlign w:val="center"/>
          </w:tcPr>
          <w:p w14:paraId="0DFFA2A9">
            <w:pPr>
              <w:spacing w:line="240" w:lineRule="exact"/>
              <w:jc w:val="center"/>
              <w:rPr>
                <w:rFonts w:ascii="宋体" w:hAnsi="宋体" w:cs="仿宋_GB2312"/>
                <w:b w:val="0"/>
                <w:bCs w:val="0"/>
                <w:color w:val="auto"/>
                <w:kern w:val="2"/>
                <w:sz w:val="22"/>
                <w:szCs w:val="24"/>
                <w:lang w:val="en-US" w:eastAsia="zh-CN" w:bidi="ar-SA"/>
              </w:rPr>
            </w:pPr>
          </w:p>
        </w:tc>
        <w:tc>
          <w:tcPr>
            <w:tcW w:w="537" w:type="dxa"/>
            <w:noWrap w:val="0"/>
            <w:vAlign w:val="center"/>
          </w:tcPr>
          <w:p w14:paraId="5B1B6D86">
            <w:pPr>
              <w:spacing w:line="240" w:lineRule="exact"/>
              <w:jc w:val="center"/>
              <w:rPr>
                <w:rFonts w:ascii="宋体" w:hAnsi="宋体" w:cs="仿宋_GB2312"/>
                <w:b w:val="0"/>
                <w:bCs w:val="0"/>
                <w:color w:val="auto"/>
                <w:kern w:val="2"/>
                <w:sz w:val="22"/>
                <w:szCs w:val="24"/>
                <w:lang w:val="en-US" w:eastAsia="zh-CN" w:bidi="ar-SA"/>
              </w:rPr>
            </w:pPr>
          </w:p>
        </w:tc>
        <w:tc>
          <w:tcPr>
            <w:tcW w:w="606" w:type="dxa"/>
            <w:noWrap w:val="0"/>
            <w:vAlign w:val="center"/>
          </w:tcPr>
          <w:p w14:paraId="31B2A69E">
            <w:pPr>
              <w:spacing w:line="240" w:lineRule="exact"/>
              <w:jc w:val="center"/>
              <w:rPr>
                <w:rFonts w:hint="default" w:ascii="宋体" w:hAnsi="宋体" w:cs="仿宋_GB2312"/>
                <w:b w:val="0"/>
                <w:bCs w:val="0"/>
                <w:color w:val="auto"/>
                <w:kern w:val="2"/>
                <w:sz w:val="22"/>
                <w:szCs w:val="24"/>
                <w:lang w:val="en-US" w:eastAsia="zh-CN" w:bidi="ar-SA"/>
              </w:rPr>
            </w:pPr>
            <w:r>
              <w:rPr>
                <w:rFonts w:hint="eastAsia" w:ascii="宋体" w:hAnsi="宋体" w:cs="仿宋_GB2312"/>
                <w:b w:val="0"/>
                <w:bCs w:val="0"/>
                <w:color w:val="auto"/>
                <w:kern w:val="2"/>
                <w:sz w:val="22"/>
                <w:szCs w:val="24"/>
                <w:lang w:val="en-US" w:eastAsia="zh-CN" w:bidi="ar-SA"/>
              </w:rPr>
              <w:t>1</w:t>
            </w:r>
          </w:p>
        </w:tc>
        <w:tc>
          <w:tcPr>
            <w:tcW w:w="606" w:type="dxa"/>
            <w:noWrap w:val="0"/>
            <w:vAlign w:val="center"/>
          </w:tcPr>
          <w:p w14:paraId="55F20E9B">
            <w:pPr>
              <w:spacing w:line="240" w:lineRule="exact"/>
              <w:jc w:val="center"/>
              <w:rPr>
                <w:rFonts w:ascii="宋体" w:hAnsi="宋体" w:cs="仿宋_GB2312"/>
                <w:b w:val="0"/>
                <w:bCs w:val="0"/>
                <w:color w:val="auto"/>
                <w:kern w:val="2"/>
                <w:sz w:val="22"/>
                <w:szCs w:val="24"/>
                <w:lang w:val="en-US" w:eastAsia="zh-CN" w:bidi="ar-SA"/>
              </w:rPr>
            </w:pPr>
          </w:p>
        </w:tc>
        <w:tc>
          <w:tcPr>
            <w:tcW w:w="798" w:type="dxa"/>
            <w:noWrap w:val="0"/>
            <w:vAlign w:val="center"/>
          </w:tcPr>
          <w:p w14:paraId="3AC14C2E">
            <w:pPr>
              <w:spacing w:line="240" w:lineRule="exact"/>
              <w:jc w:val="center"/>
              <w:rPr>
                <w:rFonts w:ascii="宋体" w:hAnsi="宋体" w:cs="仿宋_GB2312"/>
                <w:b w:val="0"/>
                <w:bCs w:val="0"/>
                <w:color w:val="auto"/>
                <w:kern w:val="2"/>
                <w:sz w:val="22"/>
                <w:szCs w:val="24"/>
                <w:lang w:val="en-US" w:eastAsia="zh-CN" w:bidi="ar-SA"/>
              </w:rPr>
            </w:pPr>
          </w:p>
        </w:tc>
        <w:tc>
          <w:tcPr>
            <w:tcW w:w="712" w:type="dxa"/>
            <w:noWrap w:val="0"/>
            <w:vAlign w:val="center"/>
          </w:tcPr>
          <w:p w14:paraId="4DE49DA9">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32A7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349013A9">
            <w:pPr>
              <w:spacing w:line="240" w:lineRule="exact"/>
              <w:jc w:val="center"/>
              <w:rPr>
                <w:rFonts w:ascii="宋体" w:hAnsi="宋体"/>
                <w:b w:val="0"/>
                <w:bCs w:val="0"/>
                <w:color w:val="auto"/>
                <w:sz w:val="22"/>
              </w:rPr>
            </w:pPr>
          </w:p>
        </w:tc>
        <w:tc>
          <w:tcPr>
            <w:tcW w:w="728" w:type="dxa"/>
            <w:noWrap w:val="0"/>
            <w:vAlign w:val="center"/>
          </w:tcPr>
          <w:p w14:paraId="0ABC1CFC">
            <w:pPr>
              <w:spacing w:line="240" w:lineRule="exact"/>
              <w:jc w:val="center"/>
              <w:rPr>
                <w:rFonts w:ascii="宋体" w:hAnsi="宋体"/>
                <w:b w:val="0"/>
                <w:bCs w:val="0"/>
                <w:color w:val="auto"/>
                <w:sz w:val="22"/>
              </w:rPr>
            </w:pPr>
            <w:r>
              <w:rPr>
                <w:rFonts w:hint="eastAsia" w:ascii="宋体" w:hAnsi="宋体" w:cs="Times New Roman"/>
                <w:b w:val="0"/>
                <w:bCs w:val="0"/>
                <w:color w:val="auto"/>
                <w:sz w:val="22"/>
                <w:lang w:val="en-US" w:eastAsia="zh-CN"/>
              </w:rPr>
              <w:t>限定选修</w:t>
            </w:r>
          </w:p>
        </w:tc>
        <w:tc>
          <w:tcPr>
            <w:tcW w:w="2562" w:type="dxa"/>
            <w:noWrap w:val="0"/>
            <w:vAlign w:val="center"/>
          </w:tcPr>
          <w:p w14:paraId="15A31A62">
            <w:pPr>
              <w:jc w:val="center"/>
              <w:rPr>
                <w:rFonts w:hint="default" w:eastAsia="宋体" w:cs="Times New Roman"/>
                <w:lang w:val="en-US"/>
              </w:rPr>
            </w:pPr>
            <w:r>
              <w:rPr>
                <w:rFonts w:hint="eastAsia" w:ascii="宋体" w:hAnsi="宋体" w:eastAsia="宋体" w:cs="宋体"/>
                <w:color w:val="000000"/>
                <w:kern w:val="0"/>
                <w:sz w:val="21"/>
                <w:szCs w:val="21"/>
                <w:lang w:val="en-US" w:eastAsia="zh-CN" w:bidi="ar"/>
              </w:rPr>
              <w:t>职业发展与就业指导</w:t>
            </w:r>
            <w:r>
              <w:rPr>
                <w:rFonts w:hint="eastAsia" w:eastAsia="宋体" w:cs="Times New Roman"/>
                <w:lang w:val="en-US" w:eastAsia="zh-CN"/>
              </w:rPr>
              <w:t>660702G19</w:t>
            </w:r>
          </w:p>
        </w:tc>
        <w:tc>
          <w:tcPr>
            <w:tcW w:w="707" w:type="dxa"/>
            <w:noWrap w:val="0"/>
            <w:vAlign w:val="center"/>
          </w:tcPr>
          <w:p w14:paraId="4E622C52">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6</w:t>
            </w:r>
          </w:p>
        </w:tc>
        <w:tc>
          <w:tcPr>
            <w:tcW w:w="708" w:type="dxa"/>
            <w:noWrap w:val="0"/>
            <w:vAlign w:val="center"/>
          </w:tcPr>
          <w:p w14:paraId="3D9FD4DC">
            <w:pPr>
              <w:spacing w:line="240" w:lineRule="exact"/>
              <w:jc w:val="center"/>
              <w:rPr>
                <w:rFonts w:ascii="宋体" w:hAnsi="宋体" w:cs="仿宋_GB2312"/>
                <w:b w:val="0"/>
                <w:bCs w:val="0"/>
                <w:color w:val="auto"/>
                <w:sz w:val="22"/>
              </w:rPr>
            </w:pPr>
          </w:p>
        </w:tc>
        <w:tc>
          <w:tcPr>
            <w:tcW w:w="689" w:type="dxa"/>
            <w:noWrap w:val="0"/>
            <w:vAlign w:val="center"/>
          </w:tcPr>
          <w:p w14:paraId="610879A2">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6</w:t>
            </w:r>
          </w:p>
        </w:tc>
        <w:tc>
          <w:tcPr>
            <w:tcW w:w="591" w:type="dxa"/>
            <w:noWrap w:val="0"/>
            <w:vAlign w:val="center"/>
          </w:tcPr>
          <w:p w14:paraId="56CCF6DB">
            <w:pPr>
              <w:spacing w:line="240" w:lineRule="exact"/>
              <w:jc w:val="center"/>
              <w:rPr>
                <w:rFonts w:ascii="宋体" w:hAnsi="宋体" w:cs="仿宋_GB2312"/>
                <w:b w:val="0"/>
                <w:bCs w:val="0"/>
                <w:color w:val="auto"/>
                <w:sz w:val="22"/>
              </w:rPr>
            </w:pPr>
          </w:p>
        </w:tc>
        <w:tc>
          <w:tcPr>
            <w:tcW w:w="600" w:type="dxa"/>
            <w:noWrap w:val="0"/>
            <w:vAlign w:val="center"/>
          </w:tcPr>
          <w:p w14:paraId="2B366439">
            <w:pPr>
              <w:spacing w:line="240" w:lineRule="exact"/>
              <w:jc w:val="center"/>
              <w:rPr>
                <w:rFonts w:ascii="宋体" w:hAnsi="宋体" w:cs="仿宋_GB2312"/>
                <w:b w:val="0"/>
                <w:bCs w:val="0"/>
                <w:color w:val="auto"/>
                <w:sz w:val="22"/>
              </w:rPr>
            </w:pPr>
          </w:p>
        </w:tc>
        <w:tc>
          <w:tcPr>
            <w:tcW w:w="537" w:type="dxa"/>
            <w:noWrap w:val="0"/>
            <w:vAlign w:val="center"/>
          </w:tcPr>
          <w:p w14:paraId="5A7742F3">
            <w:pPr>
              <w:spacing w:line="240" w:lineRule="exact"/>
              <w:jc w:val="center"/>
              <w:rPr>
                <w:rFonts w:ascii="宋体" w:hAnsi="宋体" w:cs="仿宋_GB2312"/>
                <w:b w:val="0"/>
                <w:bCs w:val="0"/>
                <w:color w:val="auto"/>
                <w:sz w:val="22"/>
              </w:rPr>
            </w:pPr>
          </w:p>
        </w:tc>
        <w:tc>
          <w:tcPr>
            <w:tcW w:w="606" w:type="dxa"/>
            <w:noWrap w:val="0"/>
            <w:vAlign w:val="center"/>
          </w:tcPr>
          <w:p w14:paraId="2335E7D3">
            <w:pPr>
              <w:spacing w:line="240" w:lineRule="exact"/>
              <w:jc w:val="center"/>
              <w:rPr>
                <w:rFonts w:ascii="宋体" w:hAnsi="宋体" w:cs="仿宋_GB2312"/>
                <w:b w:val="0"/>
                <w:bCs w:val="0"/>
                <w:color w:val="auto"/>
                <w:sz w:val="22"/>
              </w:rPr>
            </w:pPr>
          </w:p>
        </w:tc>
        <w:tc>
          <w:tcPr>
            <w:tcW w:w="606" w:type="dxa"/>
            <w:noWrap w:val="0"/>
            <w:vAlign w:val="center"/>
          </w:tcPr>
          <w:p w14:paraId="3629E44E">
            <w:pPr>
              <w:spacing w:line="240" w:lineRule="exact"/>
              <w:jc w:val="center"/>
              <w:rPr>
                <w:rFonts w:hint="eastAsia" w:ascii="宋体" w:hAnsi="宋体" w:eastAsia="宋体" w:cs="仿宋_GB2312"/>
                <w:b w:val="0"/>
                <w:bCs w:val="0"/>
                <w:color w:val="auto"/>
                <w:sz w:val="22"/>
                <w:lang w:val="en-US" w:eastAsia="zh-CN"/>
              </w:rPr>
            </w:pPr>
          </w:p>
        </w:tc>
        <w:tc>
          <w:tcPr>
            <w:tcW w:w="798" w:type="dxa"/>
            <w:noWrap w:val="0"/>
            <w:vAlign w:val="center"/>
          </w:tcPr>
          <w:p w14:paraId="50797B4C">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1*6</w:t>
            </w:r>
          </w:p>
        </w:tc>
        <w:tc>
          <w:tcPr>
            <w:tcW w:w="712" w:type="dxa"/>
            <w:noWrap w:val="0"/>
            <w:vAlign w:val="center"/>
          </w:tcPr>
          <w:p w14:paraId="6BC42AC1">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4FF5E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4E005BB5">
            <w:pPr>
              <w:spacing w:line="240" w:lineRule="exact"/>
              <w:jc w:val="center"/>
              <w:rPr>
                <w:rFonts w:ascii="宋体" w:hAnsi="宋体"/>
                <w:b w:val="0"/>
                <w:bCs w:val="0"/>
                <w:color w:val="auto"/>
                <w:sz w:val="22"/>
              </w:rPr>
            </w:pPr>
          </w:p>
        </w:tc>
        <w:tc>
          <w:tcPr>
            <w:tcW w:w="728" w:type="dxa"/>
            <w:noWrap w:val="0"/>
            <w:vAlign w:val="center"/>
          </w:tcPr>
          <w:p w14:paraId="18BE3472">
            <w:pPr>
              <w:spacing w:line="240" w:lineRule="exact"/>
              <w:jc w:val="center"/>
              <w:rPr>
                <w:rFonts w:ascii="宋体" w:hAnsi="宋体"/>
                <w:b w:val="0"/>
                <w:bCs w:val="0"/>
                <w:color w:val="auto"/>
                <w:sz w:val="22"/>
              </w:rPr>
            </w:pPr>
            <w:r>
              <w:rPr>
                <w:rFonts w:hint="eastAsia" w:ascii="宋体" w:hAnsi="宋体" w:cs="Times New Roman"/>
                <w:b w:val="0"/>
                <w:bCs w:val="0"/>
                <w:color w:val="auto"/>
                <w:sz w:val="22"/>
                <w:lang w:val="en-US" w:eastAsia="zh-CN"/>
              </w:rPr>
              <w:t>限定选修</w:t>
            </w:r>
          </w:p>
        </w:tc>
        <w:tc>
          <w:tcPr>
            <w:tcW w:w="2562" w:type="dxa"/>
            <w:noWrap w:val="0"/>
            <w:vAlign w:val="center"/>
          </w:tcPr>
          <w:p w14:paraId="2BC753AD">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创新创业教育</w:t>
            </w:r>
          </w:p>
          <w:p w14:paraId="6C8AAC59">
            <w:pPr>
              <w:jc w:val="center"/>
              <w:rPr>
                <w:rFonts w:hint="default" w:ascii="宋体" w:hAnsi="宋体" w:eastAsia="宋体" w:cs="宋体"/>
                <w:color w:val="000000"/>
                <w:kern w:val="0"/>
                <w:sz w:val="21"/>
                <w:szCs w:val="21"/>
                <w:lang w:val="en-US" w:eastAsia="zh-CN" w:bidi="ar"/>
              </w:rPr>
            </w:pPr>
            <w:r>
              <w:rPr>
                <w:rFonts w:hint="eastAsia" w:eastAsia="宋体" w:cs="Times New Roman"/>
                <w:lang w:val="en-US" w:eastAsia="zh-CN"/>
              </w:rPr>
              <w:t>660702G20</w:t>
            </w:r>
          </w:p>
        </w:tc>
        <w:tc>
          <w:tcPr>
            <w:tcW w:w="707" w:type="dxa"/>
            <w:noWrap w:val="0"/>
            <w:vAlign w:val="center"/>
          </w:tcPr>
          <w:p w14:paraId="52634C08">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6</w:t>
            </w:r>
          </w:p>
        </w:tc>
        <w:tc>
          <w:tcPr>
            <w:tcW w:w="708" w:type="dxa"/>
            <w:noWrap w:val="0"/>
            <w:vAlign w:val="center"/>
          </w:tcPr>
          <w:p w14:paraId="21529909">
            <w:pPr>
              <w:spacing w:line="240" w:lineRule="exact"/>
              <w:jc w:val="center"/>
              <w:rPr>
                <w:rFonts w:ascii="宋体" w:hAnsi="宋体" w:cs="仿宋_GB2312"/>
                <w:b w:val="0"/>
                <w:bCs w:val="0"/>
                <w:color w:val="auto"/>
                <w:sz w:val="22"/>
              </w:rPr>
            </w:pPr>
          </w:p>
        </w:tc>
        <w:tc>
          <w:tcPr>
            <w:tcW w:w="689" w:type="dxa"/>
            <w:noWrap w:val="0"/>
            <w:vAlign w:val="center"/>
          </w:tcPr>
          <w:p w14:paraId="637BE006">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6</w:t>
            </w:r>
          </w:p>
        </w:tc>
        <w:tc>
          <w:tcPr>
            <w:tcW w:w="591" w:type="dxa"/>
            <w:noWrap w:val="0"/>
            <w:vAlign w:val="center"/>
          </w:tcPr>
          <w:p w14:paraId="55DEEC45">
            <w:pPr>
              <w:spacing w:line="240" w:lineRule="exact"/>
              <w:jc w:val="center"/>
              <w:rPr>
                <w:rFonts w:ascii="宋体" w:hAnsi="宋体" w:cs="仿宋_GB2312"/>
                <w:b w:val="0"/>
                <w:bCs w:val="0"/>
                <w:color w:val="auto"/>
                <w:sz w:val="22"/>
              </w:rPr>
            </w:pPr>
          </w:p>
        </w:tc>
        <w:tc>
          <w:tcPr>
            <w:tcW w:w="600" w:type="dxa"/>
            <w:noWrap w:val="0"/>
            <w:vAlign w:val="center"/>
          </w:tcPr>
          <w:p w14:paraId="289D78DC">
            <w:pPr>
              <w:spacing w:line="240" w:lineRule="exact"/>
              <w:jc w:val="center"/>
              <w:rPr>
                <w:rFonts w:ascii="宋体" w:hAnsi="宋体" w:cs="仿宋_GB2312"/>
                <w:b w:val="0"/>
                <w:bCs w:val="0"/>
                <w:color w:val="auto"/>
                <w:sz w:val="22"/>
              </w:rPr>
            </w:pPr>
          </w:p>
        </w:tc>
        <w:tc>
          <w:tcPr>
            <w:tcW w:w="537" w:type="dxa"/>
            <w:noWrap w:val="0"/>
            <w:vAlign w:val="center"/>
          </w:tcPr>
          <w:p w14:paraId="0F538C74">
            <w:pPr>
              <w:spacing w:line="240" w:lineRule="exact"/>
              <w:jc w:val="center"/>
              <w:rPr>
                <w:rFonts w:ascii="宋体" w:hAnsi="宋体" w:cs="仿宋_GB2312"/>
                <w:b w:val="0"/>
                <w:bCs w:val="0"/>
                <w:color w:val="auto"/>
                <w:sz w:val="22"/>
              </w:rPr>
            </w:pPr>
          </w:p>
        </w:tc>
        <w:tc>
          <w:tcPr>
            <w:tcW w:w="606" w:type="dxa"/>
            <w:noWrap w:val="0"/>
            <w:vAlign w:val="center"/>
          </w:tcPr>
          <w:p w14:paraId="0250801C">
            <w:pPr>
              <w:spacing w:line="240" w:lineRule="exact"/>
              <w:jc w:val="center"/>
              <w:rPr>
                <w:rFonts w:ascii="宋体" w:hAnsi="宋体" w:cs="仿宋_GB2312"/>
                <w:b w:val="0"/>
                <w:bCs w:val="0"/>
                <w:color w:val="auto"/>
                <w:sz w:val="22"/>
              </w:rPr>
            </w:pPr>
          </w:p>
        </w:tc>
        <w:tc>
          <w:tcPr>
            <w:tcW w:w="606" w:type="dxa"/>
            <w:noWrap w:val="0"/>
            <w:vAlign w:val="center"/>
          </w:tcPr>
          <w:p w14:paraId="69CB03FF">
            <w:pPr>
              <w:spacing w:line="240" w:lineRule="exact"/>
              <w:jc w:val="center"/>
              <w:rPr>
                <w:rFonts w:hint="default" w:ascii="宋体" w:hAnsi="宋体" w:eastAsia="宋体" w:cs="仿宋_GB2312"/>
                <w:b w:val="0"/>
                <w:bCs w:val="0"/>
                <w:color w:val="auto"/>
                <w:sz w:val="22"/>
                <w:lang w:val="en-US" w:eastAsia="zh-CN"/>
              </w:rPr>
            </w:pPr>
          </w:p>
        </w:tc>
        <w:tc>
          <w:tcPr>
            <w:tcW w:w="798" w:type="dxa"/>
            <w:noWrap w:val="0"/>
            <w:vAlign w:val="center"/>
          </w:tcPr>
          <w:p w14:paraId="3B68A400">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1*6</w:t>
            </w:r>
          </w:p>
        </w:tc>
        <w:tc>
          <w:tcPr>
            <w:tcW w:w="712" w:type="dxa"/>
            <w:noWrap w:val="0"/>
            <w:vAlign w:val="center"/>
          </w:tcPr>
          <w:p w14:paraId="4A375870">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5E802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4FE095BD">
            <w:pPr>
              <w:spacing w:line="240" w:lineRule="exact"/>
              <w:jc w:val="center"/>
              <w:rPr>
                <w:rFonts w:ascii="宋体" w:hAnsi="宋体"/>
                <w:b w:val="0"/>
                <w:bCs w:val="0"/>
                <w:color w:val="auto"/>
                <w:sz w:val="22"/>
              </w:rPr>
            </w:pPr>
          </w:p>
        </w:tc>
        <w:tc>
          <w:tcPr>
            <w:tcW w:w="728" w:type="dxa"/>
            <w:noWrap w:val="0"/>
            <w:vAlign w:val="center"/>
          </w:tcPr>
          <w:p w14:paraId="33577761">
            <w:pPr>
              <w:spacing w:line="240" w:lineRule="exact"/>
              <w:jc w:val="center"/>
              <w:rPr>
                <w:rFonts w:ascii="宋体" w:hAnsi="宋体"/>
                <w:b w:val="0"/>
                <w:bCs w:val="0"/>
                <w:color w:val="auto"/>
                <w:sz w:val="22"/>
              </w:rPr>
            </w:pPr>
            <w:r>
              <w:rPr>
                <w:rFonts w:hint="eastAsia" w:ascii="宋体" w:hAnsi="宋体" w:cs="Times New Roman"/>
                <w:b w:val="0"/>
                <w:bCs w:val="0"/>
                <w:color w:val="auto"/>
                <w:sz w:val="22"/>
                <w:lang w:val="en-US" w:eastAsia="zh-CN"/>
              </w:rPr>
              <w:t>限定选修</w:t>
            </w:r>
          </w:p>
        </w:tc>
        <w:tc>
          <w:tcPr>
            <w:tcW w:w="2562" w:type="dxa"/>
            <w:noWrap w:val="0"/>
            <w:vAlign w:val="center"/>
          </w:tcPr>
          <w:p w14:paraId="5B51E07F">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职业礼仪</w:t>
            </w:r>
          </w:p>
          <w:p w14:paraId="0E9159F6">
            <w:pPr>
              <w:keepNext w:val="0"/>
              <w:keepLines w:val="0"/>
              <w:widowControl/>
              <w:suppressLineNumbers w:val="0"/>
              <w:jc w:val="center"/>
              <w:rPr>
                <w:rFonts w:hint="default" w:eastAsia="宋体" w:cs="Times New Roman"/>
                <w:lang w:val="en-US"/>
              </w:rPr>
            </w:pPr>
            <w:r>
              <w:rPr>
                <w:rFonts w:hint="eastAsia" w:eastAsia="宋体" w:cs="Times New Roman"/>
                <w:lang w:val="en-US" w:eastAsia="zh-CN"/>
              </w:rPr>
              <w:t>660702G21</w:t>
            </w:r>
          </w:p>
        </w:tc>
        <w:tc>
          <w:tcPr>
            <w:tcW w:w="707" w:type="dxa"/>
            <w:noWrap w:val="0"/>
            <w:vAlign w:val="center"/>
          </w:tcPr>
          <w:p w14:paraId="6DCBFF21">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18</w:t>
            </w:r>
          </w:p>
        </w:tc>
        <w:tc>
          <w:tcPr>
            <w:tcW w:w="708" w:type="dxa"/>
            <w:noWrap w:val="0"/>
            <w:vAlign w:val="center"/>
          </w:tcPr>
          <w:p w14:paraId="1FBE8C46">
            <w:pPr>
              <w:spacing w:line="240" w:lineRule="exact"/>
              <w:jc w:val="center"/>
              <w:rPr>
                <w:rFonts w:ascii="宋体" w:hAnsi="宋体" w:cs="仿宋_GB2312"/>
                <w:b w:val="0"/>
                <w:bCs w:val="0"/>
                <w:color w:val="auto"/>
                <w:sz w:val="22"/>
              </w:rPr>
            </w:pPr>
          </w:p>
        </w:tc>
        <w:tc>
          <w:tcPr>
            <w:tcW w:w="689" w:type="dxa"/>
            <w:noWrap w:val="0"/>
            <w:vAlign w:val="center"/>
          </w:tcPr>
          <w:p w14:paraId="359E0155">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18</w:t>
            </w:r>
          </w:p>
        </w:tc>
        <w:tc>
          <w:tcPr>
            <w:tcW w:w="591" w:type="dxa"/>
            <w:noWrap w:val="0"/>
            <w:vAlign w:val="center"/>
          </w:tcPr>
          <w:p w14:paraId="63FBE1B5">
            <w:pPr>
              <w:spacing w:line="240" w:lineRule="exact"/>
              <w:jc w:val="center"/>
              <w:rPr>
                <w:rFonts w:ascii="宋体" w:hAnsi="宋体" w:cs="仿宋_GB2312"/>
                <w:b w:val="0"/>
                <w:bCs w:val="0"/>
                <w:color w:val="auto"/>
                <w:sz w:val="22"/>
              </w:rPr>
            </w:pPr>
          </w:p>
        </w:tc>
        <w:tc>
          <w:tcPr>
            <w:tcW w:w="600" w:type="dxa"/>
            <w:noWrap w:val="0"/>
            <w:vAlign w:val="center"/>
          </w:tcPr>
          <w:p w14:paraId="351CE547">
            <w:pPr>
              <w:spacing w:line="240" w:lineRule="exact"/>
              <w:jc w:val="center"/>
              <w:rPr>
                <w:rFonts w:ascii="宋体" w:hAnsi="宋体" w:cs="仿宋_GB2312"/>
                <w:b w:val="0"/>
                <w:bCs w:val="0"/>
                <w:color w:val="auto"/>
                <w:sz w:val="22"/>
              </w:rPr>
            </w:pPr>
          </w:p>
        </w:tc>
        <w:tc>
          <w:tcPr>
            <w:tcW w:w="537" w:type="dxa"/>
            <w:noWrap w:val="0"/>
            <w:vAlign w:val="center"/>
          </w:tcPr>
          <w:p w14:paraId="45CBB241">
            <w:pPr>
              <w:spacing w:line="240" w:lineRule="exact"/>
              <w:jc w:val="center"/>
              <w:rPr>
                <w:rFonts w:ascii="宋体" w:hAnsi="宋体" w:cs="仿宋_GB2312"/>
                <w:b w:val="0"/>
                <w:bCs w:val="0"/>
                <w:color w:val="auto"/>
                <w:sz w:val="22"/>
              </w:rPr>
            </w:pPr>
          </w:p>
        </w:tc>
        <w:tc>
          <w:tcPr>
            <w:tcW w:w="606" w:type="dxa"/>
            <w:noWrap w:val="0"/>
            <w:vAlign w:val="center"/>
          </w:tcPr>
          <w:p w14:paraId="424CF53C">
            <w:pPr>
              <w:spacing w:line="240" w:lineRule="exact"/>
              <w:jc w:val="center"/>
              <w:rPr>
                <w:rFonts w:ascii="宋体" w:hAnsi="宋体" w:cs="仿宋_GB2312"/>
                <w:b w:val="0"/>
                <w:bCs w:val="0"/>
                <w:color w:val="auto"/>
                <w:sz w:val="22"/>
              </w:rPr>
            </w:pPr>
          </w:p>
        </w:tc>
        <w:tc>
          <w:tcPr>
            <w:tcW w:w="606" w:type="dxa"/>
            <w:noWrap w:val="0"/>
            <w:vAlign w:val="center"/>
          </w:tcPr>
          <w:p w14:paraId="1425509D">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w:t>
            </w:r>
          </w:p>
        </w:tc>
        <w:tc>
          <w:tcPr>
            <w:tcW w:w="798" w:type="dxa"/>
            <w:noWrap w:val="0"/>
            <w:vAlign w:val="center"/>
          </w:tcPr>
          <w:p w14:paraId="08C5831E">
            <w:pPr>
              <w:spacing w:line="240" w:lineRule="exact"/>
              <w:jc w:val="center"/>
              <w:rPr>
                <w:rFonts w:ascii="宋体" w:hAnsi="宋体" w:cs="仿宋_GB2312"/>
                <w:b w:val="0"/>
                <w:bCs w:val="0"/>
                <w:color w:val="auto"/>
                <w:sz w:val="22"/>
              </w:rPr>
            </w:pPr>
          </w:p>
        </w:tc>
        <w:tc>
          <w:tcPr>
            <w:tcW w:w="712" w:type="dxa"/>
            <w:noWrap w:val="0"/>
            <w:vAlign w:val="center"/>
          </w:tcPr>
          <w:p w14:paraId="57CA0559">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0DB3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562" w:type="dxa"/>
            <w:vMerge w:val="continue"/>
            <w:noWrap w:val="0"/>
            <w:vAlign w:val="center"/>
          </w:tcPr>
          <w:p w14:paraId="3CA57ABD">
            <w:pPr>
              <w:spacing w:line="240" w:lineRule="exact"/>
              <w:jc w:val="center"/>
              <w:rPr>
                <w:rFonts w:ascii="宋体" w:hAnsi="宋体"/>
                <w:b w:val="0"/>
                <w:bCs w:val="0"/>
                <w:color w:val="auto"/>
                <w:sz w:val="22"/>
              </w:rPr>
            </w:pPr>
          </w:p>
        </w:tc>
        <w:tc>
          <w:tcPr>
            <w:tcW w:w="3290" w:type="dxa"/>
            <w:gridSpan w:val="2"/>
            <w:noWrap w:val="0"/>
            <w:vAlign w:val="center"/>
          </w:tcPr>
          <w:p w14:paraId="388666ED">
            <w:pPr>
              <w:spacing w:line="240" w:lineRule="exact"/>
              <w:jc w:val="center"/>
              <w:rPr>
                <w:rFonts w:ascii="宋体" w:hAnsi="宋体" w:cs="仿宋_GB2312"/>
                <w:b w:val="0"/>
                <w:bCs w:val="0"/>
                <w:color w:val="auto"/>
                <w:sz w:val="22"/>
              </w:rPr>
            </w:pPr>
            <w:r>
              <w:rPr>
                <w:rFonts w:hint="eastAsia" w:ascii="宋体" w:hAnsi="宋体" w:cs="仿宋_GB2312"/>
                <w:b/>
                <w:bCs/>
                <w:color w:val="auto"/>
                <w:sz w:val="22"/>
              </w:rPr>
              <w:t>小计</w:t>
            </w:r>
          </w:p>
        </w:tc>
        <w:tc>
          <w:tcPr>
            <w:tcW w:w="707" w:type="dxa"/>
            <w:noWrap w:val="0"/>
            <w:vAlign w:val="center"/>
          </w:tcPr>
          <w:p w14:paraId="6621F0EB">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1236</w:t>
            </w:r>
          </w:p>
        </w:tc>
        <w:tc>
          <w:tcPr>
            <w:tcW w:w="708" w:type="dxa"/>
            <w:noWrap w:val="0"/>
            <w:vAlign w:val="center"/>
          </w:tcPr>
          <w:p w14:paraId="2DADD8AA">
            <w:pPr>
              <w:keepNext w:val="0"/>
              <w:keepLines w:val="0"/>
              <w:widowControl/>
              <w:suppressLineNumbers w:val="0"/>
              <w:jc w:val="center"/>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306</w:t>
            </w:r>
          </w:p>
        </w:tc>
        <w:tc>
          <w:tcPr>
            <w:tcW w:w="689" w:type="dxa"/>
            <w:noWrap w:val="0"/>
            <w:vAlign w:val="center"/>
          </w:tcPr>
          <w:p w14:paraId="5AC7F2D4">
            <w:pPr>
              <w:keepNext w:val="0"/>
              <w:keepLines w:val="0"/>
              <w:widowControl/>
              <w:suppressLineNumbers w:val="0"/>
              <w:jc w:val="center"/>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1542</w:t>
            </w:r>
          </w:p>
        </w:tc>
        <w:tc>
          <w:tcPr>
            <w:tcW w:w="591" w:type="dxa"/>
            <w:noWrap w:val="0"/>
            <w:vAlign w:val="center"/>
          </w:tcPr>
          <w:p w14:paraId="654887D5">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26</w:t>
            </w:r>
          </w:p>
        </w:tc>
        <w:tc>
          <w:tcPr>
            <w:tcW w:w="600" w:type="dxa"/>
            <w:noWrap w:val="0"/>
            <w:vAlign w:val="center"/>
          </w:tcPr>
          <w:p w14:paraId="704A5421">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24</w:t>
            </w:r>
          </w:p>
        </w:tc>
        <w:tc>
          <w:tcPr>
            <w:tcW w:w="537" w:type="dxa"/>
            <w:noWrap w:val="0"/>
            <w:vAlign w:val="center"/>
          </w:tcPr>
          <w:p w14:paraId="419EA23F">
            <w:pPr>
              <w:keepNext w:val="0"/>
              <w:keepLines w:val="0"/>
              <w:widowControl/>
              <w:suppressLineNumbers w:val="0"/>
              <w:jc w:val="center"/>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15</w:t>
            </w:r>
          </w:p>
        </w:tc>
        <w:tc>
          <w:tcPr>
            <w:tcW w:w="606" w:type="dxa"/>
            <w:noWrap w:val="0"/>
            <w:vAlign w:val="center"/>
          </w:tcPr>
          <w:p w14:paraId="717EC7BA">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14</w:t>
            </w:r>
          </w:p>
        </w:tc>
        <w:tc>
          <w:tcPr>
            <w:tcW w:w="606" w:type="dxa"/>
            <w:noWrap w:val="0"/>
            <w:vAlign w:val="center"/>
          </w:tcPr>
          <w:p w14:paraId="69BB7B17">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6</w:t>
            </w:r>
          </w:p>
        </w:tc>
        <w:tc>
          <w:tcPr>
            <w:tcW w:w="798" w:type="dxa"/>
            <w:noWrap w:val="0"/>
            <w:vAlign w:val="center"/>
          </w:tcPr>
          <w:p w14:paraId="443E5B48">
            <w:pPr>
              <w:spacing w:line="240" w:lineRule="exact"/>
              <w:jc w:val="center"/>
              <w:rPr>
                <w:rFonts w:ascii="宋体" w:hAnsi="宋体" w:cs="仿宋_GB2312"/>
                <w:b w:val="0"/>
                <w:bCs w:val="0"/>
                <w:color w:val="auto"/>
                <w:sz w:val="22"/>
              </w:rPr>
            </w:pPr>
          </w:p>
        </w:tc>
        <w:tc>
          <w:tcPr>
            <w:tcW w:w="712" w:type="dxa"/>
            <w:noWrap w:val="0"/>
            <w:vAlign w:val="center"/>
          </w:tcPr>
          <w:p w14:paraId="380663F7">
            <w:pPr>
              <w:spacing w:line="240" w:lineRule="exact"/>
              <w:jc w:val="center"/>
              <w:rPr>
                <w:rFonts w:ascii="宋体" w:hAnsi="宋体" w:cs="仿宋_GB2312"/>
                <w:b w:val="0"/>
                <w:bCs w:val="0"/>
                <w:color w:val="auto"/>
                <w:sz w:val="22"/>
              </w:rPr>
            </w:pPr>
          </w:p>
        </w:tc>
      </w:tr>
      <w:tr w14:paraId="018E0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restart"/>
            <w:noWrap w:val="0"/>
            <w:vAlign w:val="center"/>
          </w:tcPr>
          <w:p w14:paraId="2DA2561E">
            <w:pPr>
              <w:spacing w:line="240" w:lineRule="exact"/>
              <w:jc w:val="center"/>
              <w:rPr>
                <w:rFonts w:ascii="宋体" w:hAnsi="宋体"/>
                <w:b/>
                <w:bCs/>
                <w:color w:val="auto"/>
                <w:sz w:val="22"/>
              </w:rPr>
            </w:pPr>
            <w:r>
              <w:rPr>
                <w:rFonts w:hint="eastAsia" w:ascii="宋体" w:hAnsi="宋体" w:cs="Times New Roman"/>
                <w:b/>
                <w:bCs/>
                <w:color w:val="auto"/>
                <w:sz w:val="22"/>
              </w:rPr>
              <w:t>专</w:t>
            </w:r>
          </w:p>
          <w:p w14:paraId="62262492">
            <w:pPr>
              <w:spacing w:line="240" w:lineRule="exact"/>
              <w:jc w:val="center"/>
              <w:rPr>
                <w:rFonts w:ascii="宋体" w:hAnsi="宋体"/>
                <w:b/>
                <w:bCs/>
                <w:color w:val="auto"/>
                <w:sz w:val="22"/>
              </w:rPr>
            </w:pPr>
            <w:r>
              <w:rPr>
                <w:rFonts w:hint="eastAsia" w:ascii="宋体" w:hAnsi="宋体" w:cs="Times New Roman"/>
                <w:b/>
                <w:bCs/>
                <w:color w:val="auto"/>
                <w:sz w:val="22"/>
              </w:rPr>
              <w:t>业</w:t>
            </w:r>
          </w:p>
          <w:p w14:paraId="00C453A6">
            <w:pPr>
              <w:spacing w:line="240" w:lineRule="exact"/>
              <w:jc w:val="center"/>
              <w:rPr>
                <w:rFonts w:ascii="宋体" w:hAnsi="宋体"/>
                <w:b/>
                <w:bCs/>
                <w:color w:val="auto"/>
                <w:sz w:val="22"/>
              </w:rPr>
            </w:pPr>
            <w:r>
              <w:rPr>
                <w:rFonts w:hint="eastAsia" w:ascii="宋体" w:hAnsi="宋体" w:cs="Times New Roman"/>
                <w:b/>
                <w:bCs/>
                <w:color w:val="auto"/>
                <w:sz w:val="22"/>
              </w:rPr>
              <w:t>基</w:t>
            </w:r>
          </w:p>
          <w:p w14:paraId="3D1B73B5">
            <w:pPr>
              <w:spacing w:line="240" w:lineRule="exact"/>
              <w:jc w:val="center"/>
              <w:rPr>
                <w:rFonts w:ascii="宋体" w:hAnsi="宋体"/>
                <w:b/>
                <w:bCs/>
                <w:color w:val="auto"/>
                <w:sz w:val="22"/>
              </w:rPr>
            </w:pPr>
            <w:r>
              <w:rPr>
                <w:rFonts w:hint="eastAsia" w:ascii="宋体" w:hAnsi="宋体" w:cs="Times New Roman"/>
                <w:b/>
                <w:bCs/>
                <w:color w:val="auto"/>
                <w:sz w:val="22"/>
              </w:rPr>
              <w:t>础</w:t>
            </w:r>
          </w:p>
          <w:p w14:paraId="3E7518D2">
            <w:pPr>
              <w:spacing w:line="240" w:lineRule="exact"/>
              <w:jc w:val="center"/>
              <w:rPr>
                <w:rFonts w:ascii="宋体" w:hAnsi="宋体"/>
                <w:b w:val="0"/>
                <w:bCs w:val="0"/>
                <w:color w:val="auto"/>
                <w:sz w:val="22"/>
              </w:rPr>
            </w:pPr>
            <w:r>
              <w:rPr>
                <w:rFonts w:hint="eastAsia" w:ascii="宋体" w:hAnsi="宋体" w:cs="Times New Roman"/>
                <w:b/>
                <w:bCs/>
                <w:color w:val="auto"/>
                <w:sz w:val="22"/>
              </w:rPr>
              <w:t>课</w:t>
            </w:r>
          </w:p>
        </w:tc>
        <w:tc>
          <w:tcPr>
            <w:tcW w:w="728" w:type="dxa"/>
            <w:noWrap w:val="0"/>
            <w:vAlign w:val="center"/>
          </w:tcPr>
          <w:p w14:paraId="6A958A0D">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509915F7">
            <w:pPr>
              <w:jc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新能源汽车概论660702J01</w:t>
            </w:r>
          </w:p>
        </w:tc>
        <w:tc>
          <w:tcPr>
            <w:tcW w:w="707" w:type="dxa"/>
            <w:noWrap w:val="0"/>
            <w:vAlign w:val="center"/>
          </w:tcPr>
          <w:p w14:paraId="0BCCDC02">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708" w:type="dxa"/>
            <w:noWrap w:val="0"/>
            <w:vAlign w:val="center"/>
          </w:tcPr>
          <w:p w14:paraId="7592BC0A">
            <w:pPr>
              <w:widowControl/>
              <w:spacing w:line="400" w:lineRule="exact"/>
              <w:jc w:val="center"/>
              <w:rPr>
                <w:rFonts w:hint="default" w:ascii="宋体" w:hAnsi="宋体" w:eastAsia="宋体" w:cs="宋体"/>
                <w:b w:val="0"/>
                <w:bCs w:val="0"/>
                <w:color w:val="auto"/>
                <w:kern w:val="0"/>
                <w:sz w:val="22"/>
                <w:lang w:val="en-US" w:eastAsia="zh-CN"/>
              </w:rPr>
            </w:pPr>
          </w:p>
        </w:tc>
        <w:tc>
          <w:tcPr>
            <w:tcW w:w="689" w:type="dxa"/>
            <w:noWrap w:val="0"/>
            <w:vAlign w:val="center"/>
          </w:tcPr>
          <w:p w14:paraId="13C2CADA">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591" w:type="dxa"/>
            <w:noWrap w:val="0"/>
            <w:vAlign w:val="center"/>
          </w:tcPr>
          <w:p w14:paraId="5506D716">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eastAsia="宋体" w:cs="仿宋_GB2312"/>
                <w:b w:val="0"/>
                <w:bCs w:val="0"/>
                <w:color w:val="auto"/>
                <w:sz w:val="22"/>
                <w:lang w:val="en-US" w:eastAsia="zh-CN"/>
              </w:rPr>
              <w:t>1</w:t>
            </w:r>
          </w:p>
        </w:tc>
        <w:tc>
          <w:tcPr>
            <w:tcW w:w="600" w:type="dxa"/>
            <w:noWrap w:val="0"/>
            <w:vAlign w:val="center"/>
          </w:tcPr>
          <w:p w14:paraId="6AE64EB9">
            <w:pPr>
              <w:spacing w:line="240" w:lineRule="exact"/>
              <w:jc w:val="center"/>
              <w:rPr>
                <w:rFonts w:hint="eastAsia" w:ascii="宋体" w:hAnsi="宋体" w:eastAsia="宋体" w:cs="仿宋_GB2312"/>
                <w:b w:val="0"/>
                <w:bCs w:val="0"/>
                <w:color w:val="auto"/>
                <w:sz w:val="22"/>
                <w:lang w:eastAsia="zh-CN"/>
              </w:rPr>
            </w:pPr>
          </w:p>
        </w:tc>
        <w:tc>
          <w:tcPr>
            <w:tcW w:w="537" w:type="dxa"/>
            <w:noWrap w:val="0"/>
            <w:vAlign w:val="center"/>
          </w:tcPr>
          <w:p w14:paraId="2A5837AB">
            <w:pPr>
              <w:spacing w:line="240" w:lineRule="exact"/>
              <w:jc w:val="center"/>
              <w:rPr>
                <w:rFonts w:ascii="宋体" w:hAnsi="宋体" w:cs="仿宋_GB2312"/>
                <w:b w:val="0"/>
                <w:bCs w:val="0"/>
                <w:color w:val="auto"/>
                <w:sz w:val="22"/>
              </w:rPr>
            </w:pPr>
          </w:p>
        </w:tc>
        <w:tc>
          <w:tcPr>
            <w:tcW w:w="606" w:type="dxa"/>
            <w:noWrap w:val="0"/>
            <w:vAlign w:val="center"/>
          </w:tcPr>
          <w:p w14:paraId="38E8C837">
            <w:pPr>
              <w:spacing w:line="240" w:lineRule="exact"/>
              <w:jc w:val="center"/>
              <w:rPr>
                <w:rFonts w:ascii="宋体" w:hAnsi="宋体" w:cs="仿宋_GB2312"/>
                <w:b w:val="0"/>
                <w:bCs w:val="0"/>
                <w:color w:val="auto"/>
                <w:sz w:val="22"/>
              </w:rPr>
            </w:pPr>
          </w:p>
        </w:tc>
        <w:tc>
          <w:tcPr>
            <w:tcW w:w="606" w:type="dxa"/>
            <w:noWrap w:val="0"/>
            <w:vAlign w:val="center"/>
          </w:tcPr>
          <w:p w14:paraId="39B3E177">
            <w:pPr>
              <w:spacing w:line="240" w:lineRule="exact"/>
              <w:jc w:val="center"/>
              <w:rPr>
                <w:rFonts w:ascii="宋体" w:hAnsi="宋体" w:cs="仿宋_GB2312"/>
                <w:b w:val="0"/>
                <w:bCs w:val="0"/>
                <w:color w:val="auto"/>
                <w:sz w:val="22"/>
              </w:rPr>
            </w:pPr>
          </w:p>
        </w:tc>
        <w:tc>
          <w:tcPr>
            <w:tcW w:w="798" w:type="dxa"/>
            <w:noWrap w:val="0"/>
            <w:vAlign w:val="center"/>
          </w:tcPr>
          <w:p w14:paraId="4D6D6840">
            <w:pPr>
              <w:spacing w:line="240" w:lineRule="exact"/>
              <w:jc w:val="center"/>
              <w:rPr>
                <w:rFonts w:ascii="宋体" w:hAnsi="宋体" w:cs="仿宋_GB2312"/>
                <w:b w:val="0"/>
                <w:bCs w:val="0"/>
                <w:color w:val="auto"/>
                <w:sz w:val="22"/>
              </w:rPr>
            </w:pPr>
          </w:p>
        </w:tc>
        <w:tc>
          <w:tcPr>
            <w:tcW w:w="712" w:type="dxa"/>
            <w:noWrap w:val="0"/>
            <w:vAlign w:val="center"/>
          </w:tcPr>
          <w:p w14:paraId="2591CA1B">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11170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60AB16C8">
            <w:pPr>
              <w:spacing w:line="240" w:lineRule="exact"/>
              <w:jc w:val="center"/>
              <w:rPr>
                <w:rFonts w:ascii="宋体" w:hAnsi="宋体"/>
                <w:b w:val="0"/>
                <w:bCs w:val="0"/>
                <w:color w:val="auto"/>
                <w:sz w:val="22"/>
              </w:rPr>
            </w:pPr>
          </w:p>
        </w:tc>
        <w:tc>
          <w:tcPr>
            <w:tcW w:w="728" w:type="dxa"/>
            <w:noWrap w:val="0"/>
            <w:vAlign w:val="center"/>
          </w:tcPr>
          <w:p w14:paraId="1D2D0F8E">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672B6FE8">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汽车机械基础</w:t>
            </w:r>
          </w:p>
          <w:p w14:paraId="4CCEAFD5">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660702J02</w:t>
            </w:r>
          </w:p>
        </w:tc>
        <w:tc>
          <w:tcPr>
            <w:tcW w:w="707" w:type="dxa"/>
            <w:noWrap w:val="0"/>
            <w:vAlign w:val="center"/>
          </w:tcPr>
          <w:p w14:paraId="0D44F3EA">
            <w:pPr>
              <w:widowControl/>
              <w:spacing w:line="400" w:lineRule="exact"/>
              <w:ind w:firstLine="5"/>
              <w:jc w:val="center"/>
              <w:rPr>
                <w:rFonts w:hint="default" w:ascii="宋体" w:hAnsi="宋体" w:eastAsia="宋体" w:cs="宋体"/>
                <w:b w:val="0"/>
                <w:bCs w:val="0"/>
                <w:color w:val="auto"/>
                <w:kern w:val="0"/>
                <w:sz w:val="22"/>
                <w:lang w:val="en-US" w:eastAsia="zh-CN"/>
              </w:rPr>
            </w:pPr>
            <w:r>
              <w:rPr>
                <w:rFonts w:hint="eastAsia" w:ascii="宋体" w:hAnsi="宋体" w:cs="宋体"/>
                <w:b w:val="0"/>
                <w:bCs w:val="0"/>
                <w:color w:val="auto"/>
                <w:kern w:val="0"/>
                <w:sz w:val="22"/>
                <w:lang w:val="en-US" w:eastAsia="zh-CN"/>
              </w:rPr>
              <w:t>18</w:t>
            </w:r>
          </w:p>
        </w:tc>
        <w:tc>
          <w:tcPr>
            <w:tcW w:w="708" w:type="dxa"/>
            <w:noWrap w:val="0"/>
            <w:vAlign w:val="center"/>
          </w:tcPr>
          <w:p w14:paraId="08ECE62F">
            <w:pPr>
              <w:widowControl/>
              <w:spacing w:line="400" w:lineRule="exact"/>
              <w:jc w:val="center"/>
              <w:rPr>
                <w:rFonts w:hint="default" w:ascii="宋体" w:hAnsi="宋体" w:eastAsia="宋体" w:cs="宋体"/>
                <w:b w:val="0"/>
                <w:bCs w:val="0"/>
                <w:color w:val="auto"/>
                <w:kern w:val="0"/>
                <w:sz w:val="22"/>
                <w:lang w:val="en-US" w:eastAsia="zh-CN"/>
              </w:rPr>
            </w:pPr>
          </w:p>
        </w:tc>
        <w:tc>
          <w:tcPr>
            <w:tcW w:w="689" w:type="dxa"/>
            <w:noWrap w:val="0"/>
            <w:vAlign w:val="center"/>
          </w:tcPr>
          <w:p w14:paraId="6F39BBD8">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591" w:type="dxa"/>
            <w:noWrap w:val="0"/>
            <w:vAlign w:val="center"/>
          </w:tcPr>
          <w:p w14:paraId="68B8F538">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eastAsia="宋体" w:cs="仿宋_GB2312"/>
                <w:b w:val="0"/>
                <w:bCs w:val="0"/>
                <w:color w:val="auto"/>
                <w:sz w:val="22"/>
                <w:lang w:val="en-US" w:eastAsia="zh-CN"/>
              </w:rPr>
              <w:t>1</w:t>
            </w:r>
          </w:p>
        </w:tc>
        <w:tc>
          <w:tcPr>
            <w:tcW w:w="600" w:type="dxa"/>
            <w:noWrap w:val="0"/>
            <w:vAlign w:val="center"/>
          </w:tcPr>
          <w:p w14:paraId="2680E6C7">
            <w:pPr>
              <w:spacing w:line="240" w:lineRule="exact"/>
              <w:jc w:val="center"/>
              <w:rPr>
                <w:rFonts w:hint="eastAsia" w:ascii="宋体" w:hAnsi="宋体" w:eastAsia="宋体" w:cs="仿宋_GB2312"/>
                <w:b w:val="0"/>
                <w:bCs w:val="0"/>
                <w:color w:val="auto"/>
                <w:sz w:val="22"/>
                <w:lang w:val="en-US" w:eastAsia="zh-CN"/>
              </w:rPr>
            </w:pPr>
          </w:p>
        </w:tc>
        <w:tc>
          <w:tcPr>
            <w:tcW w:w="537" w:type="dxa"/>
            <w:noWrap w:val="0"/>
            <w:vAlign w:val="center"/>
          </w:tcPr>
          <w:p w14:paraId="328E9D58">
            <w:pPr>
              <w:spacing w:line="240" w:lineRule="exact"/>
              <w:jc w:val="center"/>
              <w:rPr>
                <w:rFonts w:ascii="宋体" w:hAnsi="宋体" w:cs="仿宋_GB2312"/>
                <w:b w:val="0"/>
                <w:bCs w:val="0"/>
                <w:color w:val="auto"/>
                <w:sz w:val="22"/>
              </w:rPr>
            </w:pPr>
          </w:p>
        </w:tc>
        <w:tc>
          <w:tcPr>
            <w:tcW w:w="606" w:type="dxa"/>
            <w:noWrap w:val="0"/>
            <w:vAlign w:val="center"/>
          </w:tcPr>
          <w:p w14:paraId="1673A95B">
            <w:pPr>
              <w:spacing w:line="240" w:lineRule="exact"/>
              <w:jc w:val="center"/>
              <w:rPr>
                <w:rFonts w:ascii="宋体" w:hAnsi="宋体" w:cs="仿宋_GB2312"/>
                <w:b w:val="0"/>
                <w:bCs w:val="0"/>
                <w:color w:val="auto"/>
                <w:sz w:val="22"/>
              </w:rPr>
            </w:pPr>
          </w:p>
        </w:tc>
        <w:tc>
          <w:tcPr>
            <w:tcW w:w="606" w:type="dxa"/>
            <w:noWrap w:val="0"/>
            <w:vAlign w:val="center"/>
          </w:tcPr>
          <w:p w14:paraId="18F1A69C">
            <w:pPr>
              <w:spacing w:line="240" w:lineRule="exact"/>
              <w:jc w:val="center"/>
              <w:rPr>
                <w:rFonts w:ascii="宋体" w:hAnsi="宋体" w:cs="仿宋_GB2312"/>
                <w:b w:val="0"/>
                <w:bCs w:val="0"/>
                <w:color w:val="auto"/>
                <w:sz w:val="22"/>
              </w:rPr>
            </w:pPr>
          </w:p>
        </w:tc>
        <w:tc>
          <w:tcPr>
            <w:tcW w:w="798" w:type="dxa"/>
            <w:noWrap w:val="0"/>
            <w:vAlign w:val="center"/>
          </w:tcPr>
          <w:p w14:paraId="12FEB723">
            <w:pPr>
              <w:spacing w:line="240" w:lineRule="exact"/>
              <w:jc w:val="center"/>
              <w:rPr>
                <w:rFonts w:ascii="宋体" w:hAnsi="宋体" w:cs="仿宋_GB2312"/>
                <w:b w:val="0"/>
                <w:bCs w:val="0"/>
                <w:color w:val="auto"/>
                <w:sz w:val="22"/>
              </w:rPr>
            </w:pPr>
          </w:p>
        </w:tc>
        <w:tc>
          <w:tcPr>
            <w:tcW w:w="712" w:type="dxa"/>
            <w:noWrap w:val="0"/>
            <w:vAlign w:val="center"/>
          </w:tcPr>
          <w:p w14:paraId="6BC0E1F4">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08CD4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vMerge w:val="continue"/>
            <w:noWrap w:val="0"/>
            <w:vAlign w:val="center"/>
          </w:tcPr>
          <w:p w14:paraId="65B84BF5">
            <w:pPr>
              <w:spacing w:line="240" w:lineRule="exact"/>
              <w:jc w:val="center"/>
              <w:rPr>
                <w:rFonts w:ascii="宋体" w:hAnsi="宋体"/>
                <w:b w:val="0"/>
                <w:bCs w:val="0"/>
                <w:color w:val="auto"/>
                <w:sz w:val="22"/>
              </w:rPr>
            </w:pPr>
          </w:p>
        </w:tc>
        <w:tc>
          <w:tcPr>
            <w:tcW w:w="728" w:type="dxa"/>
            <w:noWrap w:val="0"/>
            <w:vAlign w:val="center"/>
          </w:tcPr>
          <w:p w14:paraId="600096CE">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31E59824">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汽车机械识图</w:t>
            </w:r>
          </w:p>
          <w:p w14:paraId="46C02C97">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660702J03</w:t>
            </w:r>
          </w:p>
        </w:tc>
        <w:tc>
          <w:tcPr>
            <w:tcW w:w="707" w:type="dxa"/>
            <w:noWrap w:val="0"/>
            <w:vAlign w:val="center"/>
          </w:tcPr>
          <w:p w14:paraId="5DC90F3F">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708" w:type="dxa"/>
            <w:noWrap w:val="0"/>
            <w:vAlign w:val="center"/>
          </w:tcPr>
          <w:p w14:paraId="0D5B3358">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36</w:t>
            </w:r>
          </w:p>
        </w:tc>
        <w:tc>
          <w:tcPr>
            <w:tcW w:w="689" w:type="dxa"/>
            <w:noWrap w:val="0"/>
            <w:vAlign w:val="center"/>
          </w:tcPr>
          <w:p w14:paraId="551DF366">
            <w:pPr>
              <w:widowControl/>
              <w:spacing w:line="400" w:lineRule="exact"/>
              <w:jc w:val="center"/>
              <w:rPr>
                <w:rFonts w:hint="default" w:ascii="宋体" w:hAnsi="宋体" w:cs="宋体"/>
                <w:b w:val="0"/>
                <w:bCs w:val="0"/>
                <w:color w:val="auto"/>
                <w:kern w:val="0"/>
                <w:sz w:val="22"/>
                <w:lang w:val="en-US"/>
              </w:rPr>
            </w:pPr>
            <w:r>
              <w:rPr>
                <w:rFonts w:hint="eastAsia" w:ascii="宋体" w:hAnsi="宋体" w:eastAsia="宋体" w:cs="宋体"/>
                <w:b w:val="0"/>
                <w:bCs w:val="0"/>
                <w:color w:val="auto"/>
                <w:kern w:val="0"/>
                <w:sz w:val="22"/>
                <w:lang w:val="en-US" w:eastAsia="zh-CN"/>
              </w:rPr>
              <w:t>54</w:t>
            </w:r>
          </w:p>
        </w:tc>
        <w:tc>
          <w:tcPr>
            <w:tcW w:w="591" w:type="dxa"/>
            <w:noWrap w:val="0"/>
            <w:vAlign w:val="center"/>
          </w:tcPr>
          <w:p w14:paraId="0CE3A10F">
            <w:pPr>
              <w:spacing w:line="240" w:lineRule="exact"/>
              <w:jc w:val="center"/>
              <w:rPr>
                <w:rFonts w:hint="eastAsia" w:ascii="宋体" w:hAnsi="宋体" w:eastAsia="宋体" w:cs="仿宋_GB2312"/>
                <w:b w:val="0"/>
                <w:bCs w:val="0"/>
                <w:color w:val="auto"/>
                <w:sz w:val="22"/>
                <w:lang w:eastAsia="zh-CN"/>
              </w:rPr>
            </w:pPr>
          </w:p>
        </w:tc>
        <w:tc>
          <w:tcPr>
            <w:tcW w:w="600" w:type="dxa"/>
            <w:noWrap w:val="0"/>
            <w:vAlign w:val="center"/>
          </w:tcPr>
          <w:p w14:paraId="0464166E">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3</w:t>
            </w:r>
          </w:p>
        </w:tc>
        <w:tc>
          <w:tcPr>
            <w:tcW w:w="537" w:type="dxa"/>
            <w:noWrap w:val="0"/>
            <w:vAlign w:val="center"/>
          </w:tcPr>
          <w:p w14:paraId="0CC5E590">
            <w:pPr>
              <w:spacing w:line="240" w:lineRule="exact"/>
              <w:jc w:val="center"/>
              <w:rPr>
                <w:rFonts w:ascii="宋体" w:hAnsi="宋体" w:cs="仿宋_GB2312"/>
                <w:b w:val="0"/>
                <w:bCs w:val="0"/>
                <w:color w:val="auto"/>
                <w:sz w:val="22"/>
              </w:rPr>
            </w:pPr>
          </w:p>
        </w:tc>
        <w:tc>
          <w:tcPr>
            <w:tcW w:w="606" w:type="dxa"/>
            <w:noWrap w:val="0"/>
            <w:vAlign w:val="center"/>
          </w:tcPr>
          <w:p w14:paraId="3B293569">
            <w:pPr>
              <w:spacing w:line="240" w:lineRule="exact"/>
              <w:jc w:val="center"/>
              <w:rPr>
                <w:rFonts w:ascii="宋体" w:hAnsi="宋体" w:cs="仿宋_GB2312"/>
                <w:b w:val="0"/>
                <w:bCs w:val="0"/>
                <w:color w:val="C00000"/>
                <w:sz w:val="22"/>
              </w:rPr>
            </w:pPr>
          </w:p>
        </w:tc>
        <w:tc>
          <w:tcPr>
            <w:tcW w:w="606" w:type="dxa"/>
            <w:noWrap w:val="0"/>
            <w:vAlign w:val="center"/>
          </w:tcPr>
          <w:p w14:paraId="14CAED0B">
            <w:pPr>
              <w:spacing w:line="240" w:lineRule="exact"/>
              <w:jc w:val="center"/>
              <w:rPr>
                <w:rFonts w:ascii="宋体" w:hAnsi="宋体" w:cs="仿宋_GB2312"/>
                <w:b w:val="0"/>
                <w:bCs w:val="0"/>
                <w:color w:val="C00000"/>
                <w:sz w:val="22"/>
              </w:rPr>
            </w:pPr>
          </w:p>
        </w:tc>
        <w:tc>
          <w:tcPr>
            <w:tcW w:w="798" w:type="dxa"/>
            <w:noWrap w:val="0"/>
            <w:vAlign w:val="center"/>
          </w:tcPr>
          <w:p w14:paraId="50A32AA0">
            <w:pPr>
              <w:spacing w:line="240" w:lineRule="exact"/>
              <w:jc w:val="center"/>
              <w:rPr>
                <w:rFonts w:ascii="宋体" w:hAnsi="宋体" w:cs="仿宋_GB2312"/>
                <w:b w:val="0"/>
                <w:bCs w:val="0"/>
                <w:color w:val="C00000"/>
                <w:sz w:val="22"/>
              </w:rPr>
            </w:pPr>
          </w:p>
        </w:tc>
        <w:tc>
          <w:tcPr>
            <w:tcW w:w="712" w:type="dxa"/>
            <w:noWrap w:val="0"/>
            <w:vAlign w:val="center"/>
          </w:tcPr>
          <w:p w14:paraId="67EF00BA">
            <w:pPr>
              <w:spacing w:line="240" w:lineRule="exact"/>
              <w:jc w:val="center"/>
              <w:rPr>
                <w:rFonts w:hint="eastAsia" w:ascii="宋体" w:hAnsi="宋体" w:eastAsia="宋体" w:cs="仿宋_GB2312"/>
                <w:b w:val="0"/>
                <w:bCs w:val="0"/>
                <w:color w:val="auto"/>
                <w:sz w:val="22"/>
              </w:rPr>
            </w:pPr>
            <w:r>
              <w:rPr>
                <w:rFonts w:hint="eastAsia" w:ascii="宋体" w:hAnsi="宋体" w:eastAsia="宋体" w:cs="仿宋_GB2312"/>
                <w:b w:val="0"/>
                <w:bCs w:val="0"/>
                <w:color w:val="auto"/>
                <w:sz w:val="22"/>
              </w:rPr>
              <w:t>考试</w:t>
            </w:r>
          </w:p>
        </w:tc>
      </w:tr>
      <w:tr w14:paraId="4146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3163D0E1">
            <w:pPr>
              <w:spacing w:line="240" w:lineRule="exact"/>
              <w:jc w:val="center"/>
              <w:rPr>
                <w:rFonts w:ascii="宋体" w:hAnsi="宋体"/>
                <w:b w:val="0"/>
                <w:bCs w:val="0"/>
                <w:color w:val="auto"/>
                <w:sz w:val="22"/>
              </w:rPr>
            </w:pPr>
          </w:p>
        </w:tc>
        <w:tc>
          <w:tcPr>
            <w:tcW w:w="728" w:type="dxa"/>
            <w:noWrap w:val="0"/>
            <w:vAlign w:val="center"/>
          </w:tcPr>
          <w:p w14:paraId="10E496D2">
            <w:pPr>
              <w:spacing w:line="240" w:lineRule="exact"/>
              <w:jc w:val="center"/>
              <w:rPr>
                <w:rFonts w:ascii="宋体" w:hAnsi="宋体" w:cs="Times New Roman"/>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541F8423">
            <w:pPr>
              <w:jc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新能源汽车电工电子基础660702J04</w:t>
            </w:r>
          </w:p>
        </w:tc>
        <w:tc>
          <w:tcPr>
            <w:tcW w:w="707" w:type="dxa"/>
            <w:noWrap w:val="0"/>
            <w:vAlign w:val="center"/>
          </w:tcPr>
          <w:p w14:paraId="25FCE652">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708" w:type="dxa"/>
            <w:noWrap w:val="0"/>
            <w:vAlign w:val="center"/>
          </w:tcPr>
          <w:p w14:paraId="732989F9">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36</w:t>
            </w:r>
          </w:p>
        </w:tc>
        <w:tc>
          <w:tcPr>
            <w:tcW w:w="689" w:type="dxa"/>
            <w:noWrap w:val="0"/>
            <w:vAlign w:val="center"/>
          </w:tcPr>
          <w:p w14:paraId="219E6564">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54</w:t>
            </w:r>
          </w:p>
        </w:tc>
        <w:tc>
          <w:tcPr>
            <w:tcW w:w="591" w:type="dxa"/>
            <w:noWrap w:val="0"/>
            <w:vAlign w:val="center"/>
          </w:tcPr>
          <w:p w14:paraId="405AAB0B">
            <w:pPr>
              <w:spacing w:line="240" w:lineRule="exact"/>
              <w:jc w:val="center"/>
              <w:rPr>
                <w:rFonts w:ascii="宋体" w:hAnsi="宋体" w:cs="仿宋_GB2312"/>
                <w:b w:val="0"/>
                <w:bCs w:val="0"/>
                <w:color w:val="auto"/>
                <w:sz w:val="22"/>
              </w:rPr>
            </w:pPr>
          </w:p>
        </w:tc>
        <w:tc>
          <w:tcPr>
            <w:tcW w:w="600" w:type="dxa"/>
            <w:noWrap w:val="0"/>
            <w:vAlign w:val="center"/>
          </w:tcPr>
          <w:p w14:paraId="2032CD9B">
            <w:pPr>
              <w:spacing w:line="240" w:lineRule="exact"/>
              <w:jc w:val="center"/>
              <w:rPr>
                <w:rFonts w:hint="default" w:ascii="宋体" w:hAnsi="宋体" w:eastAsia="宋体" w:cs="仿宋_GB2312"/>
                <w:b w:val="0"/>
                <w:bCs w:val="0"/>
                <w:color w:val="auto"/>
                <w:sz w:val="22"/>
                <w:lang w:val="en-US" w:eastAsia="zh-CN"/>
              </w:rPr>
            </w:pPr>
          </w:p>
        </w:tc>
        <w:tc>
          <w:tcPr>
            <w:tcW w:w="537" w:type="dxa"/>
            <w:noWrap w:val="0"/>
            <w:vAlign w:val="center"/>
          </w:tcPr>
          <w:p w14:paraId="34267F50">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3</w:t>
            </w:r>
          </w:p>
        </w:tc>
        <w:tc>
          <w:tcPr>
            <w:tcW w:w="606" w:type="dxa"/>
            <w:noWrap w:val="0"/>
            <w:vAlign w:val="center"/>
          </w:tcPr>
          <w:p w14:paraId="48496785">
            <w:pPr>
              <w:spacing w:line="240" w:lineRule="exact"/>
              <w:jc w:val="center"/>
              <w:rPr>
                <w:rFonts w:ascii="宋体" w:hAnsi="宋体" w:cs="仿宋_GB2312"/>
                <w:b w:val="0"/>
                <w:bCs w:val="0"/>
                <w:color w:val="auto"/>
                <w:sz w:val="22"/>
              </w:rPr>
            </w:pPr>
          </w:p>
        </w:tc>
        <w:tc>
          <w:tcPr>
            <w:tcW w:w="606" w:type="dxa"/>
            <w:noWrap w:val="0"/>
            <w:vAlign w:val="center"/>
          </w:tcPr>
          <w:p w14:paraId="1D261D43">
            <w:pPr>
              <w:spacing w:line="240" w:lineRule="exact"/>
              <w:jc w:val="center"/>
              <w:rPr>
                <w:rFonts w:ascii="宋体" w:hAnsi="宋体" w:cs="仿宋_GB2312"/>
                <w:b w:val="0"/>
                <w:bCs w:val="0"/>
                <w:color w:val="auto"/>
                <w:sz w:val="22"/>
              </w:rPr>
            </w:pPr>
          </w:p>
        </w:tc>
        <w:tc>
          <w:tcPr>
            <w:tcW w:w="798" w:type="dxa"/>
            <w:noWrap w:val="0"/>
            <w:vAlign w:val="center"/>
          </w:tcPr>
          <w:p w14:paraId="3B92BF2A">
            <w:pPr>
              <w:spacing w:line="240" w:lineRule="exact"/>
              <w:jc w:val="center"/>
              <w:rPr>
                <w:rFonts w:ascii="宋体" w:hAnsi="宋体" w:cs="仿宋_GB2312"/>
                <w:b w:val="0"/>
                <w:bCs w:val="0"/>
                <w:color w:val="auto"/>
                <w:sz w:val="22"/>
              </w:rPr>
            </w:pPr>
          </w:p>
        </w:tc>
        <w:tc>
          <w:tcPr>
            <w:tcW w:w="712" w:type="dxa"/>
            <w:noWrap w:val="0"/>
            <w:vAlign w:val="center"/>
          </w:tcPr>
          <w:p w14:paraId="0B7BC270">
            <w:pPr>
              <w:spacing w:line="240" w:lineRule="exact"/>
              <w:jc w:val="center"/>
              <w:rPr>
                <w:rFonts w:hint="eastAsia" w:ascii="宋体" w:hAnsi="宋体" w:eastAsia="宋体" w:cs="仿宋_GB2312"/>
                <w:b w:val="0"/>
                <w:bCs w:val="0"/>
                <w:color w:val="auto"/>
                <w:sz w:val="22"/>
              </w:rPr>
            </w:pPr>
            <w:r>
              <w:rPr>
                <w:rFonts w:hint="eastAsia" w:ascii="宋体" w:hAnsi="宋体" w:eastAsia="宋体" w:cs="仿宋_GB2312"/>
                <w:b w:val="0"/>
                <w:bCs w:val="0"/>
                <w:color w:val="auto"/>
                <w:sz w:val="22"/>
              </w:rPr>
              <w:t>考试</w:t>
            </w:r>
          </w:p>
        </w:tc>
      </w:tr>
      <w:tr w14:paraId="06E4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562" w:type="dxa"/>
            <w:vMerge w:val="continue"/>
            <w:noWrap w:val="0"/>
            <w:vAlign w:val="center"/>
          </w:tcPr>
          <w:p w14:paraId="45F69697">
            <w:pPr>
              <w:spacing w:line="240" w:lineRule="exact"/>
              <w:jc w:val="center"/>
              <w:rPr>
                <w:rFonts w:ascii="宋体" w:hAnsi="宋体"/>
                <w:b w:val="0"/>
                <w:bCs w:val="0"/>
                <w:color w:val="auto"/>
                <w:sz w:val="22"/>
              </w:rPr>
            </w:pPr>
          </w:p>
        </w:tc>
        <w:tc>
          <w:tcPr>
            <w:tcW w:w="728" w:type="dxa"/>
            <w:noWrap w:val="0"/>
            <w:vAlign w:val="center"/>
          </w:tcPr>
          <w:p w14:paraId="046E82CC">
            <w:pPr>
              <w:spacing w:line="240" w:lineRule="exact"/>
              <w:jc w:val="center"/>
              <w:rPr>
                <w:rFonts w:ascii="宋体" w:hAnsi="宋体"/>
                <w:b w:val="0"/>
                <w:bCs w:val="0"/>
                <w:color w:val="auto"/>
                <w:sz w:val="22"/>
              </w:rPr>
            </w:pPr>
          </w:p>
        </w:tc>
        <w:tc>
          <w:tcPr>
            <w:tcW w:w="2562" w:type="dxa"/>
            <w:noWrap w:val="0"/>
            <w:vAlign w:val="center"/>
          </w:tcPr>
          <w:p w14:paraId="6428C67E">
            <w:pPr>
              <w:spacing w:line="240" w:lineRule="exact"/>
              <w:jc w:val="center"/>
              <w:rPr>
                <w:rFonts w:ascii="宋体" w:hAnsi="宋体" w:cs="仿宋_GB2312"/>
                <w:b w:val="0"/>
                <w:bCs w:val="0"/>
                <w:color w:val="auto"/>
                <w:sz w:val="22"/>
              </w:rPr>
            </w:pPr>
            <w:r>
              <w:rPr>
                <w:rFonts w:hint="eastAsia" w:ascii="宋体" w:hAnsi="宋体" w:cs="仿宋_GB2312"/>
                <w:b/>
                <w:bCs/>
                <w:color w:val="auto"/>
                <w:sz w:val="22"/>
              </w:rPr>
              <w:t>小计</w:t>
            </w:r>
          </w:p>
        </w:tc>
        <w:tc>
          <w:tcPr>
            <w:tcW w:w="707" w:type="dxa"/>
            <w:noWrap w:val="0"/>
            <w:vAlign w:val="center"/>
          </w:tcPr>
          <w:p w14:paraId="205377AA">
            <w:pPr>
              <w:keepNext w:val="0"/>
              <w:keepLines w:val="0"/>
              <w:widowControl/>
              <w:suppressLineNumbers w:val="0"/>
              <w:jc w:val="center"/>
              <w:textAlignment w:val="center"/>
              <w:rPr>
                <w:rFonts w:hint="default" w:ascii="宋体" w:hAnsi="宋体" w:eastAsia="宋体" w:cs="仿宋_GB2312"/>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72</w:t>
            </w:r>
          </w:p>
        </w:tc>
        <w:tc>
          <w:tcPr>
            <w:tcW w:w="708" w:type="dxa"/>
            <w:noWrap w:val="0"/>
            <w:vAlign w:val="center"/>
          </w:tcPr>
          <w:p w14:paraId="66F6A748">
            <w:pPr>
              <w:keepNext w:val="0"/>
              <w:keepLines w:val="0"/>
              <w:widowControl/>
              <w:suppressLineNumbers w:val="0"/>
              <w:jc w:val="center"/>
              <w:textAlignment w:val="center"/>
              <w:rPr>
                <w:rFonts w:hint="default" w:ascii="宋体" w:hAnsi="宋体" w:eastAsia="宋体" w:cs="仿宋_GB2312"/>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72</w:t>
            </w:r>
          </w:p>
        </w:tc>
        <w:tc>
          <w:tcPr>
            <w:tcW w:w="689" w:type="dxa"/>
            <w:noWrap w:val="0"/>
            <w:vAlign w:val="center"/>
          </w:tcPr>
          <w:p w14:paraId="41604097">
            <w:pPr>
              <w:keepNext w:val="0"/>
              <w:keepLines w:val="0"/>
              <w:widowControl/>
              <w:suppressLineNumbers w:val="0"/>
              <w:jc w:val="center"/>
              <w:textAlignment w:val="center"/>
              <w:rPr>
                <w:rFonts w:hint="default" w:ascii="宋体" w:hAnsi="宋体" w:eastAsia="宋体" w:cs="仿宋_GB2312"/>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144</w:t>
            </w:r>
          </w:p>
        </w:tc>
        <w:tc>
          <w:tcPr>
            <w:tcW w:w="591" w:type="dxa"/>
            <w:noWrap w:val="0"/>
            <w:vAlign w:val="center"/>
          </w:tcPr>
          <w:p w14:paraId="76E73BAF">
            <w:pPr>
              <w:spacing w:line="240" w:lineRule="exact"/>
              <w:jc w:val="center"/>
              <w:rPr>
                <w:rFonts w:hint="default" w:ascii="宋体" w:hAnsi="宋体" w:eastAsia="宋体" w:cs="仿宋_GB2312"/>
                <w:b/>
                <w:bCs/>
                <w:color w:val="auto"/>
                <w:sz w:val="22"/>
                <w:lang w:val="en-US" w:eastAsia="zh-CN"/>
              </w:rPr>
            </w:pPr>
            <w:r>
              <w:rPr>
                <w:rFonts w:hint="eastAsia" w:ascii="宋体" w:hAnsi="宋体" w:eastAsia="宋体" w:cs="仿宋_GB2312"/>
                <w:b/>
                <w:bCs/>
                <w:color w:val="auto"/>
                <w:sz w:val="22"/>
                <w:lang w:val="en-US" w:eastAsia="zh-CN"/>
              </w:rPr>
              <w:t>2</w:t>
            </w:r>
          </w:p>
        </w:tc>
        <w:tc>
          <w:tcPr>
            <w:tcW w:w="600" w:type="dxa"/>
            <w:noWrap w:val="0"/>
            <w:vAlign w:val="center"/>
          </w:tcPr>
          <w:p w14:paraId="37D86900">
            <w:pPr>
              <w:spacing w:line="240" w:lineRule="exact"/>
              <w:jc w:val="center"/>
              <w:rPr>
                <w:rFonts w:hint="default" w:ascii="宋体" w:hAnsi="宋体" w:eastAsia="宋体" w:cs="仿宋_GB2312"/>
                <w:b/>
                <w:bCs/>
                <w:color w:val="auto"/>
                <w:sz w:val="22"/>
                <w:lang w:val="en-US" w:eastAsia="zh-CN"/>
              </w:rPr>
            </w:pPr>
            <w:r>
              <w:rPr>
                <w:rFonts w:hint="eastAsia" w:ascii="宋体" w:hAnsi="宋体" w:eastAsia="宋体" w:cs="仿宋_GB2312"/>
                <w:b/>
                <w:bCs/>
                <w:color w:val="auto"/>
                <w:sz w:val="22"/>
                <w:lang w:val="en-US" w:eastAsia="zh-CN"/>
              </w:rPr>
              <w:t>3</w:t>
            </w:r>
          </w:p>
        </w:tc>
        <w:tc>
          <w:tcPr>
            <w:tcW w:w="537" w:type="dxa"/>
            <w:noWrap w:val="0"/>
            <w:vAlign w:val="center"/>
          </w:tcPr>
          <w:p w14:paraId="0FAF1C2C">
            <w:pPr>
              <w:spacing w:line="240" w:lineRule="exact"/>
              <w:jc w:val="center"/>
              <w:rPr>
                <w:rFonts w:hint="eastAsia" w:ascii="宋体" w:hAnsi="宋体" w:eastAsia="宋体" w:cs="仿宋_GB2312"/>
                <w:b/>
                <w:bCs/>
                <w:color w:val="auto"/>
                <w:sz w:val="22"/>
                <w:lang w:val="en-US" w:eastAsia="zh-CN"/>
              </w:rPr>
            </w:pPr>
            <w:r>
              <w:rPr>
                <w:rFonts w:hint="eastAsia" w:ascii="宋体" w:hAnsi="宋体" w:cs="仿宋_GB2312"/>
                <w:b/>
                <w:bCs/>
                <w:color w:val="auto"/>
                <w:sz w:val="22"/>
                <w:lang w:val="en-US" w:eastAsia="zh-CN"/>
              </w:rPr>
              <w:t>3</w:t>
            </w:r>
          </w:p>
        </w:tc>
        <w:tc>
          <w:tcPr>
            <w:tcW w:w="606" w:type="dxa"/>
            <w:noWrap w:val="0"/>
            <w:vAlign w:val="center"/>
          </w:tcPr>
          <w:p w14:paraId="5891EE65">
            <w:pPr>
              <w:spacing w:line="240" w:lineRule="exact"/>
              <w:jc w:val="center"/>
              <w:rPr>
                <w:rFonts w:ascii="宋体" w:hAnsi="宋体" w:cs="仿宋_GB2312"/>
                <w:b w:val="0"/>
                <w:bCs w:val="0"/>
                <w:color w:val="auto"/>
                <w:sz w:val="22"/>
              </w:rPr>
            </w:pPr>
          </w:p>
        </w:tc>
        <w:tc>
          <w:tcPr>
            <w:tcW w:w="606" w:type="dxa"/>
            <w:noWrap w:val="0"/>
            <w:vAlign w:val="center"/>
          </w:tcPr>
          <w:p w14:paraId="5827C854">
            <w:pPr>
              <w:spacing w:line="240" w:lineRule="exact"/>
              <w:jc w:val="center"/>
              <w:rPr>
                <w:rFonts w:ascii="宋体" w:hAnsi="宋体" w:cs="仿宋_GB2312"/>
                <w:b w:val="0"/>
                <w:bCs w:val="0"/>
                <w:color w:val="auto"/>
                <w:sz w:val="22"/>
              </w:rPr>
            </w:pPr>
          </w:p>
        </w:tc>
        <w:tc>
          <w:tcPr>
            <w:tcW w:w="798" w:type="dxa"/>
            <w:noWrap w:val="0"/>
            <w:vAlign w:val="center"/>
          </w:tcPr>
          <w:p w14:paraId="7A5497B7">
            <w:pPr>
              <w:spacing w:line="240" w:lineRule="exact"/>
              <w:jc w:val="center"/>
              <w:rPr>
                <w:rFonts w:ascii="宋体" w:hAnsi="宋体" w:cs="仿宋_GB2312"/>
                <w:b w:val="0"/>
                <w:bCs w:val="0"/>
                <w:color w:val="auto"/>
                <w:sz w:val="22"/>
              </w:rPr>
            </w:pPr>
          </w:p>
        </w:tc>
        <w:tc>
          <w:tcPr>
            <w:tcW w:w="712" w:type="dxa"/>
            <w:noWrap w:val="0"/>
            <w:vAlign w:val="center"/>
          </w:tcPr>
          <w:p w14:paraId="46C34467">
            <w:pPr>
              <w:spacing w:line="240" w:lineRule="exact"/>
              <w:jc w:val="center"/>
              <w:rPr>
                <w:rFonts w:ascii="宋体" w:hAnsi="宋体" w:cs="仿宋_GB2312"/>
                <w:b w:val="0"/>
                <w:bCs w:val="0"/>
                <w:color w:val="auto"/>
                <w:sz w:val="22"/>
              </w:rPr>
            </w:pPr>
          </w:p>
        </w:tc>
      </w:tr>
      <w:tr w14:paraId="03D5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restart"/>
            <w:noWrap w:val="0"/>
            <w:vAlign w:val="center"/>
          </w:tcPr>
          <w:p w14:paraId="7E7C2F91">
            <w:pPr>
              <w:spacing w:line="240" w:lineRule="exact"/>
              <w:jc w:val="center"/>
              <w:rPr>
                <w:rFonts w:ascii="宋体" w:hAnsi="宋体"/>
                <w:b/>
                <w:bCs/>
                <w:color w:val="auto"/>
                <w:sz w:val="22"/>
              </w:rPr>
            </w:pPr>
            <w:r>
              <w:rPr>
                <w:rFonts w:hint="eastAsia" w:ascii="宋体" w:hAnsi="宋体" w:cs="Times New Roman"/>
                <w:b/>
                <w:bCs/>
                <w:color w:val="auto"/>
                <w:sz w:val="22"/>
              </w:rPr>
              <w:t>专</w:t>
            </w:r>
          </w:p>
          <w:p w14:paraId="5947DFF9">
            <w:pPr>
              <w:spacing w:line="240" w:lineRule="exact"/>
              <w:jc w:val="center"/>
              <w:rPr>
                <w:rFonts w:ascii="宋体" w:hAnsi="宋体"/>
                <w:b/>
                <w:bCs/>
                <w:color w:val="auto"/>
                <w:sz w:val="22"/>
              </w:rPr>
            </w:pPr>
            <w:r>
              <w:rPr>
                <w:rFonts w:hint="eastAsia" w:ascii="宋体" w:hAnsi="宋体" w:cs="Times New Roman"/>
                <w:b/>
                <w:bCs/>
                <w:color w:val="auto"/>
                <w:sz w:val="22"/>
              </w:rPr>
              <w:t>业</w:t>
            </w:r>
          </w:p>
          <w:p w14:paraId="06F29572">
            <w:pPr>
              <w:spacing w:line="240" w:lineRule="exact"/>
              <w:jc w:val="center"/>
              <w:rPr>
                <w:rFonts w:ascii="宋体" w:hAnsi="宋体"/>
                <w:b/>
                <w:bCs/>
                <w:color w:val="auto"/>
                <w:sz w:val="22"/>
              </w:rPr>
            </w:pPr>
            <w:r>
              <w:rPr>
                <w:rFonts w:hint="eastAsia" w:ascii="宋体" w:hAnsi="宋体" w:cs="Times New Roman"/>
                <w:b/>
                <w:bCs/>
                <w:color w:val="auto"/>
                <w:sz w:val="22"/>
              </w:rPr>
              <w:t>核</w:t>
            </w:r>
          </w:p>
          <w:p w14:paraId="431E0A8D">
            <w:pPr>
              <w:spacing w:line="240" w:lineRule="exact"/>
              <w:jc w:val="center"/>
              <w:rPr>
                <w:rFonts w:ascii="宋体" w:hAnsi="宋体"/>
                <w:b/>
                <w:bCs/>
                <w:color w:val="auto"/>
                <w:sz w:val="22"/>
              </w:rPr>
            </w:pPr>
            <w:r>
              <w:rPr>
                <w:rFonts w:hint="eastAsia" w:ascii="宋体" w:hAnsi="宋体" w:cs="Times New Roman"/>
                <w:b/>
                <w:bCs/>
                <w:color w:val="auto"/>
                <w:sz w:val="22"/>
              </w:rPr>
              <w:t>心</w:t>
            </w:r>
          </w:p>
          <w:p w14:paraId="207A5E7C">
            <w:pPr>
              <w:spacing w:line="240" w:lineRule="exact"/>
              <w:jc w:val="center"/>
              <w:rPr>
                <w:rFonts w:ascii="宋体" w:hAnsi="宋体"/>
                <w:b w:val="0"/>
                <w:bCs w:val="0"/>
                <w:color w:val="auto"/>
                <w:sz w:val="22"/>
              </w:rPr>
            </w:pPr>
            <w:r>
              <w:rPr>
                <w:rFonts w:hint="eastAsia" w:ascii="宋体" w:hAnsi="宋体" w:cs="Times New Roman"/>
                <w:b/>
                <w:bCs/>
                <w:color w:val="auto"/>
                <w:sz w:val="22"/>
              </w:rPr>
              <w:t>课</w:t>
            </w:r>
          </w:p>
        </w:tc>
        <w:tc>
          <w:tcPr>
            <w:tcW w:w="728" w:type="dxa"/>
            <w:noWrap w:val="0"/>
            <w:vAlign w:val="center"/>
          </w:tcPr>
          <w:p w14:paraId="0C838D8E">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7A34D643">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新能源汽车制造工艺基础660702H01</w:t>
            </w:r>
          </w:p>
        </w:tc>
        <w:tc>
          <w:tcPr>
            <w:tcW w:w="707" w:type="dxa"/>
            <w:noWrap w:val="0"/>
            <w:vAlign w:val="center"/>
          </w:tcPr>
          <w:p w14:paraId="06B15101">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cs="宋体"/>
                <w:b w:val="0"/>
                <w:bCs w:val="0"/>
                <w:color w:val="auto"/>
                <w:kern w:val="0"/>
                <w:sz w:val="22"/>
                <w:lang w:val="en-US" w:eastAsia="zh-CN"/>
              </w:rPr>
              <w:t>18</w:t>
            </w:r>
          </w:p>
        </w:tc>
        <w:tc>
          <w:tcPr>
            <w:tcW w:w="708" w:type="dxa"/>
            <w:noWrap w:val="0"/>
            <w:vAlign w:val="center"/>
          </w:tcPr>
          <w:p w14:paraId="0631036A">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689" w:type="dxa"/>
            <w:noWrap w:val="0"/>
            <w:vAlign w:val="center"/>
          </w:tcPr>
          <w:p w14:paraId="57914987">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36</w:t>
            </w:r>
          </w:p>
        </w:tc>
        <w:tc>
          <w:tcPr>
            <w:tcW w:w="591" w:type="dxa"/>
            <w:noWrap w:val="0"/>
            <w:vAlign w:val="center"/>
          </w:tcPr>
          <w:p w14:paraId="13DA9FC7">
            <w:pPr>
              <w:spacing w:line="240" w:lineRule="exact"/>
              <w:jc w:val="center"/>
              <w:rPr>
                <w:rFonts w:ascii="宋体" w:hAnsi="宋体" w:cs="仿宋_GB2312"/>
                <w:b w:val="0"/>
                <w:bCs w:val="0"/>
                <w:color w:val="auto"/>
                <w:sz w:val="22"/>
              </w:rPr>
            </w:pPr>
          </w:p>
        </w:tc>
        <w:tc>
          <w:tcPr>
            <w:tcW w:w="600" w:type="dxa"/>
            <w:noWrap w:val="0"/>
            <w:vAlign w:val="center"/>
          </w:tcPr>
          <w:p w14:paraId="58D3F3A0">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2</w:t>
            </w:r>
          </w:p>
        </w:tc>
        <w:tc>
          <w:tcPr>
            <w:tcW w:w="537" w:type="dxa"/>
            <w:noWrap w:val="0"/>
            <w:vAlign w:val="center"/>
          </w:tcPr>
          <w:p w14:paraId="07964D68">
            <w:pPr>
              <w:spacing w:line="240" w:lineRule="exact"/>
              <w:jc w:val="center"/>
              <w:rPr>
                <w:rFonts w:hint="eastAsia" w:ascii="宋体" w:hAnsi="宋体" w:eastAsia="宋体" w:cs="仿宋_GB2312"/>
                <w:b w:val="0"/>
                <w:bCs w:val="0"/>
                <w:color w:val="auto"/>
                <w:sz w:val="22"/>
                <w:lang w:eastAsia="zh-CN"/>
              </w:rPr>
            </w:pPr>
          </w:p>
        </w:tc>
        <w:tc>
          <w:tcPr>
            <w:tcW w:w="606" w:type="dxa"/>
            <w:noWrap w:val="0"/>
            <w:vAlign w:val="center"/>
          </w:tcPr>
          <w:p w14:paraId="3DBF76A1">
            <w:pPr>
              <w:spacing w:line="240" w:lineRule="exact"/>
              <w:jc w:val="center"/>
              <w:rPr>
                <w:rFonts w:ascii="宋体" w:hAnsi="宋体" w:cs="仿宋_GB2312"/>
                <w:b w:val="0"/>
                <w:bCs w:val="0"/>
                <w:color w:val="auto"/>
                <w:sz w:val="22"/>
              </w:rPr>
            </w:pPr>
          </w:p>
        </w:tc>
        <w:tc>
          <w:tcPr>
            <w:tcW w:w="606" w:type="dxa"/>
            <w:noWrap w:val="0"/>
            <w:vAlign w:val="center"/>
          </w:tcPr>
          <w:p w14:paraId="2EEBAEBF">
            <w:pPr>
              <w:spacing w:line="240" w:lineRule="exact"/>
              <w:jc w:val="center"/>
              <w:rPr>
                <w:rFonts w:ascii="宋体" w:hAnsi="宋体" w:cs="仿宋_GB2312"/>
                <w:b w:val="0"/>
                <w:bCs w:val="0"/>
                <w:color w:val="auto"/>
                <w:sz w:val="22"/>
              </w:rPr>
            </w:pPr>
          </w:p>
        </w:tc>
        <w:tc>
          <w:tcPr>
            <w:tcW w:w="798" w:type="dxa"/>
            <w:noWrap w:val="0"/>
            <w:vAlign w:val="center"/>
          </w:tcPr>
          <w:p w14:paraId="663E9084">
            <w:pPr>
              <w:spacing w:line="240" w:lineRule="exact"/>
              <w:jc w:val="center"/>
              <w:rPr>
                <w:rFonts w:ascii="宋体" w:hAnsi="宋体" w:cs="仿宋_GB2312"/>
                <w:b w:val="0"/>
                <w:bCs w:val="0"/>
                <w:color w:val="auto"/>
                <w:sz w:val="22"/>
              </w:rPr>
            </w:pPr>
          </w:p>
        </w:tc>
        <w:tc>
          <w:tcPr>
            <w:tcW w:w="712" w:type="dxa"/>
            <w:noWrap w:val="0"/>
            <w:vAlign w:val="center"/>
          </w:tcPr>
          <w:p w14:paraId="23C6C79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3166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1E89EAAD">
            <w:pPr>
              <w:spacing w:line="240" w:lineRule="exact"/>
              <w:jc w:val="center"/>
              <w:rPr>
                <w:rFonts w:ascii="宋体" w:hAnsi="宋体"/>
                <w:b w:val="0"/>
                <w:bCs w:val="0"/>
                <w:color w:val="auto"/>
                <w:sz w:val="22"/>
              </w:rPr>
            </w:pPr>
          </w:p>
        </w:tc>
        <w:tc>
          <w:tcPr>
            <w:tcW w:w="728" w:type="dxa"/>
            <w:noWrap w:val="0"/>
            <w:vAlign w:val="center"/>
          </w:tcPr>
          <w:p w14:paraId="6CF95ED4">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5F7B73FD">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新能源汽车结构与拆装660702H02</w:t>
            </w:r>
          </w:p>
        </w:tc>
        <w:tc>
          <w:tcPr>
            <w:tcW w:w="707" w:type="dxa"/>
            <w:noWrap w:val="0"/>
            <w:vAlign w:val="center"/>
          </w:tcPr>
          <w:p w14:paraId="34AC95BE">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18</w:t>
            </w:r>
          </w:p>
        </w:tc>
        <w:tc>
          <w:tcPr>
            <w:tcW w:w="708" w:type="dxa"/>
            <w:noWrap w:val="0"/>
            <w:vAlign w:val="center"/>
          </w:tcPr>
          <w:p w14:paraId="2C376DF1">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36</w:t>
            </w:r>
          </w:p>
        </w:tc>
        <w:tc>
          <w:tcPr>
            <w:tcW w:w="689" w:type="dxa"/>
            <w:noWrap w:val="0"/>
            <w:vAlign w:val="center"/>
          </w:tcPr>
          <w:p w14:paraId="4B350D11">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54</w:t>
            </w:r>
          </w:p>
        </w:tc>
        <w:tc>
          <w:tcPr>
            <w:tcW w:w="591" w:type="dxa"/>
            <w:noWrap w:val="0"/>
            <w:vAlign w:val="center"/>
          </w:tcPr>
          <w:p w14:paraId="4FEAB247">
            <w:pPr>
              <w:spacing w:line="240" w:lineRule="exact"/>
              <w:jc w:val="center"/>
              <w:rPr>
                <w:rFonts w:ascii="宋体" w:hAnsi="宋体" w:cs="仿宋_GB2312"/>
                <w:b w:val="0"/>
                <w:bCs w:val="0"/>
                <w:color w:val="auto"/>
                <w:sz w:val="22"/>
              </w:rPr>
            </w:pPr>
          </w:p>
        </w:tc>
        <w:tc>
          <w:tcPr>
            <w:tcW w:w="600" w:type="dxa"/>
            <w:noWrap w:val="0"/>
            <w:vAlign w:val="center"/>
          </w:tcPr>
          <w:p w14:paraId="568F675D">
            <w:pPr>
              <w:spacing w:line="240" w:lineRule="exact"/>
              <w:jc w:val="center"/>
              <w:rPr>
                <w:rFonts w:ascii="宋体" w:hAnsi="宋体" w:cs="仿宋_GB2312"/>
                <w:b w:val="0"/>
                <w:bCs w:val="0"/>
                <w:color w:val="auto"/>
                <w:sz w:val="22"/>
              </w:rPr>
            </w:pPr>
          </w:p>
        </w:tc>
        <w:tc>
          <w:tcPr>
            <w:tcW w:w="537" w:type="dxa"/>
            <w:noWrap w:val="0"/>
            <w:vAlign w:val="center"/>
          </w:tcPr>
          <w:p w14:paraId="0C7D7EBA">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eastAsia="宋体" w:cs="仿宋_GB2312"/>
                <w:b w:val="0"/>
                <w:bCs w:val="0"/>
                <w:color w:val="auto"/>
                <w:sz w:val="22"/>
                <w:lang w:val="en-US" w:eastAsia="zh-CN"/>
              </w:rPr>
              <w:t>3</w:t>
            </w:r>
          </w:p>
        </w:tc>
        <w:tc>
          <w:tcPr>
            <w:tcW w:w="606" w:type="dxa"/>
            <w:noWrap w:val="0"/>
            <w:vAlign w:val="center"/>
          </w:tcPr>
          <w:p w14:paraId="1B6185B1">
            <w:pPr>
              <w:spacing w:line="240" w:lineRule="exact"/>
              <w:jc w:val="center"/>
              <w:rPr>
                <w:rFonts w:ascii="宋体" w:hAnsi="宋体" w:cs="仿宋_GB2312"/>
                <w:b w:val="0"/>
                <w:bCs w:val="0"/>
                <w:color w:val="auto"/>
                <w:sz w:val="22"/>
              </w:rPr>
            </w:pPr>
          </w:p>
        </w:tc>
        <w:tc>
          <w:tcPr>
            <w:tcW w:w="606" w:type="dxa"/>
            <w:noWrap w:val="0"/>
            <w:vAlign w:val="center"/>
          </w:tcPr>
          <w:p w14:paraId="37D25370">
            <w:pPr>
              <w:spacing w:line="240" w:lineRule="exact"/>
              <w:jc w:val="center"/>
              <w:rPr>
                <w:rFonts w:ascii="宋体" w:hAnsi="宋体" w:cs="仿宋_GB2312"/>
                <w:b w:val="0"/>
                <w:bCs w:val="0"/>
                <w:color w:val="auto"/>
                <w:sz w:val="22"/>
              </w:rPr>
            </w:pPr>
          </w:p>
        </w:tc>
        <w:tc>
          <w:tcPr>
            <w:tcW w:w="798" w:type="dxa"/>
            <w:noWrap w:val="0"/>
            <w:vAlign w:val="center"/>
          </w:tcPr>
          <w:p w14:paraId="0534CD97">
            <w:pPr>
              <w:spacing w:line="240" w:lineRule="exact"/>
              <w:jc w:val="center"/>
              <w:rPr>
                <w:rFonts w:ascii="宋体" w:hAnsi="宋体" w:cs="仿宋_GB2312"/>
                <w:b w:val="0"/>
                <w:bCs w:val="0"/>
                <w:color w:val="auto"/>
                <w:sz w:val="22"/>
              </w:rPr>
            </w:pPr>
          </w:p>
        </w:tc>
        <w:tc>
          <w:tcPr>
            <w:tcW w:w="712" w:type="dxa"/>
            <w:noWrap w:val="0"/>
            <w:vAlign w:val="center"/>
          </w:tcPr>
          <w:p w14:paraId="07FCEB4E">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4783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3FCBD40A">
            <w:pPr>
              <w:spacing w:line="240" w:lineRule="exact"/>
              <w:jc w:val="center"/>
              <w:rPr>
                <w:rFonts w:ascii="宋体" w:hAnsi="宋体"/>
                <w:b w:val="0"/>
                <w:bCs w:val="0"/>
                <w:color w:val="auto"/>
                <w:sz w:val="22"/>
              </w:rPr>
            </w:pPr>
          </w:p>
        </w:tc>
        <w:tc>
          <w:tcPr>
            <w:tcW w:w="728" w:type="dxa"/>
            <w:noWrap w:val="0"/>
            <w:vAlign w:val="center"/>
          </w:tcPr>
          <w:p w14:paraId="69AD50A2">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4D8C82C7">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新能源汽车电气电子系统装配与检测660702H03</w:t>
            </w:r>
          </w:p>
        </w:tc>
        <w:tc>
          <w:tcPr>
            <w:tcW w:w="707" w:type="dxa"/>
            <w:noWrap w:val="0"/>
            <w:vAlign w:val="center"/>
          </w:tcPr>
          <w:p w14:paraId="7890D91C">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18</w:t>
            </w:r>
          </w:p>
        </w:tc>
        <w:tc>
          <w:tcPr>
            <w:tcW w:w="708" w:type="dxa"/>
            <w:noWrap w:val="0"/>
            <w:vAlign w:val="center"/>
          </w:tcPr>
          <w:p w14:paraId="12940307">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cs="宋体"/>
                <w:b w:val="0"/>
                <w:bCs w:val="0"/>
                <w:color w:val="000000"/>
                <w:kern w:val="0"/>
                <w:sz w:val="22"/>
                <w:lang w:val="en-US" w:eastAsia="zh-CN"/>
              </w:rPr>
              <w:t>54</w:t>
            </w:r>
          </w:p>
        </w:tc>
        <w:tc>
          <w:tcPr>
            <w:tcW w:w="689" w:type="dxa"/>
            <w:noWrap w:val="0"/>
            <w:vAlign w:val="center"/>
          </w:tcPr>
          <w:p w14:paraId="489E447E">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72</w:t>
            </w:r>
          </w:p>
        </w:tc>
        <w:tc>
          <w:tcPr>
            <w:tcW w:w="591" w:type="dxa"/>
            <w:noWrap w:val="0"/>
            <w:vAlign w:val="center"/>
          </w:tcPr>
          <w:p w14:paraId="77931BB9">
            <w:pPr>
              <w:spacing w:line="240" w:lineRule="exact"/>
              <w:jc w:val="center"/>
              <w:rPr>
                <w:rFonts w:ascii="宋体" w:hAnsi="宋体" w:cs="仿宋_GB2312"/>
                <w:b w:val="0"/>
                <w:bCs w:val="0"/>
                <w:color w:val="auto"/>
                <w:sz w:val="22"/>
              </w:rPr>
            </w:pPr>
          </w:p>
        </w:tc>
        <w:tc>
          <w:tcPr>
            <w:tcW w:w="600" w:type="dxa"/>
            <w:noWrap w:val="0"/>
            <w:vAlign w:val="center"/>
          </w:tcPr>
          <w:p w14:paraId="79A08712">
            <w:pPr>
              <w:spacing w:line="240" w:lineRule="exact"/>
              <w:jc w:val="center"/>
              <w:rPr>
                <w:rFonts w:ascii="宋体" w:hAnsi="宋体" w:cs="仿宋_GB2312"/>
                <w:b w:val="0"/>
                <w:bCs w:val="0"/>
                <w:color w:val="auto"/>
                <w:sz w:val="22"/>
              </w:rPr>
            </w:pPr>
          </w:p>
        </w:tc>
        <w:tc>
          <w:tcPr>
            <w:tcW w:w="537" w:type="dxa"/>
            <w:noWrap w:val="0"/>
            <w:vAlign w:val="center"/>
          </w:tcPr>
          <w:p w14:paraId="57B370C9">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4</w:t>
            </w:r>
          </w:p>
        </w:tc>
        <w:tc>
          <w:tcPr>
            <w:tcW w:w="606" w:type="dxa"/>
            <w:noWrap w:val="0"/>
            <w:vAlign w:val="center"/>
          </w:tcPr>
          <w:p w14:paraId="518621CA">
            <w:pPr>
              <w:spacing w:line="240" w:lineRule="exact"/>
              <w:jc w:val="center"/>
              <w:rPr>
                <w:rFonts w:hint="eastAsia" w:ascii="宋体" w:hAnsi="宋体" w:eastAsia="宋体" w:cs="仿宋_GB2312"/>
                <w:b w:val="0"/>
                <w:bCs w:val="0"/>
                <w:color w:val="auto"/>
                <w:sz w:val="22"/>
                <w:lang w:eastAsia="zh-CN"/>
              </w:rPr>
            </w:pPr>
          </w:p>
        </w:tc>
        <w:tc>
          <w:tcPr>
            <w:tcW w:w="606" w:type="dxa"/>
            <w:noWrap w:val="0"/>
            <w:vAlign w:val="center"/>
          </w:tcPr>
          <w:p w14:paraId="7DBB52A3">
            <w:pPr>
              <w:spacing w:line="240" w:lineRule="exact"/>
              <w:jc w:val="center"/>
              <w:rPr>
                <w:rFonts w:ascii="宋体" w:hAnsi="宋体" w:cs="仿宋_GB2312"/>
                <w:b w:val="0"/>
                <w:bCs w:val="0"/>
                <w:color w:val="auto"/>
                <w:sz w:val="22"/>
              </w:rPr>
            </w:pPr>
          </w:p>
        </w:tc>
        <w:tc>
          <w:tcPr>
            <w:tcW w:w="798" w:type="dxa"/>
            <w:noWrap w:val="0"/>
            <w:vAlign w:val="center"/>
          </w:tcPr>
          <w:p w14:paraId="5210A51C">
            <w:pPr>
              <w:spacing w:line="240" w:lineRule="exact"/>
              <w:jc w:val="center"/>
              <w:rPr>
                <w:rFonts w:ascii="宋体" w:hAnsi="宋体" w:cs="仿宋_GB2312"/>
                <w:b w:val="0"/>
                <w:bCs w:val="0"/>
                <w:color w:val="auto"/>
                <w:sz w:val="22"/>
              </w:rPr>
            </w:pPr>
          </w:p>
        </w:tc>
        <w:tc>
          <w:tcPr>
            <w:tcW w:w="712" w:type="dxa"/>
            <w:noWrap w:val="0"/>
            <w:vAlign w:val="center"/>
          </w:tcPr>
          <w:p w14:paraId="6896918F">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78C3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7DFE85D4">
            <w:pPr>
              <w:spacing w:line="240" w:lineRule="exact"/>
              <w:jc w:val="center"/>
              <w:rPr>
                <w:rFonts w:ascii="宋体" w:hAnsi="宋体"/>
                <w:b w:val="0"/>
                <w:bCs w:val="0"/>
                <w:color w:val="auto"/>
                <w:sz w:val="22"/>
              </w:rPr>
            </w:pPr>
          </w:p>
        </w:tc>
        <w:tc>
          <w:tcPr>
            <w:tcW w:w="728" w:type="dxa"/>
            <w:noWrap w:val="0"/>
            <w:vAlign w:val="center"/>
          </w:tcPr>
          <w:p w14:paraId="35457150">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4E69F270">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新能源汽车驱动系统装配与检测660702H04</w:t>
            </w:r>
          </w:p>
        </w:tc>
        <w:tc>
          <w:tcPr>
            <w:tcW w:w="707" w:type="dxa"/>
            <w:noWrap w:val="0"/>
            <w:vAlign w:val="center"/>
          </w:tcPr>
          <w:p w14:paraId="26D3476E">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18</w:t>
            </w:r>
          </w:p>
        </w:tc>
        <w:tc>
          <w:tcPr>
            <w:tcW w:w="708" w:type="dxa"/>
            <w:noWrap w:val="0"/>
            <w:vAlign w:val="center"/>
          </w:tcPr>
          <w:p w14:paraId="697AEF7F">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cs="宋体"/>
                <w:b w:val="0"/>
                <w:bCs w:val="0"/>
                <w:color w:val="000000"/>
                <w:kern w:val="0"/>
                <w:sz w:val="22"/>
                <w:lang w:val="en-US" w:eastAsia="zh-CN"/>
              </w:rPr>
              <w:t>54</w:t>
            </w:r>
          </w:p>
        </w:tc>
        <w:tc>
          <w:tcPr>
            <w:tcW w:w="689" w:type="dxa"/>
            <w:noWrap w:val="0"/>
            <w:vAlign w:val="center"/>
          </w:tcPr>
          <w:p w14:paraId="4155C010">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72</w:t>
            </w:r>
          </w:p>
        </w:tc>
        <w:tc>
          <w:tcPr>
            <w:tcW w:w="591" w:type="dxa"/>
            <w:noWrap w:val="0"/>
            <w:vAlign w:val="center"/>
          </w:tcPr>
          <w:p w14:paraId="5712A8FC">
            <w:pPr>
              <w:spacing w:line="240" w:lineRule="exact"/>
              <w:jc w:val="center"/>
              <w:rPr>
                <w:rFonts w:ascii="宋体" w:hAnsi="宋体" w:cs="仿宋_GB2312"/>
                <w:b w:val="0"/>
                <w:bCs w:val="0"/>
                <w:color w:val="auto"/>
                <w:sz w:val="22"/>
              </w:rPr>
            </w:pPr>
          </w:p>
        </w:tc>
        <w:tc>
          <w:tcPr>
            <w:tcW w:w="600" w:type="dxa"/>
            <w:noWrap w:val="0"/>
            <w:vAlign w:val="center"/>
          </w:tcPr>
          <w:p w14:paraId="24209EEE">
            <w:pPr>
              <w:spacing w:line="240" w:lineRule="exact"/>
              <w:jc w:val="center"/>
              <w:rPr>
                <w:rFonts w:ascii="宋体" w:hAnsi="宋体" w:cs="仿宋_GB2312"/>
                <w:b w:val="0"/>
                <w:bCs w:val="0"/>
                <w:color w:val="auto"/>
                <w:sz w:val="22"/>
              </w:rPr>
            </w:pPr>
          </w:p>
        </w:tc>
        <w:tc>
          <w:tcPr>
            <w:tcW w:w="537" w:type="dxa"/>
            <w:noWrap w:val="0"/>
            <w:vAlign w:val="center"/>
          </w:tcPr>
          <w:p w14:paraId="4CD3DB0B">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4</w:t>
            </w:r>
          </w:p>
        </w:tc>
        <w:tc>
          <w:tcPr>
            <w:tcW w:w="606" w:type="dxa"/>
            <w:noWrap w:val="0"/>
            <w:vAlign w:val="center"/>
          </w:tcPr>
          <w:p w14:paraId="1E905B97">
            <w:pPr>
              <w:spacing w:line="240" w:lineRule="exact"/>
              <w:jc w:val="center"/>
              <w:rPr>
                <w:rFonts w:hint="eastAsia" w:ascii="宋体" w:hAnsi="宋体" w:eastAsia="宋体" w:cs="仿宋_GB2312"/>
                <w:b w:val="0"/>
                <w:bCs w:val="0"/>
                <w:color w:val="auto"/>
                <w:sz w:val="22"/>
                <w:lang w:eastAsia="zh-CN"/>
              </w:rPr>
            </w:pPr>
          </w:p>
        </w:tc>
        <w:tc>
          <w:tcPr>
            <w:tcW w:w="606" w:type="dxa"/>
            <w:noWrap w:val="0"/>
            <w:vAlign w:val="center"/>
          </w:tcPr>
          <w:p w14:paraId="066CA01D">
            <w:pPr>
              <w:spacing w:line="240" w:lineRule="exact"/>
              <w:jc w:val="center"/>
              <w:rPr>
                <w:rFonts w:ascii="宋体" w:hAnsi="宋体" w:cs="仿宋_GB2312"/>
                <w:b w:val="0"/>
                <w:bCs w:val="0"/>
                <w:color w:val="auto"/>
                <w:sz w:val="22"/>
              </w:rPr>
            </w:pPr>
          </w:p>
        </w:tc>
        <w:tc>
          <w:tcPr>
            <w:tcW w:w="798" w:type="dxa"/>
            <w:noWrap w:val="0"/>
            <w:vAlign w:val="center"/>
          </w:tcPr>
          <w:p w14:paraId="59BDDD40">
            <w:pPr>
              <w:spacing w:line="240" w:lineRule="exact"/>
              <w:jc w:val="center"/>
              <w:rPr>
                <w:rFonts w:ascii="宋体" w:hAnsi="宋体" w:cs="仿宋_GB2312"/>
                <w:b w:val="0"/>
                <w:bCs w:val="0"/>
                <w:color w:val="auto"/>
                <w:sz w:val="22"/>
              </w:rPr>
            </w:pPr>
          </w:p>
        </w:tc>
        <w:tc>
          <w:tcPr>
            <w:tcW w:w="712" w:type="dxa"/>
            <w:noWrap w:val="0"/>
            <w:vAlign w:val="center"/>
          </w:tcPr>
          <w:p w14:paraId="346919A1">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445C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70787EB0">
            <w:pPr>
              <w:spacing w:line="240" w:lineRule="exact"/>
              <w:jc w:val="center"/>
              <w:rPr>
                <w:rFonts w:ascii="宋体" w:hAnsi="宋体"/>
                <w:b w:val="0"/>
                <w:bCs w:val="0"/>
                <w:color w:val="auto"/>
                <w:sz w:val="22"/>
              </w:rPr>
            </w:pPr>
          </w:p>
        </w:tc>
        <w:tc>
          <w:tcPr>
            <w:tcW w:w="728" w:type="dxa"/>
            <w:noWrap w:val="0"/>
            <w:vAlign w:val="center"/>
          </w:tcPr>
          <w:p w14:paraId="47A3BA8F">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62244BE0">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新能源汽车动力蓄电池装配与检测660702H05</w:t>
            </w:r>
          </w:p>
        </w:tc>
        <w:tc>
          <w:tcPr>
            <w:tcW w:w="707" w:type="dxa"/>
            <w:noWrap w:val="0"/>
            <w:vAlign w:val="center"/>
          </w:tcPr>
          <w:p w14:paraId="422BDEC4">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18</w:t>
            </w:r>
          </w:p>
        </w:tc>
        <w:tc>
          <w:tcPr>
            <w:tcW w:w="708" w:type="dxa"/>
            <w:noWrap w:val="0"/>
            <w:vAlign w:val="center"/>
          </w:tcPr>
          <w:p w14:paraId="72176C2F">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54</w:t>
            </w:r>
          </w:p>
        </w:tc>
        <w:tc>
          <w:tcPr>
            <w:tcW w:w="689" w:type="dxa"/>
            <w:noWrap w:val="0"/>
            <w:vAlign w:val="center"/>
          </w:tcPr>
          <w:p w14:paraId="47DA6739">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72</w:t>
            </w:r>
          </w:p>
        </w:tc>
        <w:tc>
          <w:tcPr>
            <w:tcW w:w="591" w:type="dxa"/>
            <w:noWrap w:val="0"/>
            <w:vAlign w:val="center"/>
          </w:tcPr>
          <w:p w14:paraId="423F6228">
            <w:pPr>
              <w:spacing w:line="240" w:lineRule="exact"/>
              <w:jc w:val="center"/>
              <w:rPr>
                <w:rFonts w:ascii="宋体" w:hAnsi="宋体" w:cs="仿宋_GB2312"/>
                <w:b w:val="0"/>
                <w:bCs w:val="0"/>
                <w:color w:val="auto"/>
                <w:sz w:val="22"/>
              </w:rPr>
            </w:pPr>
          </w:p>
        </w:tc>
        <w:tc>
          <w:tcPr>
            <w:tcW w:w="600" w:type="dxa"/>
            <w:noWrap w:val="0"/>
            <w:vAlign w:val="center"/>
          </w:tcPr>
          <w:p w14:paraId="0B5F9C67">
            <w:pPr>
              <w:spacing w:line="240" w:lineRule="exact"/>
              <w:jc w:val="center"/>
              <w:rPr>
                <w:rFonts w:ascii="宋体" w:hAnsi="宋体" w:cs="仿宋_GB2312"/>
                <w:b w:val="0"/>
                <w:bCs w:val="0"/>
                <w:color w:val="auto"/>
                <w:sz w:val="22"/>
              </w:rPr>
            </w:pPr>
          </w:p>
        </w:tc>
        <w:tc>
          <w:tcPr>
            <w:tcW w:w="537" w:type="dxa"/>
            <w:noWrap w:val="0"/>
            <w:vAlign w:val="center"/>
          </w:tcPr>
          <w:p w14:paraId="73E4BB5B">
            <w:pPr>
              <w:spacing w:line="240" w:lineRule="exact"/>
              <w:jc w:val="center"/>
              <w:rPr>
                <w:rFonts w:ascii="宋体" w:hAnsi="宋体" w:cs="仿宋_GB2312"/>
                <w:b w:val="0"/>
                <w:bCs w:val="0"/>
                <w:color w:val="auto"/>
                <w:sz w:val="22"/>
              </w:rPr>
            </w:pPr>
          </w:p>
        </w:tc>
        <w:tc>
          <w:tcPr>
            <w:tcW w:w="606" w:type="dxa"/>
            <w:noWrap w:val="0"/>
            <w:vAlign w:val="center"/>
          </w:tcPr>
          <w:p w14:paraId="357CE1ED">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eastAsia="宋体" w:cs="仿宋_GB2312"/>
                <w:b w:val="0"/>
                <w:bCs w:val="0"/>
                <w:color w:val="auto"/>
                <w:sz w:val="22"/>
                <w:lang w:val="en-US" w:eastAsia="zh-CN"/>
              </w:rPr>
              <w:t>4</w:t>
            </w:r>
          </w:p>
        </w:tc>
        <w:tc>
          <w:tcPr>
            <w:tcW w:w="606" w:type="dxa"/>
            <w:noWrap w:val="0"/>
            <w:vAlign w:val="center"/>
          </w:tcPr>
          <w:p w14:paraId="454F69B9">
            <w:pPr>
              <w:spacing w:line="240" w:lineRule="exact"/>
              <w:jc w:val="center"/>
              <w:rPr>
                <w:rFonts w:ascii="宋体" w:hAnsi="宋体" w:cs="仿宋_GB2312"/>
                <w:b w:val="0"/>
                <w:bCs w:val="0"/>
                <w:color w:val="auto"/>
                <w:sz w:val="22"/>
              </w:rPr>
            </w:pPr>
          </w:p>
        </w:tc>
        <w:tc>
          <w:tcPr>
            <w:tcW w:w="798" w:type="dxa"/>
            <w:noWrap w:val="0"/>
            <w:vAlign w:val="center"/>
          </w:tcPr>
          <w:p w14:paraId="7DDC33CF">
            <w:pPr>
              <w:spacing w:line="240" w:lineRule="exact"/>
              <w:jc w:val="center"/>
              <w:rPr>
                <w:rFonts w:ascii="宋体" w:hAnsi="宋体" w:cs="仿宋_GB2312"/>
                <w:b w:val="0"/>
                <w:bCs w:val="0"/>
                <w:color w:val="auto"/>
                <w:sz w:val="22"/>
              </w:rPr>
            </w:pPr>
          </w:p>
        </w:tc>
        <w:tc>
          <w:tcPr>
            <w:tcW w:w="712" w:type="dxa"/>
            <w:noWrap w:val="0"/>
            <w:vAlign w:val="center"/>
          </w:tcPr>
          <w:p w14:paraId="5A620D69">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65B8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0DED2A5E">
            <w:pPr>
              <w:spacing w:line="240" w:lineRule="exact"/>
              <w:jc w:val="center"/>
              <w:rPr>
                <w:rFonts w:ascii="宋体" w:hAnsi="宋体"/>
                <w:b w:val="0"/>
                <w:bCs w:val="0"/>
                <w:color w:val="auto"/>
                <w:sz w:val="22"/>
              </w:rPr>
            </w:pPr>
          </w:p>
        </w:tc>
        <w:tc>
          <w:tcPr>
            <w:tcW w:w="728" w:type="dxa"/>
            <w:noWrap w:val="0"/>
            <w:vAlign w:val="center"/>
          </w:tcPr>
          <w:p w14:paraId="0302DAAA">
            <w:pPr>
              <w:spacing w:line="240" w:lineRule="exact"/>
              <w:jc w:val="center"/>
              <w:rPr>
                <w:rFonts w:ascii="宋体" w:hAnsi="宋体"/>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60949797">
            <w:pPr>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新能源汽车充电系统装配与检测660702H06</w:t>
            </w:r>
          </w:p>
        </w:tc>
        <w:tc>
          <w:tcPr>
            <w:tcW w:w="707" w:type="dxa"/>
            <w:noWrap w:val="0"/>
            <w:vAlign w:val="center"/>
          </w:tcPr>
          <w:p w14:paraId="056E064B">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cs="宋体"/>
                <w:b w:val="0"/>
                <w:bCs w:val="0"/>
                <w:color w:val="000000"/>
                <w:kern w:val="0"/>
                <w:sz w:val="22"/>
                <w:lang w:val="en-US" w:eastAsia="zh-CN"/>
              </w:rPr>
              <w:t>18</w:t>
            </w:r>
          </w:p>
        </w:tc>
        <w:tc>
          <w:tcPr>
            <w:tcW w:w="708" w:type="dxa"/>
            <w:noWrap w:val="0"/>
            <w:vAlign w:val="center"/>
          </w:tcPr>
          <w:p w14:paraId="54E4FCC3">
            <w:pPr>
              <w:widowControl/>
              <w:spacing w:line="400" w:lineRule="exact"/>
              <w:jc w:val="center"/>
              <w:rPr>
                <w:rFonts w:ascii="宋体" w:hAnsi="宋体" w:cs="宋体"/>
                <w:b w:val="0"/>
                <w:bCs w:val="0"/>
                <w:color w:val="000000"/>
                <w:kern w:val="0"/>
                <w:sz w:val="22"/>
              </w:rPr>
            </w:pPr>
            <w:r>
              <w:rPr>
                <w:rFonts w:hint="eastAsia" w:ascii="宋体" w:hAnsi="宋体" w:eastAsia="宋体" w:cs="宋体"/>
                <w:b w:val="0"/>
                <w:bCs w:val="0"/>
                <w:color w:val="000000"/>
                <w:kern w:val="0"/>
                <w:sz w:val="22"/>
                <w:lang w:val="en-US" w:eastAsia="zh-CN"/>
              </w:rPr>
              <w:t>72</w:t>
            </w:r>
          </w:p>
        </w:tc>
        <w:tc>
          <w:tcPr>
            <w:tcW w:w="689" w:type="dxa"/>
            <w:noWrap w:val="0"/>
            <w:vAlign w:val="center"/>
          </w:tcPr>
          <w:p w14:paraId="141A4116">
            <w:pPr>
              <w:widowControl/>
              <w:spacing w:line="400" w:lineRule="exact"/>
              <w:jc w:val="center"/>
              <w:rPr>
                <w:rFonts w:hint="default" w:ascii="宋体" w:hAnsi="宋体" w:eastAsia="宋体" w:cs="宋体"/>
                <w:b w:val="0"/>
                <w:bCs w:val="0"/>
                <w:color w:val="000000"/>
                <w:kern w:val="0"/>
                <w:sz w:val="22"/>
                <w:lang w:val="en-US" w:eastAsia="zh-CN"/>
              </w:rPr>
            </w:pPr>
            <w:r>
              <w:rPr>
                <w:rFonts w:hint="eastAsia" w:ascii="宋体" w:hAnsi="宋体" w:eastAsia="宋体" w:cs="宋体"/>
                <w:b w:val="0"/>
                <w:bCs w:val="0"/>
                <w:color w:val="000000"/>
                <w:kern w:val="0"/>
                <w:sz w:val="22"/>
                <w:lang w:val="en-US" w:eastAsia="zh-CN"/>
              </w:rPr>
              <w:t>90</w:t>
            </w:r>
          </w:p>
        </w:tc>
        <w:tc>
          <w:tcPr>
            <w:tcW w:w="591" w:type="dxa"/>
            <w:noWrap w:val="0"/>
            <w:vAlign w:val="center"/>
          </w:tcPr>
          <w:p w14:paraId="79E7EE52">
            <w:pPr>
              <w:spacing w:line="240" w:lineRule="exact"/>
              <w:jc w:val="center"/>
              <w:rPr>
                <w:rFonts w:ascii="宋体" w:hAnsi="宋体" w:cs="仿宋_GB2312"/>
                <w:b w:val="0"/>
                <w:bCs w:val="0"/>
                <w:color w:val="auto"/>
                <w:sz w:val="22"/>
              </w:rPr>
            </w:pPr>
          </w:p>
        </w:tc>
        <w:tc>
          <w:tcPr>
            <w:tcW w:w="600" w:type="dxa"/>
            <w:noWrap w:val="0"/>
            <w:vAlign w:val="center"/>
          </w:tcPr>
          <w:p w14:paraId="6A887F25">
            <w:pPr>
              <w:spacing w:line="240" w:lineRule="exact"/>
              <w:jc w:val="center"/>
              <w:rPr>
                <w:rFonts w:ascii="宋体" w:hAnsi="宋体" w:cs="仿宋_GB2312"/>
                <w:b w:val="0"/>
                <w:bCs w:val="0"/>
                <w:color w:val="auto"/>
                <w:sz w:val="22"/>
              </w:rPr>
            </w:pPr>
          </w:p>
        </w:tc>
        <w:tc>
          <w:tcPr>
            <w:tcW w:w="537" w:type="dxa"/>
            <w:noWrap w:val="0"/>
            <w:vAlign w:val="center"/>
          </w:tcPr>
          <w:p w14:paraId="525FB267">
            <w:pPr>
              <w:spacing w:line="240" w:lineRule="exact"/>
              <w:jc w:val="center"/>
              <w:rPr>
                <w:rFonts w:hint="eastAsia" w:ascii="宋体" w:hAnsi="宋体" w:eastAsia="宋体" w:cs="仿宋_GB2312"/>
                <w:b w:val="0"/>
                <w:bCs w:val="0"/>
                <w:color w:val="auto"/>
                <w:sz w:val="22"/>
                <w:lang w:eastAsia="zh-CN"/>
              </w:rPr>
            </w:pPr>
          </w:p>
        </w:tc>
        <w:tc>
          <w:tcPr>
            <w:tcW w:w="606" w:type="dxa"/>
            <w:noWrap w:val="0"/>
            <w:vAlign w:val="center"/>
          </w:tcPr>
          <w:p w14:paraId="69F0BA66">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5</w:t>
            </w:r>
          </w:p>
        </w:tc>
        <w:tc>
          <w:tcPr>
            <w:tcW w:w="606" w:type="dxa"/>
            <w:noWrap w:val="0"/>
            <w:vAlign w:val="center"/>
          </w:tcPr>
          <w:p w14:paraId="0735CBEC">
            <w:pPr>
              <w:spacing w:line="240" w:lineRule="exact"/>
              <w:jc w:val="center"/>
              <w:rPr>
                <w:rFonts w:ascii="宋体" w:hAnsi="宋体" w:cs="仿宋_GB2312"/>
                <w:b w:val="0"/>
                <w:bCs w:val="0"/>
                <w:color w:val="auto"/>
                <w:sz w:val="22"/>
              </w:rPr>
            </w:pPr>
          </w:p>
        </w:tc>
        <w:tc>
          <w:tcPr>
            <w:tcW w:w="798" w:type="dxa"/>
            <w:noWrap w:val="0"/>
            <w:vAlign w:val="center"/>
          </w:tcPr>
          <w:p w14:paraId="3AE9EE38">
            <w:pPr>
              <w:spacing w:line="240" w:lineRule="exact"/>
              <w:jc w:val="center"/>
              <w:rPr>
                <w:rFonts w:ascii="宋体" w:hAnsi="宋体" w:cs="仿宋_GB2312"/>
                <w:b w:val="0"/>
                <w:bCs w:val="0"/>
                <w:color w:val="auto"/>
                <w:sz w:val="22"/>
              </w:rPr>
            </w:pPr>
          </w:p>
        </w:tc>
        <w:tc>
          <w:tcPr>
            <w:tcW w:w="712" w:type="dxa"/>
            <w:noWrap w:val="0"/>
            <w:vAlign w:val="center"/>
          </w:tcPr>
          <w:p w14:paraId="309FE41A">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409C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683F64D6">
            <w:pPr>
              <w:spacing w:line="240" w:lineRule="exact"/>
              <w:jc w:val="center"/>
              <w:rPr>
                <w:rFonts w:ascii="宋体" w:hAnsi="宋体"/>
                <w:b w:val="0"/>
                <w:bCs w:val="0"/>
                <w:color w:val="auto"/>
                <w:sz w:val="22"/>
              </w:rPr>
            </w:pPr>
          </w:p>
        </w:tc>
        <w:tc>
          <w:tcPr>
            <w:tcW w:w="728" w:type="dxa"/>
            <w:noWrap w:val="0"/>
            <w:vAlign w:val="center"/>
          </w:tcPr>
          <w:p w14:paraId="031B9460">
            <w:pPr>
              <w:spacing w:line="240" w:lineRule="exact"/>
              <w:jc w:val="center"/>
              <w:rPr>
                <w:rFonts w:hint="eastAsia" w:ascii="宋体" w:hAnsi="宋体" w:eastAsia="宋体" w:cs="Times New Roman"/>
                <w:b w:val="0"/>
                <w:bCs w:val="0"/>
                <w:color w:val="auto"/>
                <w:kern w:val="2"/>
                <w:sz w:val="22"/>
                <w:szCs w:val="22"/>
                <w:lang w:val="en-US" w:eastAsia="zh-CN" w:bidi="ar-SA"/>
              </w:rPr>
            </w:pPr>
            <w:r>
              <w:rPr>
                <w:rFonts w:hint="eastAsia" w:ascii="宋体" w:hAnsi="宋体" w:cs="Times New Roman"/>
                <w:b w:val="0"/>
                <w:bCs w:val="0"/>
                <w:color w:val="auto"/>
                <w:sz w:val="22"/>
              </w:rPr>
              <w:t>必修</w:t>
            </w:r>
          </w:p>
        </w:tc>
        <w:tc>
          <w:tcPr>
            <w:tcW w:w="2562" w:type="dxa"/>
            <w:noWrap w:val="0"/>
            <w:vAlign w:val="center"/>
          </w:tcPr>
          <w:p w14:paraId="2C5B4ABF">
            <w:pPr>
              <w:jc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新能源汽车使用与性能检测660702H07</w:t>
            </w:r>
          </w:p>
        </w:tc>
        <w:tc>
          <w:tcPr>
            <w:tcW w:w="707" w:type="dxa"/>
            <w:noWrap w:val="0"/>
            <w:vAlign w:val="center"/>
          </w:tcPr>
          <w:p w14:paraId="0F3832B2">
            <w:pPr>
              <w:widowControl/>
              <w:spacing w:line="400" w:lineRule="exact"/>
              <w:jc w:val="center"/>
              <w:rPr>
                <w:rFonts w:hint="eastAsia" w:ascii="宋体" w:hAnsi="宋体" w:eastAsia="宋体" w:cs="仿宋_GB2312"/>
                <w:b w:val="0"/>
                <w:bCs w:val="0"/>
                <w:color w:val="000000"/>
                <w:kern w:val="2"/>
                <w:sz w:val="22"/>
                <w:szCs w:val="22"/>
                <w:lang w:val="en-US" w:eastAsia="zh-CN" w:bidi="ar-SA"/>
              </w:rPr>
            </w:pPr>
            <w:r>
              <w:rPr>
                <w:rFonts w:hint="eastAsia" w:ascii="宋体" w:hAnsi="宋体" w:cs="宋体"/>
                <w:b w:val="0"/>
                <w:bCs w:val="0"/>
                <w:color w:val="000000"/>
                <w:kern w:val="0"/>
                <w:sz w:val="22"/>
                <w:lang w:val="en-US" w:eastAsia="zh-CN"/>
              </w:rPr>
              <w:t>36</w:t>
            </w:r>
          </w:p>
        </w:tc>
        <w:tc>
          <w:tcPr>
            <w:tcW w:w="708" w:type="dxa"/>
            <w:noWrap w:val="0"/>
            <w:vAlign w:val="center"/>
          </w:tcPr>
          <w:p w14:paraId="352831FA">
            <w:pPr>
              <w:widowControl/>
              <w:spacing w:line="400" w:lineRule="exact"/>
              <w:jc w:val="center"/>
              <w:rPr>
                <w:rFonts w:hint="eastAsia" w:ascii="宋体" w:hAnsi="宋体" w:eastAsia="宋体" w:cs="仿宋_GB2312"/>
                <w:b w:val="0"/>
                <w:bCs w:val="0"/>
                <w:color w:val="000000"/>
                <w:kern w:val="2"/>
                <w:sz w:val="22"/>
                <w:szCs w:val="22"/>
                <w:lang w:val="en-US" w:eastAsia="zh-CN" w:bidi="ar-SA"/>
              </w:rPr>
            </w:pPr>
            <w:r>
              <w:rPr>
                <w:rFonts w:hint="eastAsia" w:ascii="宋体" w:hAnsi="宋体" w:eastAsia="宋体" w:cs="宋体"/>
                <w:b w:val="0"/>
                <w:bCs w:val="0"/>
                <w:color w:val="000000"/>
                <w:kern w:val="0"/>
                <w:sz w:val="22"/>
                <w:lang w:val="en-US" w:eastAsia="zh-CN"/>
              </w:rPr>
              <w:t>72</w:t>
            </w:r>
          </w:p>
        </w:tc>
        <w:tc>
          <w:tcPr>
            <w:tcW w:w="689" w:type="dxa"/>
            <w:noWrap w:val="0"/>
            <w:vAlign w:val="center"/>
          </w:tcPr>
          <w:p w14:paraId="5AFE4F1B">
            <w:pPr>
              <w:spacing w:line="240" w:lineRule="exact"/>
              <w:jc w:val="center"/>
              <w:rPr>
                <w:rFonts w:hint="default" w:ascii="宋体" w:hAnsi="宋体" w:eastAsia="宋体" w:cs="仿宋_GB2312"/>
                <w:b w:val="0"/>
                <w:bCs w:val="0"/>
                <w:color w:val="000000"/>
                <w:kern w:val="2"/>
                <w:sz w:val="22"/>
                <w:szCs w:val="22"/>
                <w:lang w:val="en-US" w:eastAsia="zh-CN" w:bidi="ar-SA"/>
              </w:rPr>
            </w:pPr>
            <w:r>
              <w:rPr>
                <w:rFonts w:hint="eastAsia" w:ascii="宋体" w:hAnsi="宋体" w:eastAsia="宋体" w:cs="仿宋_GB2312"/>
                <w:b w:val="0"/>
                <w:bCs w:val="0"/>
                <w:color w:val="000000"/>
                <w:kern w:val="2"/>
                <w:sz w:val="22"/>
                <w:szCs w:val="22"/>
                <w:lang w:val="en-US" w:eastAsia="zh-CN" w:bidi="ar-SA"/>
              </w:rPr>
              <w:t>108</w:t>
            </w:r>
          </w:p>
        </w:tc>
        <w:tc>
          <w:tcPr>
            <w:tcW w:w="591" w:type="dxa"/>
            <w:noWrap w:val="0"/>
            <w:vAlign w:val="center"/>
          </w:tcPr>
          <w:p w14:paraId="5C527FE8">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36A3E131">
            <w:pPr>
              <w:spacing w:line="240" w:lineRule="exact"/>
              <w:jc w:val="center"/>
              <w:rPr>
                <w:rFonts w:ascii="宋体" w:hAnsi="宋体" w:eastAsia="宋体" w:cs="仿宋_GB2312"/>
                <w:b w:val="0"/>
                <w:bCs w:val="0"/>
                <w:color w:val="auto"/>
                <w:kern w:val="2"/>
                <w:sz w:val="22"/>
                <w:szCs w:val="22"/>
                <w:lang w:val="en-US" w:eastAsia="zh-CN" w:bidi="ar-SA"/>
              </w:rPr>
            </w:pPr>
          </w:p>
        </w:tc>
        <w:tc>
          <w:tcPr>
            <w:tcW w:w="537" w:type="dxa"/>
            <w:noWrap w:val="0"/>
            <w:vAlign w:val="center"/>
          </w:tcPr>
          <w:p w14:paraId="43DA5523">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606" w:type="dxa"/>
            <w:noWrap w:val="0"/>
            <w:vAlign w:val="center"/>
          </w:tcPr>
          <w:p w14:paraId="7D5BBAD5">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6</w:t>
            </w:r>
          </w:p>
        </w:tc>
        <w:tc>
          <w:tcPr>
            <w:tcW w:w="606" w:type="dxa"/>
            <w:noWrap w:val="0"/>
            <w:vAlign w:val="center"/>
          </w:tcPr>
          <w:p w14:paraId="097000F5">
            <w:pPr>
              <w:spacing w:line="240" w:lineRule="exact"/>
              <w:jc w:val="center"/>
              <w:rPr>
                <w:rFonts w:ascii="宋体" w:hAnsi="宋体" w:eastAsia="宋体" w:cs="仿宋_GB2312"/>
                <w:b w:val="0"/>
                <w:bCs w:val="0"/>
                <w:color w:val="auto"/>
                <w:kern w:val="2"/>
                <w:sz w:val="22"/>
                <w:szCs w:val="22"/>
                <w:lang w:val="en-US" w:eastAsia="zh-CN" w:bidi="ar-SA"/>
              </w:rPr>
            </w:pPr>
          </w:p>
        </w:tc>
        <w:tc>
          <w:tcPr>
            <w:tcW w:w="798" w:type="dxa"/>
            <w:noWrap w:val="0"/>
            <w:vAlign w:val="center"/>
          </w:tcPr>
          <w:p w14:paraId="3505C42F">
            <w:pPr>
              <w:spacing w:line="240" w:lineRule="exact"/>
              <w:jc w:val="center"/>
              <w:rPr>
                <w:rFonts w:ascii="宋体" w:hAnsi="宋体" w:eastAsia="宋体" w:cs="仿宋_GB2312"/>
                <w:b w:val="0"/>
                <w:bCs w:val="0"/>
                <w:color w:val="auto"/>
                <w:kern w:val="2"/>
                <w:sz w:val="22"/>
                <w:szCs w:val="22"/>
                <w:lang w:val="en-US" w:eastAsia="zh-CN" w:bidi="ar-SA"/>
              </w:rPr>
            </w:pPr>
          </w:p>
        </w:tc>
        <w:tc>
          <w:tcPr>
            <w:tcW w:w="712" w:type="dxa"/>
            <w:noWrap w:val="0"/>
            <w:vAlign w:val="center"/>
          </w:tcPr>
          <w:p w14:paraId="05AE70A5">
            <w:pPr>
              <w:spacing w:line="240" w:lineRule="exact"/>
              <w:jc w:val="center"/>
              <w:rPr>
                <w:rFonts w:hint="eastAsia"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考试</w:t>
            </w:r>
          </w:p>
        </w:tc>
      </w:tr>
      <w:tr w14:paraId="79CC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62" w:type="dxa"/>
            <w:vMerge w:val="continue"/>
            <w:noWrap w:val="0"/>
            <w:vAlign w:val="center"/>
          </w:tcPr>
          <w:p w14:paraId="4608B0AB">
            <w:pPr>
              <w:spacing w:line="240" w:lineRule="exact"/>
              <w:jc w:val="center"/>
              <w:rPr>
                <w:rFonts w:ascii="宋体" w:hAnsi="宋体"/>
                <w:b w:val="0"/>
                <w:bCs w:val="0"/>
                <w:color w:val="auto"/>
                <w:sz w:val="22"/>
              </w:rPr>
            </w:pPr>
          </w:p>
        </w:tc>
        <w:tc>
          <w:tcPr>
            <w:tcW w:w="3290" w:type="dxa"/>
            <w:gridSpan w:val="2"/>
            <w:noWrap w:val="0"/>
            <w:vAlign w:val="center"/>
          </w:tcPr>
          <w:p w14:paraId="78AFE936">
            <w:pPr>
              <w:spacing w:line="240" w:lineRule="exact"/>
              <w:jc w:val="center"/>
              <w:rPr>
                <w:rFonts w:ascii="宋体" w:hAnsi="宋体" w:cs="仿宋_GB2312"/>
                <w:b w:val="0"/>
                <w:bCs w:val="0"/>
                <w:color w:val="auto"/>
                <w:sz w:val="22"/>
              </w:rPr>
            </w:pPr>
            <w:r>
              <w:rPr>
                <w:rFonts w:hint="eastAsia" w:ascii="宋体" w:hAnsi="宋体" w:cs="仿宋_GB2312"/>
                <w:b/>
                <w:bCs/>
                <w:color w:val="auto"/>
                <w:sz w:val="22"/>
              </w:rPr>
              <w:t>小计</w:t>
            </w:r>
          </w:p>
        </w:tc>
        <w:tc>
          <w:tcPr>
            <w:tcW w:w="707" w:type="dxa"/>
            <w:noWrap w:val="0"/>
            <w:vAlign w:val="center"/>
          </w:tcPr>
          <w:p w14:paraId="759BF0B7">
            <w:pPr>
              <w:keepNext w:val="0"/>
              <w:keepLines w:val="0"/>
              <w:widowControl/>
              <w:suppressLineNumbers w:val="0"/>
              <w:jc w:val="center"/>
              <w:textAlignment w:val="center"/>
              <w:rPr>
                <w:rFonts w:hint="default" w:ascii="宋体" w:hAnsi="宋体" w:eastAsia="宋体" w:cs="仿宋_GB2312"/>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144</w:t>
            </w:r>
          </w:p>
        </w:tc>
        <w:tc>
          <w:tcPr>
            <w:tcW w:w="708" w:type="dxa"/>
            <w:noWrap w:val="0"/>
            <w:vAlign w:val="center"/>
          </w:tcPr>
          <w:p w14:paraId="466999A2">
            <w:pPr>
              <w:keepNext w:val="0"/>
              <w:keepLines w:val="0"/>
              <w:widowControl/>
              <w:suppressLineNumbers w:val="0"/>
              <w:jc w:val="center"/>
              <w:textAlignment w:val="center"/>
              <w:rPr>
                <w:rFonts w:hint="default" w:ascii="宋体" w:hAnsi="宋体" w:eastAsia="宋体" w:cs="仿宋_GB2312"/>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360</w:t>
            </w:r>
          </w:p>
        </w:tc>
        <w:tc>
          <w:tcPr>
            <w:tcW w:w="689" w:type="dxa"/>
            <w:noWrap w:val="0"/>
            <w:vAlign w:val="center"/>
          </w:tcPr>
          <w:p w14:paraId="605D9089">
            <w:pPr>
              <w:keepNext w:val="0"/>
              <w:keepLines w:val="0"/>
              <w:widowControl/>
              <w:suppressLineNumbers w:val="0"/>
              <w:jc w:val="center"/>
              <w:textAlignment w:val="center"/>
              <w:rPr>
                <w:rFonts w:hint="default" w:ascii="宋体" w:hAnsi="宋体" w:eastAsia="宋体" w:cs="仿宋_GB2312"/>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504</w:t>
            </w:r>
          </w:p>
        </w:tc>
        <w:tc>
          <w:tcPr>
            <w:tcW w:w="591" w:type="dxa"/>
            <w:noWrap w:val="0"/>
            <w:vAlign w:val="center"/>
          </w:tcPr>
          <w:p w14:paraId="0256D99A">
            <w:pPr>
              <w:jc w:val="center"/>
              <w:rPr>
                <w:rFonts w:ascii="宋体" w:hAnsi="宋体" w:cs="仿宋_GB2312"/>
                <w:b/>
                <w:bCs/>
                <w:color w:val="auto"/>
                <w:sz w:val="22"/>
              </w:rPr>
            </w:pPr>
          </w:p>
        </w:tc>
        <w:tc>
          <w:tcPr>
            <w:tcW w:w="600" w:type="dxa"/>
            <w:noWrap w:val="0"/>
            <w:vAlign w:val="center"/>
          </w:tcPr>
          <w:p w14:paraId="41AFBA10">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2</w:t>
            </w:r>
          </w:p>
        </w:tc>
        <w:tc>
          <w:tcPr>
            <w:tcW w:w="537" w:type="dxa"/>
            <w:noWrap w:val="0"/>
            <w:vAlign w:val="center"/>
          </w:tcPr>
          <w:p w14:paraId="2FEF4C63">
            <w:pPr>
              <w:keepNext w:val="0"/>
              <w:keepLines w:val="0"/>
              <w:widowControl/>
              <w:suppressLineNumbers w:val="0"/>
              <w:jc w:val="center"/>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11</w:t>
            </w:r>
          </w:p>
        </w:tc>
        <w:tc>
          <w:tcPr>
            <w:tcW w:w="606" w:type="dxa"/>
            <w:noWrap w:val="0"/>
            <w:vAlign w:val="center"/>
          </w:tcPr>
          <w:p w14:paraId="384D1A9D">
            <w:pPr>
              <w:keepNext w:val="0"/>
              <w:keepLines w:val="0"/>
              <w:widowControl/>
              <w:suppressLineNumbers w:val="0"/>
              <w:jc w:val="center"/>
              <w:textAlignment w:val="center"/>
              <w:rPr>
                <w:rFonts w:hint="eastAsia" w:ascii="宋体" w:hAnsi="宋体" w:eastAsia="宋体" w:cs="仿宋_GB2312"/>
                <w:b/>
                <w:bCs/>
                <w:color w:val="auto"/>
                <w:sz w:val="22"/>
                <w:lang w:eastAsia="zh-CN"/>
              </w:rPr>
            </w:pPr>
            <w:r>
              <w:rPr>
                <w:rFonts w:hint="eastAsia" w:ascii="宋体" w:hAnsi="宋体" w:eastAsia="宋体" w:cs="宋体"/>
                <w:b/>
                <w:bCs/>
                <w:i w:val="0"/>
                <w:iCs w:val="0"/>
                <w:color w:val="000000"/>
                <w:kern w:val="0"/>
                <w:sz w:val="22"/>
                <w:szCs w:val="22"/>
                <w:u w:val="none"/>
                <w:lang w:val="en-US" w:eastAsia="zh-CN" w:bidi="ar"/>
              </w:rPr>
              <w:t>15</w:t>
            </w:r>
          </w:p>
        </w:tc>
        <w:tc>
          <w:tcPr>
            <w:tcW w:w="606" w:type="dxa"/>
            <w:noWrap w:val="0"/>
            <w:vAlign w:val="center"/>
          </w:tcPr>
          <w:p w14:paraId="6A686BE0">
            <w:pPr>
              <w:spacing w:line="240" w:lineRule="exact"/>
              <w:jc w:val="center"/>
              <w:rPr>
                <w:rFonts w:ascii="宋体" w:hAnsi="宋体" w:cs="仿宋_GB2312"/>
                <w:b w:val="0"/>
                <w:bCs w:val="0"/>
                <w:color w:val="auto"/>
                <w:sz w:val="22"/>
              </w:rPr>
            </w:pPr>
          </w:p>
        </w:tc>
        <w:tc>
          <w:tcPr>
            <w:tcW w:w="798" w:type="dxa"/>
            <w:noWrap w:val="0"/>
            <w:vAlign w:val="center"/>
          </w:tcPr>
          <w:p w14:paraId="464EFD94">
            <w:pPr>
              <w:spacing w:line="240" w:lineRule="exact"/>
              <w:jc w:val="center"/>
              <w:rPr>
                <w:rFonts w:ascii="宋体" w:hAnsi="宋体" w:cs="仿宋_GB2312"/>
                <w:b w:val="0"/>
                <w:bCs w:val="0"/>
                <w:color w:val="auto"/>
                <w:sz w:val="22"/>
              </w:rPr>
            </w:pPr>
          </w:p>
        </w:tc>
        <w:tc>
          <w:tcPr>
            <w:tcW w:w="712" w:type="dxa"/>
            <w:noWrap w:val="0"/>
            <w:vAlign w:val="center"/>
          </w:tcPr>
          <w:p w14:paraId="1F37981E">
            <w:pPr>
              <w:spacing w:line="240" w:lineRule="exact"/>
              <w:jc w:val="center"/>
              <w:rPr>
                <w:rFonts w:ascii="宋体" w:hAnsi="宋体" w:cs="仿宋_GB2312"/>
                <w:b w:val="0"/>
                <w:bCs w:val="0"/>
                <w:color w:val="auto"/>
                <w:sz w:val="22"/>
              </w:rPr>
            </w:pPr>
          </w:p>
        </w:tc>
      </w:tr>
      <w:tr w14:paraId="4DA3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restart"/>
            <w:noWrap w:val="0"/>
            <w:vAlign w:val="center"/>
          </w:tcPr>
          <w:p w14:paraId="64FCFB83">
            <w:pPr>
              <w:spacing w:line="240" w:lineRule="exact"/>
              <w:jc w:val="center"/>
              <w:rPr>
                <w:rFonts w:hint="default" w:ascii="宋体" w:hAnsi="宋体" w:eastAsia="宋体"/>
                <w:b w:val="0"/>
                <w:bCs w:val="0"/>
                <w:color w:val="auto"/>
                <w:sz w:val="22"/>
                <w:lang w:val="en-US" w:eastAsia="zh-CN"/>
              </w:rPr>
            </w:pPr>
            <w:r>
              <w:rPr>
                <w:rFonts w:hint="eastAsia" w:ascii="宋体" w:hAnsi="宋体" w:cs="Times New Roman"/>
                <w:b/>
                <w:bCs/>
                <w:color w:val="auto"/>
                <w:sz w:val="22"/>
                <w:lang w:val="en-US" w:eastAsia="zh-CN"/>
              </w:rPr>
              <w:t>专业拓展课</w:t>
            </w:r>
          </w:p>
        </w:tc>
        <w:tc>
          <w:tcPr>
            <w:tcW w:w="728" w:type="dxa"/>
            <w:noWrap w:val="0"/>
            <w:vAlign w:val="center"/>
          </w:tcPr>
          <w:p w14:paraId="71FAE7EB">
            <w:pPr>
              <w:spacing w:line="240" w:lineRule="exact"/>
              <w:jc w:val="center"/>
              <w:rPr>
                <w:rFonts w:ascii="宋体" w:hAnsi="宋体"/>
                <w:b w:val="0"/>
                <w:bCs w:val="0"/>
                <w:color w:val="auto"/>
                <w:sz w:val="22"/>
              </w:rPr>
            </w:pPr>
            <w:r>
              <w:rPr>
                <w:rFonts w:hint="eastAsia" w:ascii="宋体" w:hAnsi="宋体" w:cs="Times New Roman"/>
                <w:b w:val="0"/>
                <w:bCs w:val="0"/>
                <w:color w:val="auto"/>
                <w:sz w:val="22"/>
              </w:rPr>
              <w:t>选修</w:t>
            </w:r>
          </w:p>
        </w:tc>
        <w:tc>
          <w:tcPr>
            <w:tcW w:w="2562" w:type="dxa"/>
            <w:noWrap w:val="0"/>
            <w:vAlign w:val="center"/>
          </w:tcPr>
          <w:p w14:paraId="6C77E32F">
            <w:pPr>
              <w:widowControl/>
              <w:ind w:firstLine="6"/>
              <w:jc w:val="center"/>
              <w:rPr>
                <w:rFonts w:hint="default" w:ascii="宋体" w:hAnsi="宋体" w:cs="宋体"/>
                <w:b w:val="0"/>
                <w:bCs w:val="0"/>
                <w:color w:val="auto"/>
                <w:kern w:val="0"/>
                <w:sz w:val="22"/>
                <w:lang w:val="en-US"/>
              </w:rPr>
            </w:pPr>
            <w:r>
              <w:rPr>
                <w:rFonts w:hint="eastAsia"/>
                <w:sz w:val="24"/>
                <w:szCs w:val="24"/>
              </w:rPr>
              <w:t>智能网联汽车概论</w:t>
            </w:r>
            <w:r>
              <w:rPr>
                <w:rFonts w:hint="eastAsia" w:ascii="宋体" w:hAnsi="宋体" w:cs="宋体"/>
                <w:b w:val="0"/>
                <w:bCs w:val="0"/>
                <w:color w:val="auto"/>
                <w:kern w:val="0"/>
                <w:sz w:val="22"/>
                <w:highlight w:val="none"/>
                <w:lang w:val="en-US" w:eastAsia="zh-CN"/>
              </w:rPr>
              <w:t>660702T01</w:t>
            </w:r>
          </w:p>
        </w:tc>
        <w:tc>
          <w:tcPr>
            <w:tcW w:w="707" w:type="dxa"/>
            <w:noWrap w:val="0"/>
            <w:vAlign w:val="center"/>
          </w:tcPr>
          <w:p w14:paraId="470398BC">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708" w:type="dxa"/>
            <w:noWrap w:val="0"/>
            <w:vAlign w:val="center"/>
          </w:tcPr>
          <w:p w14:paraId="50D477C8">
            <w:pPr>
              <w:widowControl/>
              <w:spacing w:line="400" w:lineRule="exact"/>
              <w:jc w:val="center"/>
              <w:rPr>
                <w:rFonts w:hint="default" w:ascii="宋体" w:hAnsi="宋体" w:eastAsia="宋体" w:cs="宋体"/>
                <w:b w:val="0"/>
                <w:bCs w:val="0"/>
                <w:color w:val="auto"/>
                <w:kern w:val="0"/>
                <w:sz w:val="22"/>
                <w:lang w:val="en-US" w:eastAsia="zh-CN"/>
              </w:rPr>
            </w:pPr>
          </w:p>
        </w:tc>
        <w:tc>
          <w:tcPr>
            <w:tcW w:w="689" w:type="dxa"/>
            <w:noWrap w:val="0"/>
            <w:vAlign w:val="center"/>
          </w:tcPr>
          <w:p w14:paraId="04C558A7">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591" w:type="dxa"/>
            <w:noWrap w:val="0"/>
            <w:vAlign w:val="center"/>
          </w:tcPr>
          <w:p w14:paraId="3EC579CE">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w:t>
            </w:r>
          </w:p>
        </w:tc>
        <w:tc>
          <w:tcPr>
            <w:tcW w:w="600" w:type="dxa"/>
            <w:noWrap w:val="0"/>
            <w:vAlign w:val="center"/>
          </w:tcPr>
          <w:p w14:paraId="1609CC69">
            <w:pPr>
              <w:spacing w:line="240" w:lineRule="exact"/>
              <w:jc w:val="center"/>
              <w:rPr>
                <w:rFonts w:ascii="宋体" w:hAnsi="宋体" w:cs="仿宋_GB2312"/>
                <w:b w:val="0"/>
                <w:bCs w:val="0"/>
                <w:color w:val="auto"/>
                <w:sz w:val="22"/>
              </w:rPr>
            </w:pPr>
          </w:p>
        </w:tc>
        <w:tc>
          <w:tcPr>
            <w:tcW w:w="537" w:type="dxa"/>
            <w:noWrap w:val="0"/>
            <w:vAlign w:val="center"/>
          </w:tcPr>
          <w:p w14:paraId="63F15B04">
            <w:pPr>
              <w:spacing w:line="240" w:lineRule="exact"/>
              <w:jc w:val="center"/>
              <w:rPr>
                <w:rFonts w:ascii="宋体" w:hAnsi="宋体" w:cs="仿宋_GB2312"/>
                <w:b w:val="0"/>
                <w:bCs w:val="0"/>
                <w:color w:val="auto"/>
                <w:sz w:val="22"/>
              </w:rPr>
            </w:pPr>
          </w:p>
        </w:tc>
        <w:tc>
          <w:tcPr>
            <w:tcW w:w="606" w:type="dxa"/>
            <w:noWrap w:val="0"/>
            <w:vAlign w:val="center"/>
          </w:tcPr>
          <w:p w14:paraId="03A92E08">
            <w:pPr>
              <w:spacing w:line="240" w:lineRule="exact"/>
              <w:jc w:val="center"/>
              <w:rPr>
                <w:rFonts w:ascii="宋体" w:hAnsi="宋体" w:cs="仿宋_GB2312"/>
                <w:b w:val="0"/>
                <w:bCs w:val="0"/>
                <w:color w:val="auto"/>
                <w:sz w:val="22"/>
              </w:rPr>
            </w:pPr>
          </w:p>
        </w:tc>
        <w:tc>
          <w:tcPr>
            <w:tcW w:w="606" w:type="dxa"/>
            <w:noWrap w:val="0"/>
            <w:vAlign w:val="center"/>
          </w:tcPr>
          <w:p w14:paraId="10BF1918">
            <w:pPr>
              <w:spacing w:line="240" w:lineRule="exact"/>
              <w:jc w:val="center"/>
              <w:rPr>
                <w:rFonts w:hint="eastAsia" w:ascii="宋体" w:hAnsi="宋体" w:eastAsia="宋体" w:cs="仿宋_GB2312"/>
                <w:b w:val="0"/>
                <w:bCs w:val="0"/>
                <w:color w:val="auto"/>
                <w:sz w:val="22"/>
                <w:lang w:eastAsia="zh-CN"/>
              </w:rPr>
            </w:pPr>
          </w:p>
        </w:tc>
        <w:tc>
          <w:tcPr>
            <w:tcW w:w="798" w:type="dxa"/>
            <w:noWrap w:val="0"/>
            <w:vAlign w:val="center"/>
          </w:tcPr>
          <w:p w14:paraId="309E0F46">
            <w:pPr>
              <w:spacing w:line="240" w:lineRule="exact"/>
              <w:jc w:val="center"/>
              <w:rPr>
                <w:rFonts w:ascii="宋体" w:hAnsi="宋体" w:cs="仿宋_GB2312"/>
                <w:b w:val="0"/>
                <w:bCs w:val="0"/>
                <w:color w:val="auto"/>
                <w:sz w:val="22"/>
              </w:rPr>
            </w:pPr>
          </w:p>
        </w:tc>
        <w:tc>
          <w:tcPr>
            <w:tcW w:w="712" w:type="dxa"/>
            <w:noWrap w:val="0"/>
            <w:vAlign w:val="center"/>
          </w:tcPr>
          <w:p w14:paraId="4292A1D8">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3486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487E3289">
            <w:pPr>
              <w:spacing w:line="240" w:lineRule="exact"/>
              <w:jc w:val="center"/>
              <w:rPr>
                <w:rFonts w:ascii="宋体" w:hAnsi="宋体"/>
                <w:b w:val="0"/>
                <w:bCs w:val="0"/>
                <w:color w:val="auto"/>
                <w:sz w:val="22"/>
              </w:rPr>
            </w:pPr>
          </w:p>
        </w:tc>
        <w:tc>
          <w:tcPr>
            <w:tcW w:w="728" w:type="dxa"/>
            <w:noWrap w:val="0"/>
            <w:vAlign w:val="center"/>
          </w:tcPr>
          <w:p w14:paraId="090F5404">
            <w:pPr>
              <w:spacing w:line="240" w:lineRule="exact"/>
              <w:jc w:val="center"/>
              <w:rPr>
                <w:rFonts w:ascii="宋体" w:hAnsi="宋体"/>
                <w:b w:val="0"/>
                <w:bCs w:val="0"/>
                <w:color w:val="auto"/>
                <w:sz w:val="22"/>
              </w:rPr>
            </w:pPr>
            <w:r>
              <w:rPr>
                <w:rFonts w:hint="eastAsia" w:ascii="宋体" w:hAnsi="宋体" w:cs="Times New Roman"/>
                <w:b w:val="0"/>
                <w:bCs w:val="0"/>
                <w:color w:val="auto"/>
                <w:sz w:val="22"/>
              </w:rPr>
              <w:t>选修</w:t>
            </w:r>
          </w:p>
        </w:tc>
        <w:tc>
          <w:tcPr>
            <w:tcW w:w="2562" w:type="dxa"/>
            <w:noWrap w:val="0"/>
            <w:vAlign w:val="center"/>
          </w:tcPr>
          <w:p w14:paraId="44456FCD">
            <w:pPr>
              <w:jc w:val="center"/>
              <w:rPr>
                <w:rFonts w:hint="default" w:ascii="宋体" w:hAnsi="宋体" w:cs="宋体"/>
                <w:b w:val="0"/>
                <w:bCs w:val="0"/>
                <w:color w:val="auto"/>
                <w:kern w:val="0"/>
                <w:sz w:val="22"/>
                <w:lang w:val="en-US"/>
              </w:rPr>
            </w:pPr>
            <w:r>
              <w:rPr>
                <w:rFonts w:hint="eastAsia"/>
                <w:sz w:val="24"/>
                <w:szCs w:val="24"/>
              </w:rPr>
              <w:t>汽车智能共享出行概论</w:t>
            </w:r>
            <w:r>
              <w:rPr>
                <w:rFonts w:hint="eastAsia" w:ascii="宋体" w:hAnsi="宋体" w:cs="宋体"/>
                <w:b w:val="0"/>
                <w:bCs w:val="0"/>
                <w:color w:val="auto"/>
                <w:kern w:val="0"/>
                <w:sz w:val="22"/>
                <w:highlight w:val="none"/>
                <w:lang w:val="en-US" w:eastAsia="zh-CN"/>
              </w:rPr>
              <w:t>660702T02</w:t>
            </w:r>
          </w:p>
        </w:tc>
        <w:tc>
          <w:tcPr>
            <w:tcW w:w="707" w:type="dxa"/>
            <w:noWrap w:val="0"/>
            <w:vAlign w:val="center"/>
          </w:tcPr>
          <w:p w14:paraId="115BBDB0">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708" w:type="dxa"/>
            <w:noWrap w:val="0"/>
            <w:vAlign w:val="center"/>
          </w:tcPr>
          <w:p w14:paraId="065D6ADB">
            <w:pPr>
              <w:widowControl/>
              <w:spacing w:line="400" w:lineRule="exact"/>
              <w:jc w:val="center"/>
              <w:rPr>
                <w:rFonts w:hint="default" w:ascii="宋体" w:hAnsi="宋体" w:eastAsia="宋体" w:cs="宋体"/>
                <w:b w:val="0"/>
                <w:bCs w:val="0"/>
                <w:color w:val="auto"/>
                <w:kern w:val="0"/>
                <w:sz w:val="22"/>
                <w:lang w:val="en-US" w:eastAsia="zh-CN"/>
              </w:rPr>
            </w:pPr>
          </w:p>
        </w:tc>
        <w:tc>
          <w:tcPr>
            <w:tcW w:w="689" w:type="dxa"/>
            <w:noWrap w:val="0"/>
            <w:vAlign w:val="center"/>
          </w:tcPr>
          <w:p w14:paraId="6DA70999">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591" w:type="dxa"/>
            <w:noWrap w:val="0"/>
            <w:vAlign w:val="center"/>
          </w:tcPr>
          <w:p w14:paraId="226D6414">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w:t>
            </w:r>
          </w:p>
        </w:tc>
        <w:tc>
          <w:tcPr>
            <w:tcW w:w="600" w:type="dxa"/>
            <w:noWrap w:val="0"/>
            <w:vAlign w:val="center"/>
          </w:tcPr>
          <w:p w14:paraId="65258FA9">
            <w:pPr>
              <w:spacing w:line="240" w:lineRule="exact"/>
              <w:jc w:val="center"/>
              <w:rPr>
                <w:rFonts w:ascii="宋体" w:hAnsi="宋体" w:cs="仿宋_GB2312"/>
                <w:b w:val="0"/>
                <w:bCs w:val="0"/>
                <w:color w:val="auto"/>
                <w:sz w:val="22"/>
              </w:rPr>
            </w:pPr>
          </w:p>
        </w:tc>
        <w:tc>
          <w:tcPr>
            <w:tcW w:w="537" w:type="dxa"/>
            <w:noWrap w:val="0"/>
            <w:vAlign w:val="center"/>
          </w:tcPr>
          <w:p w14:paraId="11C9ED3A">
            <w:pPr>
              <w:spacing w:line="240" w:lineRule="exact"/>
              <w:jc w:val="center"/>
              <w:rPr>
                <w:rFonts w:ascii="宋体" w:hAnsi="宋体" w:cs="仿宋_GB2312"/>
                <w:b w:val="0"/>
                <w:bCs w:val="0"/>
                <w:color w:val="auto"/>
                <w:sz w:val="22"/>
              </w:rPr>
            </w:pPr>
          </w:p>
        </w:tc>
        <w:tc>
          <w:tcPr>
            <w:tcW w:w="606" w:type="dxa"/>
            <w:noWrap w:val="0"/>
            <w:vAlign w:val="center"/>
          </w:tcPr>
          <w:p w14:paraId="4102836C">
            <w:pPr>
              <w:spacing w:line="240" w:lineRule="exact"/>
              <w:jc w:val="center"/>
              <w:rPr>
                <w:rFonts w:ascii="宋体" w:hAnsi="宋体" w:cs="仿宋_GB2312"/>
                <w:b w:val="0"/>
                <w:bCs w:val="0"/>
                <w:color w:val="auto"/>
                <w:sz w:val="22"/>
              </w:rPr>
            </w:pPr>
          </w:p>
        </w:tc>
        <w:tc>
          <w:tcPr>
            <w:tcW w:w="606" w:type="dxa"/>
            <w:noWrap w:val="0"/>
            <w:vAlign w:val="center"/>
          </w:tcPr>
          <w:p w14:paraId="11484CDA">
            <w:pPr>
              <w:spacing w:line="240" w:lineRule="exact"/>
              <w:jc w:val="center"/>
              <w:rPr>
                <w:rFonts w:hint="eastAsia" w:ascii="宋体" w:hAnsi="宋体" w:eastAsia="宋体" w:cs="仿宋_GB2312"/>
                <w:b w:val="0"/>
                <w:bCs w:val="0"/>
                <w:color w:val="auto"/>
                <w:sz w:val="22"/>
                <w:lang w:eastAsia="zh-CN"/>
              </w:rPr>
            </w:pPr>
          </w:p>
        </w:tc>
        <w:tc>
          <w:tcPr>
            <w:tcW w:w="798" w:type="dxa"/>
            <w:noWrap w:val="0"/>
            <w:vAlign w:val="center"/>
          </w:tcPr>
          <w:p w14:paraId="1D26F07A">
            <w:pPr>
              <w:spacing w:line="240" w:lineRule="exact"/>
              <w:jc w:val="center"/>
              <w:rPr>
                <w:rFonts w:ascii="宋体" w:hAnsi="宋体" w:cs="仿宋_GB2312"/>
                <w:b w:val="0"/>
                <w:bCs w:val="0"/>
                <w:color w:val="auto"/>
                <w:sz w:val="22"/>
              </w:rPr>
            </w:pPr>
          </w:p>
        </w:tc>
        <w:tc>
          <w:tcPr>
            <w:tcW w:w="712" w:type="dxa"/>
            <w:noWrap w:val="0"/>
            <w:vAlign w:val="center"/>
          </w:tcPr>
          <w:p w14:paraId="6F5DCA71">
            <w:pPr>
              <w:spacing w:line="240" w:lineRule="exact"/>
              <w:jc w:val="center"/>
              <w:rPr>
                <w:rFonts w:ascii="宋体" w:hAnsi="宋体" w:cs="仿宋_GB2312"/>
                <w:b w:val="0"/>
                <w:bCs w:val="0"/>
                <w:color w:val="auto"/>
                <w:sz w:val="22"/>
              </w:rPr>
            </w:pPr>
            <w:r>
              <w:rPr>
                <w:rFonts w:hint="eastAsia" w:ascii="宋体" w:hAnsi="宋体" w:cs="仿宋_GB2312"/>
                <w:b w:val="0"/>
                <w:bCs w:val="0"/>
                <w:color w:val="auto"/>
                <w:sz w:val="22"/>
              </w:rPr>
              <w:t>考试</w:t>
            </w:r>
          </w:p>
        </w:tc>
      </w:tr>
      <w:tr w14:paraId="09CF9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37DBAD09">
            <w:pPr>
              <w:spacing w:line="240" w:lineRule="exact"/>
              <w:jc w:val="center"/>
              <w:rPr>
                <w:rFonts w:ascii="宋体" w:hAnsi="宋体"/>
                <w:b w:val="0"/>
                <w:bCs w:val="0"/>
                <w:color w:val="auto"/>
                <w:sz w:val="22"/>
              </w:rPr>
            </w:pPr>
          </w:p>
        </w:tc>
        <w:tc>
          <w:tcPr>
            <w:tcW w:w="728" w:type="dxa"/>
            <w:noWrap w:val="0"/>
            <w:vAlign w:val="center"/>
          </w:tcPr>
          <w:p w14:paraId="2AD0C57E">
            <w:pPr>
              <w:spacing w:line="240" w:lineRule="exact"/>
              <w:jc w:val="center"/>
              <w:rPr>
                <w:rFonts w:ascii="宋体" w:hAnsi="宋体"/>
                <w:b w:val="0"/>
                <w:bCs w:val="0"/>
                <w:color w:val="auto"/>
                <w:sz w:val="22"/>
              </w:rPr>
            </w:pPr>
            <w:r>
              <w:rPr>
                <w:rFonts w:hint="eastAsia" w:ascii="宋体" w:hAnsi="宋体" w:cs="Times New Roman"/>
                <w:b w:val="0"/>
                <w:bCs w:val="0"/>
                <w:color w:val="auto"/>
                <w:sz w:val="22"/>
              </w:rPr>
              <w:t>选修</w:t>
            </w:r>
          </w:p>
        </w:tc>
        <w:tc>
          <w:tcPr>
            <w:tcW w:w="2562" w:type="dxa"/>
            <w:noWrap w:val="0"/>
            <w:vAlign w:val="center"/>
          </w:tcPr>
          <w:p w14:paraId="3463436C">
            <w:pPr>
              <w:jc w:val="center"/>
              <w:rPr>
                <w:rFonts w:hint="default"/>
                <w:b w:val="0"/>
                <w:bCs w:val="0"/>
                <w:color w:val="auto"/>
                <w:lang w:val="en-US"/>
              </w:rPr>
            </w:pPr>
            <w:r>
              <w:rPr>
                <w:rFonts w:hint="eastAsia"/>
                <w:sz w:val="24"/>
                <w:szCs w:val="24"/>
              </w:rPr>
              <w:t>混合动力汽车装配与检测</w:t>
            </w:r>
            <w:r>
              <w:rPr>
                <w:rFonts w:hint="eastAsia" w:ascii="宋体" w:hAnsi="宋体" w:cs="宋体"/>
                <w:b w:val="0"/>
                <w:bCs w:val="0"/>
                <w:color w:val="auto"/>
                <w:kern w:val="0"/>
                <w:sz w:val="22"/>
                <w:highlight w:val="none"/>
                <w:lang w:val="en-US" w:eastAsia="zh-CN"/>
              </w:rPr>
              <w:t>660702T03</w:t>
            </w:r>
          </w:p>
        </w:tc>
        <w:tc>
          <w:tcPr>
            <w:tcW w:w="707" w:type="dxa"/>
            <w:noWrap w:val="0"/>
            <w:vAlign w:val="center"/>
          </w:tcPr>
          <w:p w14:paraId="7102B9F3">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708" w:type="dxa"/>
            <w:noWrap w:val="0"/>
            <w:vAlign w:val="center"/>
          </w:tcPr>
          <w:p w14:paraId="30B30B41">
            <w:pPr>
              <w:widowControl/>
              <w:spacing w:line="400" w:lineRule="exact"/>
              <w:jc w:val="center"/>
              <w:rPr>
                <w:rFonts w:hint="default" w:ascii="宋体" w:hAnsi="宋体" w:eastAsia="宋体" w:cs="宋体"/>
                <w:b w:val="0"/>
                <w:bCs w:val="0"/>
                <w:color w:val="auto"/>
                <w:kern w:val="0"/>
                <w:sz w:val="22"/>
                <w:lang w:val="en-US" w:eastAsia="zh-CN"/>
              </w:rPr>
            </w:pPr>
          </w:p>
        </w:tc>
        <w:tc>
          <w:tcPr>
            <w:tcW w:w="689" w:type="dxa"/>
            <w:noWrap w:val="0"/>
            <w:vAlign w:val="center"/>
          </w:tcPr>
          <w:p w14:paraId="2067492A">
            <w:pPr>
              <w:widowControl/>
              <w:spacing w:line="400" w:lineRule="exact"/>
              <w:jc w:val="center"/>
              <w:rPr>
                <w:rFonts w:hint="default" w:ascii="宋体" w:hAnsi="宋体" w:eastAsia="宋体" w:cs="宋体"/>
                <w:b w:val="0"/>
                <w:bCs w:val="0"/>
                <w:color w:val="auto"/>
                <w:kern w:val="0"/>
                <w:sz w:val="22"/>
                <w:lang w:val="en-US" w:eastAsia="zh-CN"/>
              </w:rPr>
            </w:pPr>
            <w:r>
              <w:rPr>
                <w:rFonts w:hint="eastAsia" w:ascii="宋体" w:hAnsi="宋体" w:eastAsia="宋体" w:cs="宋体"/>
                <w:b w:val="0"/>
                <w:bCs w:val="0"/>
                <w:color w:val="auto"/>
                <w:kern w:val="0"/>
                <w:sz w:val="22"/>
                <w:lang w:val="en-US" w:eastAsia="zh-CN"/>
              </w:rPr>
              <w:t>18</w:t>
            </w:r>
          </w:p>
        </w:tc>
        <w:tc>
          <w:tcPr>
            <w:tcW w:w="591" w:type="dxa"/>
            <w:noWrap w:val="0"/>
            <w:vAlign w:val="center"/>
          </w:tcPr>
          <w:p w14:paraId="6CBBACBA">
            <w:pPr>
              <w:spacing w:line="240" w:lineRule="exact"/>
              <w:jc w:val="center"/>
              <w:rPr>
                <w:rFonts w:ascii="宋体" w:hAnsi="宋体" w:cs="仿宋_GB2312"/>
                <w:b w:val="0"/>
                <w:bCs w:val="0"/>
                <w:color w:val="auto"/>
                <w:sz w:val="22"/>
              </w:rPr>
            </w:pPr>
          </w:p>
        </w:tc>
        <w:tc>
          <w:tcPr>
            <w:tcW w:w="600" w:type="dxa"/>
            <w:noWrap w:val="0"/>
            <w:vAlign w:val="center"/>
          </w:tcPr>
          <w:p w14:paraId="2DDBD8F2">
            <w:pPr>
              <w:spacing w:line="240" w:lineRule="exact"/>
              <w:jc w:val="center"/>
              <w:rPr>
                <w:rFonts w:hint="eastAsia" w:ascii="宋体" w:hAnsi="宋体" w:eastAsia="宋体" w:cs="仿宋_GB2312"/>
                <w:b w:val="0"/>
                <w:bCs w:val="0"/>
                <w:color w:val="auto"/>
                <w:sz w:val="22"/>
                <w:lang w:val="en-US" w:eastAsia="zh-CN"/>
              </w:rPr>
            </w:pPr>
            <w:r>
              <w:rPr>
                <w:rFonts w:hint="eastAsia" w:ascii="宋体" w:hAnsi="宋体" w:cs="仿宋_GB2312"/>
                <w:b w:val="0"/>
                <w:bCs w:val="0"/>
                <w:color w:val="auto"/>
                <w:sz w:val="22"/>
                <w:lang w:val="en-US" w:eastAsia="zh-CN"/>
              </w:rPr>
              <w:t>1</w:t>
            </w:r>
          </w:p>
        </w:tc>
        <w:tc>
          <w:tcPr>
            <w:tcW w:w="537" w:type="dxa"/>
            <w:noWrap w:val="0"/>
            <w:vAlign w:val="center"/>
          </w:tcPr>
          <w:p w14:paraId="68FF52CE">
            <w:pPr>
              <w:spacing w:line="240" w:lineRule="exact"/>
              <w:jc w:val="center"/>
              <w:rPr>
                <w:rFonts w:ascii="宋体" w:hAnsi="宋体" w:cs="仿宋_GB2312"/>
                <w:b w:val="0"/>
                <w:bCs w:val="0"/>
                <w:color w:val="auto"/>
                <w:sz w:val="22"/>
              </w:rPr>
            </w:pPr>
          </w:p>
        </w:tc>
        <w:tc>
          <w:tcPr>
            <w:tcW w:w="606" w:type="dxa"/>
            <w:noWrap w:val="0"/>
            <w:vAlign w:val="center"/>
          </w:tcPr>
          <w:p w14:paraId="68A38D14">
            <w:pPr>
              <w:spacing w:line="240" w:lineRule="exact"/>
              <w:jc w:val="center"/>
              <w:rPr>
                <w:rFonts w:ascii="宋体" w:hAnsi="宋体" w:cs="仿宋_GB2312"/>
                <w:b w:val="0"/>
                <w:bCs w:val="0"/>
                <w:color w:val="auto"/>
                <w:sz w:val="22"/>
              </w:rPr>
            </w:pPr>
          </w:p>
        </w:tc>
        <w:tc>
          <w:tcPr>
            <w:tcW w:w="606" w:type="dxa"/>
            <w:noWrap w:val="0"/>
            <w:vAlign w:val="center"/>
          </w:tcPr>
          <w:p w14:paraId="5E207062">
            <w:pPr>
              <w:spacing w:line="240" w:lineRule="exact"/>
              <w:jc w:val="center"/>
              <w:rPr>
                <w:rFonts w:hint="eastAsia" w:ascii="宋体" w:hAnsi="宋体" w:eastAsia="宋体" w:cs="仿宋_GB2312"/>
                <w:b w:val="0"/>
                <w:bCs w:val="0"/>
                <w:color w:val="auto"/>
                <w:sz w:val="22"/>
                <w:lang w:eastAsia="zh-CN"/>
              </w:rPr>
            </w:pPr>
          </w:p>
        </w:tc>
        <w:tc>
          <w:tcPr>
            <w:tcW w:w="798" w:type="dxa"/>
            <w:noWrap w:val="0"/>
            <w:vAlign w:val="center"/>
          </w:tcPr>
          <w:p w14:paraId="043C08E1">
            <w:pPr>
              <w:spacing w:line="240" w:lineRule="exact"/>
              <w:jc w:val="center"/>
              <w:rPr>
                <w:rFonts w:ascii="宋体" w:hAnsi="宋体" w:cs="仿宋_GB2312"/>
                <w:b w:val="0"/>
                <w:bCs w:val="0"/>
                <w:color w:val="auto"/>
                <w:sz w:val="22"/>
              </w:rPr>
            </w:pPr>
          </w:p>
        </w:tc>
        <w:tc>
          <w:tcPr>
            <w:tcW w:w="712" w:type="dxa"/>
            <w:noWrap w:val="0"/>
            <w:vAlign w:val="center"/>
          </w:tcPr>
          <w:p w14:paraId="0E79CFFB">
            <w:pPr>
              <w:spacing w:line="240" w:lineRule="exact"/>
              <w:jc w:val="center"/>
              <w:rPr>
                <w:rFonts w:ascii="宋体" w:hAnsi="宋体" w:cs="仿宋_GB2312"/>
                <w:b w:val="0"/>
                <w:bCs w:val="0"/>
                <w:color w:val="auto"/>
                <w:kern w:val="2"/>
                <w:sz w:val="22"/>
                <w:szCs w:val="24"/>
                <w:lang w:val="en-US" w:eastAsia="zh-CN" w:bidi="ar-SA"/>
              </w:rPr>
            </w:pPr>
            <w:r>
              <w:rPr>
                <w:rFonts w:hint="eastAsia" w:ascii="宋体" w:hAnsi="宋体" w:cs="仿宋_GB2312"/>
                <w:b w:val="0"/>
                <w:bCs w:val="0"/>
                <w:color w:val="auto"/>
                <w:sz w:val="22"/>
              </w:rPr>
              <w:t>考查</w:t>
            </w:r>
          </w:p>
        </w:tc>
      </w:tr>
      <w:tr w14:paraId="0DC7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7D379A06">
            <w:pPr>
              <w:spacing w:line="240" w:lineRule="exact"/>
              <w:jc w:val="center"/>
              <w:rPr>
                <w:rFonts w:ascii="宋体" w:hAnsi="宋体"/>
                <w:b w:val="0"/>
                <w:bCs w:val="0"/>
                <w:color w:val="auto"/>
                <w:sz w:val="22"/>
              </w:rPr>
            </w:pPr>
          </w:p>
        </w:tc>
        <w:tc>
          <w:tcPr>
            <w:tcW w:w="728" w:type="dxa"/>
            <w:noWrap w:val="0"/>
            <w:vAlign w:val="center"/>
          </w:tcPr>
          <w:p w14:paraId="04B791C6">
            <w:pPr>
              <w:spacing w:line="240" w:lineRule="exact"/>
              <w:jc w:val="center"/>
              <w:rPr>
                <w:rFonts w:ascii="宋体" w:hAnsi="宋体" w:eastAsia="宋体" w:cs="Times New Roman"/>
                <w:b w:val="0"/>
                <w:bCs w:val="0"/>
                <w:color w:val="auto"/>
                <w:kern w:val="2"/>
                <w:sz w:val="22"/>
                <w:szCs w:val="22"/>
                <w:lang w:val="en-US" w:eastAsia="zh-CN" w:bidi="ar-SA"/>
              </w:rPr>
            </w:pPr>
            <w:r>
              <w:rPr>
                <w:rFonts w:hint="eastAsia" w:ascii="宋体" w:hAnsi="宋体" w:cs="Times New Roman"/>
                <w:b w:val="0"/>
                <w:bCs w:val="0"/>
                <w:color w:val="auto"/>
                <w:sz w:val="22"/>
              </w:rPr>
              <w:t>选修</w:t>
            </w:r>
          </w:p>
        </w:tc>
        <w:tc>
          <w:tcPr>
            <w:tcW w:w="2562" w:type="dxa"/>
            <w:noWrap w:val="0"/>
            <w:vAlign w:val="center"/>
          </w:tcPr>
          <w:p w14:paraId="0190F40D">
            <w:pPr>
              <w:jc w:val="center"/>
              <w:rPr>
                <w:rFonts w:hint="eastAsia" w:eastAsia="宋体" w:cs="Times New Roman"/>
                <w:sz w:val="24"/>
                <w:szCs w:val="24"/>
              </w:rPr>
            </w:pPr>
            <w:r>
              <w:rPr>
                <w:rFonts w:hint="eastAsia" w:eastAsia="宋体" w:cs="Times New Roman"/>
                <w:sz w:val="24"/>
                <w:szCs w:val="24"/>
              </w:rPr>
              <w:t>汽车配件管理与销售</w:t>
            </w:r>
          </w:p>
          <w:p w14:paraId="7D0A766E">
            <w:pPr>
              <w:jc w:val="center"/>
              <w:rPr>
                <w:rFonts w:hint="default" w:eastAsia="宋体" w:cs="Times New Roman"/>
                <w:sz w:val="24"/>
                <w:szCs w:val="24"/>
                <w:lang w:val="en-US" w:eastAsia="zh-CN"/>
              </w:rPr>
            </w:pPr>
            <w:r>
              <w:rPr>
                <w:rFonts w:hint="eastAsia" w:eastAsia="宋体" w:cs="Times New Roman"/>
                <w:sz w:val="24"/>
                <w:szCs w:val="24"/>
                <w:lang w:val="en-US" w:eastAsia="zh-CN"/>
              </w:rPr>
              <w:t>660702T04</w:t>
            </w:r>
          </w:p>
        </w:tc>
        <w:tc>
          <w:tcPr>
            <w:tcW w:w="707" w:type="dxa"/>
            <w:noWrap w:val="0"/>
            <w:vAlign w:val="center"/>
          </w:tcPr>
          <w:p w14:paraId="21EB5A45">
            <w:pPr>
              <w:spacing w:line="400" w:lineRule="exact"/>
              <w:jc w:val="center"/>
              <w:rPr>
                <w:rFonts w:hint="default" w:ascii="宋体" w:hAnsi="宋体" w:eastAsia="宋体" w:cs="宋体"/>
                <w:b w:val="0"/>
                <w:bCs w:val="0"/>
                <w:color w:val="auto"/>
                <w:kern w:val="0"/>
                <w:sz w:val="22"/>
                <w:szCs w:val="22"/>
                <w:lang w:val="en-US" w:eastAsia="zh-CN" w:bidi="ar-SA"/>
              </w:rPr>
            </w:pPr>
            <w:r>
              <w:rPr>
                <w:rFonts w:hint="eastAsia" w:ascii="宋体" w:hAnsi="宋体" w:eastAsia="宋体" w:cs="宋体"/>
                <w:b w:val="0"/>
                <w:bCs w:val="0"/>
                <w:color w:val="auto"/>
                <w:kern w:val="0"/>
                <w:sz w:val="22"/>
                <w:szCs w:val="22"/>
                <w:lang w:val="en-US" w:eastAsia="zh-CN" w:bidi="ar-SA"/>
              </w:rPr>
              <w:t>18</w:t>
            </w:r>
          </w:p>
        </w:tc>
        <w:tc>
          <w:tcPr>
            <w:tcW w:w="708" w:type="dxa"/>
            <w:noWrap w:val="0"/>
            <w:vAlign w:val="center"/>
          </w:tcPr>
          <w:p w14:paraId="56BD32BC">
            <w:pPr>
              <w:spacing w:line="400" w:lineRule="exact"/>
              <w:jc w:val="center"/>
              <w:rPr>
                <w:rFonts w:hint="default" w:ascii="宋体" w:hAnsi="宋体" w:eastAsia="宋体" w:cs="Times New Roman"/>
                <w:b w:val="0"/>
                <w:bCs w:val="0"/>
                <w:color w:val="auto"/>
                <w:kern w:val="2"/>
                <w:sz w:val="22"/>
                <w:szCs w:val="22"/>
                <w:lang w:val="en-US" w:eastAsia="zh-CN" w:bidi="ar-SA"/>
              </w:rPr>
            </w:pPr>
          </w:p>
        </w:tc>
        <w:tc>
          <w:tcPr>
            <w:tcW w:w="689" w:type="dxa"/>
            <w:noWrap w:val="0"/>
            <w:vAlign w:val="center"/>
          </w:tcPr>
          <w:p w14:paraId="7D6429D5">
            <w:pPr>
              <w:spacing w:line="400" w:lineRule="exact"/>
              <w:jc w:val="center"/>
              <w:rPr>
                <w:rFonts w:hint="default" w:ascii="宋体" w:hAnsi="宋体" w:eastAsia="宋体" w:cs="Times New Roman"/>
                <w:b w:val="0"/>
                <w:bCs w:val="0"/>
                <w:color w:val="auto"/>
                <w:kern w:val="2"/>
                <w:sz w:val="22"/>
                <w:szCs w:val="22"/>
                <w:lang w:val="en-US" w:eastAsia="zh-CN" w:bidi="ar-SA"/>
              </w:rPr>
            </w:pPr>
            <w:r>
              <w:rPr>
                <w:rFonts w:hint="eastAsia" w:ascii="宋体" w:hAnsi="宋体" w:eastAsia="宋体" w:cs="Times New Roman"/>
                <w:b w:val="0"/>
                <w:bCs w:val="0"/>
                <w:color w:val="auto"/>
                <w:kern w:val="2"/>
                <w:sz w:val="22"/>
                <w:szCs w:val="22"/>
                <w:lang w:val="en-US" w:eastAsia="zh-CN" w:bidi="ar-SA"/>
              </w:rPr>
              <w:t>18</w:t>
            </w:r>
          </w:p>
        </w:tc>
        <w:tc>
          <w:tcPr>
            <w:tcW w:w="591" w:type="dxa"/>
            <w:noWrap w:val="0"/>
            <w:vAlign w:val="center"/>
          </w:tcPr>
          <w:p w14:paraId="6E76C592">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600" w:type="dxa"/>
            <w:noWrap w:val="0"/>
            <w:vAlign w:val="center"/>
          </w:tcPr>
          <w:p w14:paraId="4F0A79EB">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537" w:type="dxa"/>
            <w:noWrap w:val="0"/>
            <w:vAlign w:val="center"/>
          </w:tcPr>
          <w:p w14:paraId="77187A5C">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w:t>
            </w:r>
          </w:p>
        </w:tc>
        <w:tc>
          <w:tcPr>
            <w:tcW w:w="606" w:type="dxa"/>
            <w:noWrap w:val="0"/>
            <w:vAlign w:val="center"/>
          </w:tcPr>
          <w:p w14:paraId="65D08CF9">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606" w:type="dxa"/>
            <w:noWrap w:val="0"/>
            <w:vAlign w:val="center"/>
          </w:tcPr>
          <w:p w14:paraId="657CC4AD">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798" w:type="dxa"/>
            <w:noWrap w:val="0"/>
            <w:vAlign w:val="center"/>
          </w:tcPr>
          <w:p w14:paraId="7B181A67">
            <w:pPr>
              <w:spacing w:line="240" w:lineRule="exact"/>
              <w:jc w:val="center"/>
              <w:rPr>
                <w:rFonts w:ascii="宋体" w:hAnsi="宋体" w:eastAsia="宋体" w:cs="仿宋_GB2312"/>
                <w:b w:val="0"/>
                <w:bCs w:val="0"/>
                <w:color w:val="auto"/>
                <w:kern w:val="2"/>
                <w:sz w:val="22"/>
                <w:szCs w:val="22"/>
                <w:lang w:val="en-US" w:eastAsia="zh-CN" w:bidi="ar-SA"/>
              </w:rPr>
            </w:pPr>
          </w:p>
        </w:tc>
        <w:tc>
          <w:tcPr>
            <w:tcW w:w="712" w:type="dxa"/>
            <w:noWrap w:val="0"/>
            <w:vAlign w:val="center"/>
          </w:tcPr>
          <w:p w14:paraId="6DB2276F">
            <w:pPr>
              <w:spacing w:line="240" w:lineRule="exact"/>
              <w:jc w:val="center"/>
              <w:rPr>
                <w:rFonts w:ascii="宋体" w:hAnsi="宋体" w:eastAsia="宋体" w:cs="仿宋_GB2312"/>
                <w:b w:val="0"/>
                <w:bCs w:val="0"/>
                <w:color w:val="auto"/>
                <w:kern w:val="2"/>
                <w:sz w:val="22"/>
                <w:szCs w:val="22"/>
                <w:lang w:val="en-US" w:eastAsia="zh-CN" w:bidi="ar-SA"/>
              </w:rPr>
            </w:pPr>
            <w:r>
              <w:rPr>
                <w:rFonts w:hint="eastAsia" w:ascii="宋体" w:hAnsi="宋体" w:cs="仿宋_GB2312"/>
                <w:b w:val="0"/>
                <w:bCs w:val="0"/>
                <w:color w:val="auto"/>
                <w:sz w:val="22"/>
              </w:rPr>
              <w:t>考查</w:t>
            </w:r>
          </w:p>
        </w:tc>
      </w:tr>
      <w:tr w14:paraId="2C28B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557635E9">
            <w:pPr>
              <w:spacing w:line="240" w:lineRule="exact"/>
              <w:jc w:val="center"/>
              <w:rPr>
                <w:rFonts w:ascii="宋体" w:hAnsi="宋体"/>
                <w:b w:val="0"/>
                <w:bCs w:val="0"/>
                <w:color w:val="auto"/>
                <w:sz w:val="22"/>
              </w:rPr>
            </w:pPr>
          </w:p>
        </w:tc>
        <w:tc>
          <w:tcPr>
            <w:tcW w:w="728" w:type="dxa"/>
            <w:noWrap w:val="0"/>
            <w:vAlign w:val="center"/>
          </w:tcPr>
          <w:p w14:paraId="48F1E687">
            <w:pPr>
              <w:spacing w:line="240" w:lineRule="exact"/>
              <w:jc w:val="center"/>
              <w:rPr>
                <w:rFonts w:ascii="宋体" w:hAnsi="宋体" w:eastAsia="宋体" w:cs="Times New Roman"/>
                <w:b w:val="0"/>
                <w:bCs w:val="0"/>
                <w:color w:val="auto"/>
                <w:kern w:val="2"/>
                <w:sz w:val="22"/>
                <w:szCs w:val="22"/>
                <w:lang w:val="en-US" w:eastAsia="zh-CN" w:bidi="ar-SA"/>
              </w:rPr>
            </w:pPr>
            <w:r>
              <w:rPr>
                <w:rFonts w:hint="eastAsia" w:ascii="宋体" w:hAnsi="宋体" w:cs="Times New Roman"/>
                <w:b w:val="0"/>
                <w:bCs w:val="0"/>
                <w:color w:val="auto"/>
                <w:sz w:val="22"/>
              </w:rPr>
              <w:t>选修</w:t>
            </w:r>
          </w:p>
        </w:tc>
        <w:tc>
          <w:tcPr>
            <w:tcW w:w="2562" w:type="dxa"/>
            <w:noWrap w:val="0"/>
            <w:vAlign w:val="center"/>
          </w:tcPr>
          <w:p w14:paraId="19094507">
            <w:pPr>
              <w:jc w:val="center"/>
              <w:rPr>
                <w:rFonts w:hint="eastAsia" w:eastAsia="宋体" w:cs="Times New Roman"/>
                <w:sz w:val="24"/>
                <w:szCs w:val="24"/>
              </w:rPr>
            </w:pPr>
            <w:r>
              <w:rPr>
                <w:rFonts w:hint="eastAsia" w:eastAsia="宋体" w:cs="Times New Roman"/>
                <w:sz w:val="24"/>
                <w:szCs w:val="24"/>
              </w:rPr>
              <w:t>电动汽车维护</w:t>
            </w:r>
          </w:p>
          <w:p w14:paraId="07160CEB">
            <w:pPr>
              <w:jc w:val="center"/>
              <w:rPr>
                <w:rFonts w:hint="default" w:eastAsia="宋体" w:cs="Times New Roman"/>
                <w:sz w:val="24"/>
                <w:szCs w:val="24"/>
                <w:lang w:val="en-US" w:eastAsia="zh-CN"/>
              </w:rPr>
            </w:pPr>
            <w:r>
              <w:rPr>
                <w:rFonts w:hint="eastAsia" w:eastAsia="宋体" w:cs="Times New Roman"/>
                <w:sz w:val="24"/>
                <w:szCs w:val="24"/>
                <w:lang w:val="en-US" w:eastAsia="zh-CN"/>
              </w:rPr>
              <w:t>660702T06</w:t>
            </w:r>
          </w:p>
        </w:tc>
        <w:tc>
          <w:tcPr>
            <w:tcW w:w="707" w:type="dxa"/>
            <w:noWrap w:val="0"/>
            <w:vAlign w:val="center"/>
          </w:tcPr>
          <w:p w14:paraId="5DFE4956">
            <w:pPr>
              <w:spacing w:line="400" w:lineRule="exact"/>
              <w:jc w:val="center"/>
              <w:rPr>
                <w:rFonts w:hint="default" w:ascii="宋体" w:hAnsi="宋体" w:eastAsia="宋体" w:cs="宋体"/>
                <w:b w:val="0"/>
                <w:bCs w:val="0"/>
                <w:color w:val="auto"/>
                <w:kern w:val="0"/>
                <w:sz w:val="22"/>
                <w:szCs w:val="22"/>
                <w:lang w:val="en-US" w:eastAsia="zh-CN" w:bidi="ar-SA"/>
              </w:rPr>
            </w:pPr>
            <w:r>
              <w:rPr>
                <w:rFonts w:hint="eastAsia" w:ascii="宋体" w:hAnsi="宋体" w:eastAsia="宋体" w:cs="宋体"/>
                <w:b w:val="0"/>
                <w:bCs w:val="0"/>
                <w:color w:val="auto"/>
                <w:kern w:val="0"/>
                <w:sz w:val="22"/>
                <w:szCs w:val="22"/>
                <w:lang w:val="en-US" w:eastAsia="zh-CN" w:bidi="ar-SA"/>
              </w:rPr>
              <w:t>18</w:t>
            </w:r>
          </w:p>
        </w:tc>
        <w:tc>
          <w:tcPr>
            <w:tcW w:w="708" w:type="dxa"/>
            <w:noWrap w:val="0"/>
            <w:vAlign w:val="center"/>
          </w:tcPr>
          <w:p w14:paraId="3B985AD1">
            <w:pPr>
              <w:spacing w:line="400" w:lineRule="exact"/>
              <w:jc w:val="center"/>
              <w:rPr>
                <w:rFonts w:hint="default" w:ascii="宋体" w:hAnsi="宋体" w:eastAsia="宋体" w:cs="Times New Roman"/>
                <w:b w:val="0"/>
                <w:bCs w:val="0"/>
                <w:color w:val="auto"/>
                <w:kern w:val="2"/>
                <w:sz w:val="22"/>
                <w:szCs w:val="22"/>
                <w:lang w:val="en-US" w:eastAsia="zh-CN" w:bidi="ar-SA"/>
              </w:rPr>
            </w:pPr>
          </w:p>
        </w:tc>
        <w:tc>
          <w:tcPr>
            <w:tcW w:w="689" w:type="dxa"/>
            <w:noWrap w:val="0"/>
            <w:vAlign w:val="center"/>
          </w:tcPr>
          <w:p w14:paraId="7D4933E5">
            <w:pPr>
              <w:spacing w:line="400" w:lineRule="exact"/>
              <w:jc w:val="center"/>
              <w:rPr>
                <w:rFonts w:hint="default" w:ascii="宋体" w:hAnsi="宋体" w:eastAsia="宋体" w:cs="宋体"/>
                <w:b w:val="0"/>
                <w:bCs w:val="0"/>
                <w:color w:val="auto"/>
                <w:kern w:val="0"/>
                <w:sz w:val="22"/>
                <w:szCs w:val="22"/>
                <w:lang w:val="en-US" w:eastAsia="zh-CN" w:bidi="ar-SA"/>
              </w:rPr>
            </w:pPr>
            <w:r>
              <w:rPr>
                <w:rFonts w:hint="eastAsia" w:ascii="宋体" w:hAnsi="宋体" w:eastAsia="宋体" w:cs="宋体"/>
                <w:b w:val="0"/>
                <w:bCs w:val="0"/>
                <w:color w:val="auto"/>
                <w:kern w:val="0"/>
                <w:sz w:val="22"/>
                <w:szCs w:val="22"/>
                <w:lang w:val="en-US" w:eastAsia="zh-CN" w:bidi="ar-SA"/>
              </w:rPr>
              <w:t>18</w:t>
            </w:r>
          </w:p>
        </w:tc>
        <w:tc>
          <w:tcPr>
            <w:tcW w:w="591" w:type="dxa"/>
            <w:noWrap w:val="0"/>
            <w:vAlign w:val="center"/>
          </w:tcPr>
          <w:p w14:paraId="6DA8E830">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0DD010CB">
            <w:pPr>
              <w:spacing w:line="240" w:lineRule="exact"/>
              <w:jc w:val="center"/>
              <w:rPr>
                <w:rFonts w:ascii="宋体" w:hAnsi="宋体" w:eastAsia="宋体" w:cs="仿宋_GB2312"/>
                <w:b w:val="0"/>
                <w:bCs w:val="0"/>
                <w:color w:val="auto"/>
                <w:kern w:val="2"/>
                <w:sz w:val="22"/>
                <w:szCs w:val="22"/>
                <w:lang w:val="en-US" w:eastAsia="zh-CN" w:bidi="ar-SA"/>
              </w:rPr>
            </w:pPr>
          </w:p>
        </w:tc>
        <w:tc>
          <w:tcPr>
            <w:tcW w:w="537" w:type="dxa"/>
            <w:noWrap w:val="0"/>
            <w:vAlign w:val="center"/>
          </w:tcPr>
          <w:p w14:paraId="1F9939E4">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606" w:type="dxa"/>
            <w:noWrap w:val="0"/>
            <w:vAlign w:val="center"/>
          </w:tcPr>
          <w:p w14:paraId="03D0845D">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w:t>
            </w:r>
          </w:p>
        </w:tc>
        <w:tc>
          <w:tcPr>
            <w:tcW w:w="606" w:type="dxa"/>
            <w:noWrap w:val="0"/>
            <w:vAlign w:val="center"/>
          </w:tcPr>
          <w:p w14:paraId="4F339B13">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798" w:type="dxa"/>
            <w:noWrap w:val="0"/>
            <w:vAlign w:val="center"/>
          </w:tcPr>
          <w:p w14:paraId="799F52D9">
            <w:pPr>
              <w:spacing w:line="240" w:lineRule="exact"/>
              <w:jc w:val="center"/>
              <w:rPr>
                <w:rFonts w:ascii="宋体" w:hAnsi="宋体" w:eastAsia="宋体" w:cs="仿宋_GB2312"/>
                <w:b w:val="0"/>
                <w:bCs w:val="0"/>
                <w:color w:val="auto"/>
                <w:kern w:val="2"/>
                <w:sz w:val="22"/>
                <w:szCs w:val="22"/>
                <w:lang w:val="en-US" w:eastAsia="zh-CN" w:bidi="ar-SA"/>
              </w:rPr>
            </w:pPr>
          </w:p>
        </w:tc>
        <w:tc>
          <w:tcPr>
            <w:tcW w:w="712" w:type="dxa"/>
            <w:noWrap w:val="0"/>
            <w:vAlign w:val="center"/>
          </w:tcPr>
          <w:p w14:paraId="7C828F42">
            <w:pPr>
              <w:spacing w:line="240" w:lineRule="exact"/>
              <w:jc w:val="center"/>
              <w:rPr>
                <w:rFonts w:ascii="宋体" w:hAnsi="宋体" w:eastAsia="宋体" w:cs="仿宋_GB2312"/>
                <w:b w:val="0"/>
                <w:bCs w:val="0"/>
                <w:color w:val="auto"/>
                <w:kern w:val="2"/>
                <w:sz w:val="22"/>
                <w:szCs w:val="22"/>
                <w:lang w:val="en-US" w:eastAsia="zh-CN" w:bidi="ar-SA"/>
              </w:rPr>
            </w:pPr>
            <w:r>
              <w:rPr>
                <w:rFonts w:hint="eastAsia" w:ascii="宋体" w:hAnsi="宋体" w:cs="仿宋_GB2312"/>
                <w:b w:val="0"/>
                <w:bCs w:val="0"/>
                <w:color w:val="auto"/>
                <w:sz w:val="22"/>
              </w:rPr>
              <w:t>考查</w:t>
            </w:r>
          </w:p>
        </w:tc>
      </w:tr>
      <w:tr w14:paraId="26DB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562" w:type="dxa"/>
            <w:vMerge w:val="continue"/>
            <w:noWrap w:val="0"/>
            <w:vAlign w:val="center"/>
          </w:tcPr>
          <w:p w14:paraId="7E42C634">
            <w:pPr>
              <w:spacing w:line="240" w:lineRule="exact"/>
              <w:jc w:val="center"/>
              <w:rPr>
                <w:rFonts w:ascii="宋体" w:hAnsi="宋体"/>
                <w:b w:val="0"/>
                <w:bCs w:val="0"/>
                <w:color w:val="auto"/>
                <w:sz w:val="22"/>
              </w:rPr>
            </w:pPr>
          </w:p>
        </w:tc>
        <w:tc>
          <w:tcPr>
            <w:tcW w:w="3290" w:type="dxa"/>
            <w:gridSpan w:val="2"/>
            <w:noWrap w:val="0"/>
            <w:vAlign w:val="center"/>
          </w:tcPr>
          <w:p w14:paraId="36BA93CD">
            <w:pPr>
              <w:spacing w:line="240" w:lineRule="exact"/>
              <w:jc w:val="center"/>
              <w:rPr>
                <w:rFonts w:ascii="宋体" w:hAnsi="宋体" w:cs="仿宋_GB2312"/>
                <w:b w:val="0"/>
                <w:bCs w:val="0"/>
                <w:color w:val="auto"/>
                <w:sz w:val="22"/>
                <w:lang w:val="zh-CN"/>
              </w:rPr>
            </w:pPr>
            <w:r>
              <w:rPr>
                <w:rFonts w:hint="eastAsia" w:ascii="宋体" w:hAnsi="宋体" w:cs="仿宋_GB2312"/>
                <w:b/>
                <w:bCs/>
                <w:color w:val="auto"/>
                <w:sz w:val="22"/>
              </w:rPr>
              <w:t>小计</w:t>
            </w:r>
          </w:p>
        </w:tc>
        <w:tc>
          <w:tcPr>
            <w:tcW w:w="707" w:type="dxa"/>
            <w:noWrap w:val="0"/>
            <w:vAlign w:val="center"/>
          </w:tcPr>
          <w:p w14:paraId="6F2E5A42">
            <w:pPr>
              <w:keepNext w:val="0"/>
              <w:keepLines w:val="0"/>
              <w:widowControl/>
              <w:suppressLineNumbers w:val="0"/>
              <w:jc w:val="center"/>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90</w:t>
            </w:r>
          </w:p>
        </w:tc>
        <w:tc>
          <w:tcPr>
            <w:tcW w:w="708" w:type="dxa"/>
            <w:noWrap w:val="0"/>
            <w:vAlign w:val="center"/>
          </w:tcPr>
          <w:p w14:paraId="0E5B7BB7">
            <w:pPr>
              <w:jc w:val="center"/>
              <w:rPr>
                <w:rFonts w:hint="default" w:ascii="宋体" w:hAnsi="宋体" w:eastAsia="宋体" w:cs="仿宋_GB2312"/>
                <w:b/>
                <w:bCs/>
                <w:color w:val="auto"/>
                <w:sz w:val="22"/>
                <w:lang w:val="en-US" w:eastAsia="zh-CN"/>
              </w:rPr>
            </w:pPr>
          </w:p>
        </w:tc>
        <w:tc>
          <w:tcPr>
            <w:tcW w:w="689" w:type="dxa"/>
            <w:noWrap w:val="0"/>
            <w:vAlign w:val="center"/>
          </w:tcPr>
          <w:p w14:paraId="09967A48">
            <w:pPr>
              <w:keepNext w:val="0"/>
              <w:keepLines w:val="0"/>
              <w:widowControl/>
              <w:suppressLineNumbers w:val="0"/>
              <w:jc w:val="center"/>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90</w:t>
            </w:r>
          </w:p>
        </w:tc>
        <w:tc>
          <w:tcPr>
            <w:tcW w:w="591" w:type="dxa"/>
            <w:noWrap w:val="0"/>
            <w:vAlign w:val="center"/>
          </w:tcPr>
          <w:p w14:paraId="31663F49">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2</w:t>
            </w:r>
          </w:p>
        </w:tc>
        <w:tc>
          <w:tcPr>
            <w:tcW w:w="600" w:type="dxa"/>
            <w:noWrap w:val="0"/>
            <w:vAlign w:val="center"/>
          </w:tcPr>
          <w:p w14:paraId="501E8905">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1</w:t>
            </w:r>
          </w:p>
        </w:tc>
        <w:tc>
          <w:tcPr>
            <w:tcW w:w="537" w:type="dxa"/>
            <w:noWrap w:val="0"/>
            <w:vAlign w:val="center"/>
          </w:tcPr>
          <w:p w14:paraId="561F282E">
            <w:pPr>
              <w:keepNext w:val="0"/>
              <w:keepLines w:val="0"/>
              <w:widowControl/>
              <w:suppressLineNumbers w:val="0"/>
              <w:jc w:val="center"/>
              <w:textAlignment w:val="center"/>
              <w:rPr>
                <w:rFonts w:ascii="宋体" w:hAnsi="宋体" w:cs="仿宋_GB2312"/>
                <w:b/>
                <w:bCs/>
                <w:color w:val="auto"/>
                <w:sz w:val="22"/>
              </w:rPr>
            </w:pPr>
            <w:r>
              <w:rPr>
                <w:rFonts w:hint="eastAsia" w:ascii="宋体" w:hAnsi="宋体" w:eastAsia="宋体" w:cs="宋体"/>
                <w:b/>
                <w:bCs/>
                <w:i w:val="0"/>
                <w:iCs w:val="0"/>
                <w:color w:val="000000"/>
                <w:kern w:val="0"/>
                <w:sz w:val="22"/>
                <w:szCs w:val="22"/>
                <w:u w:val="none"/>
                <w:lang w:val="en-US" w:eastAsia="zh-CN" w:bidi="ar"/>
              </w:rPr>
              <w:t>1</w:t>
            </w:r>
          </w:p>
        </w:tc>
        <w:tc>
          <w:tcPr>
            <w:tcW w:w="606" w:type="dxa"/>
            <w:noWrap w:val="0"/>
            <w:vAlign w:val="center"/>
          </w:tcPr>
          <w:p w14:paraId="6A8A5681">
            <w:pPr>
              <w:jc w:val="center"/>
              <w:rPr>
                <w:rFonts w:hint="default" w:ascii="宋体" w:hAnsi="宋体" w:eastAsia="宋体" w:cs="仿宋_GB2312"/>
                <w:b w:val="0"/>
                <w:bCs w:val="0"/>
                <w:color w:val="auto"/>
                <w:sz w:val="22"/>
                <w:lang w:val="en-US" w:eastAsia="zh-CN"/>
              </w:rPr>
            </w:pPr>
            <w:r>
              <w:rPr>
                <w:rFonts w:hint="eastAsia" w:ascii="宋体" w:hAnsi="宋体" w:eastAsia="宋体" w:cs="仿宋_GB2312"/>
                <w:b/>
                <w:bCs/>
                <w:color w:val="auto"/>
                <w:sz w:val="22"/>
                <w:lang w:val="en-US" w:eastAsia="zh-CN"/>
              </w:rPr>
              <w:t>1</w:t>
            </w:r>
          </w:p>
        </w:tc>
        <w:tc>
          <w:tcPr>
            <w:tcW w:w="606" w:type="dxa"/>
            <w:noWrap w:val="0"/>
            <w:vAlign w:val="center"/>
          </w:tcPr>
          <w:p w14:paraId="0999EF55">
            <w:pPr>
              <w:keepNext w:val="0"/>
              <w:keepLines w:val="0"/>
              <w:widowControl/>
              <w:suppressLineNumbers w:val="0"/>
              <w:jc w:val="center"/>
              <w:textAlignment w:val="center"/>
              <w:rPr>
                <w:rFonts w:hint="default" w:ascii="宋体" w:hAnsi="宋体" w:eastAsia="宋体" w:cs="仿宋_GB2312"/>
                <w:b w:val="0"/>
                <w:bCs w:val="0"/>
                <w:color w:val="auto"/>
                <w:sz w:val="22"/>
                <w:lang w:val="en-US" w:eastAsia="zh-CN"/>
              </w:rPr>
            </w:pPr>
          </w:p>
        </w:tc>
        <w:tc>
          <w:tcPr>
            <w:tcW w:w="798" w:type="dxa"/>
            <w:noWrap w:val="0"/>
            <w:vAlign w:val="center"/>
          </w:tcPr>
          <w:p w14:paraId="1F984B3B">
            <w:pPr>
              <w:spacing w:line="240" w:lineRule="exact"/>
              <w:jc w:val="center"/>
              <w:rPr>
                <w:rFonts w:ascii="宋体" w:hAnsi="宋体" w:cs="仿宋_GB2312"/>
                <w:b w:val="0"/>
                <w:bCs w:val="0"/>
                <w:color w:val="auto"/>
                <w:sz w:val="22"/>
              </w:rPr>
            </w:pPr>
          </w:p>
        </w:tc>
        <w:tc>
          <w:tcPr>
            <w:tcW w:w="712" w:type="dxa"/>
            <w:noWrap w:val="0"/>
            <w:vAlign w:val="center"/>
          </w:tcPr>
          <w:p w14:paraId="00BF3C4D">
            <w:pPr>
              <w:spacing w:line="240" w:lineRule="exact"/>
              <w:jc w:val="center"/>
              <w:rPr>
                <w:rFonts w:ascii="宋体" w:hAnsi="宋体" w:cs="仿宋_GB2312"/>
                <w:b w:val="0"/>
                <w:bCs w:val="0"/>
                <w:color w:val="auto"/>
                <w:sz w:val="22"/>
              </w:rPr>
            </w:pPr>
          </w:p>
        </w:tc>
      </w:tr>
      <w:tr w14:paraId="582B3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restart"/>
            <w:noWrap w:val="0"/>
            <w:vAlign w:val="center"/>
          </w:tcPr>
          <w:p w14:paraId="112FDB17">
            <w:pPr>
              <w:keepNext w:val="0"/>
              <w:keepLines w:val="0"/>
              <w:widowControl/>
              <w:suppressLineNumbers w:val="0"/>
              <w:jc w:val="left"/>
              <w:rPr>
                <w:rFonts w:ascii="宋体" w:hAnsi="宋体"/>
                <w:b w:val="0"/>
                <w:bCs w:val="0"/>
                <w:color w:val="auto"/>
                <w:sz w:val="22"/>
              </w:rPr>
            </w:pPr>
            <w:r>
              <w:rPr>
                <w:rFonts w:hint="eastAsia" w:ascii="宋体" w:hAnsi="宋体" w:eastAsia="宋体" w:cs="Times New Roman"/>
                <w:b/>
                <w:bCs/>
                <w:color w:val="auto"/>
                <w:sz w:val="22"/>
                <w:lang w:val="en-US" w:eastAsia="zh-CN"/>
              </w:rPr>
              <w:t>实践性教学环节</w:t>
            </w:r>
          </w:p>
        </w:tc>
        <w:tc>
          <w:tcPr>
            <w:tcW w:w="728" w:type="dxa"/>
            <w:noWrap w:val="0"/>
            <w:vAlign w:val="center"/>
          </w:tcPr>
          <w:p w14:paraId="5C86E8F4">
            <w:pPr>
              <w:spacing w:line="240" w:lineRule="exact"/>
              <w:jc w:val="center"/>
              <w:rPr>
                <w:rFonts w:ascii="宋体" w:hAnsi="宋体" w:eastAsia="宋体" w:cs="Times New Roman"/>
                <w:b w:val="0"/>
                <w:bCs w:val="0"/>
                <w:color w:val="auto"/>
                <w:kern w:val="2"/>
                <w:sz w:val="22"/>
                <w:szCs w:val="22"/>
                <w:lang w:val="en-US" w:eastAsia="zh-CN" w:bidi="ar-SA"/>
              </w:rPr>
            </w:pPr>
            <w:r>
              <w:rPr>
                <w:rFonts w:hint="eastAsia" w:ascii="宋体" w:hAnsi="宋体" w:cs="Times New Roman"/>
                <w:b w:val="0"/>
                <w:bCs w:val="0"/>
                <w:color w:val="auto"/>
                <w:sz w:val="22"/>
              </w:rPr>
              <w:t>必修</w:t>
            </w:r>
          </w:p>
        </w:tc>
        <w:tc>
          <w:tcPr>
            <w:tcW w:w="2562" w:type="dxa"/>
            <w:noWrap w:val="0"/>
            <w:vAlign w:val="center"/>
          </w:tcPr>
          <w:p w14:paraId="5D2716EA">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新能源汽车结构与拆装</w:t>
            </w:r>
          </w:p>
          <w:p w14:paraId="6EF09BDC">
            <w:pPr>
              <w:keepNext w:val="0"/>
              <w:keepLines w:val="0"/>
              <w:widowControl/>
              <w:suppressLineNumbers w:val="0"/>
              <w:jc w:val="center"/>
              <w:rPr>
                <w:rFonts w:hint="default" w:ascii="宋体" w:hAnsi="宋体" w:eastAsia="宋体" w:cs="宋体"/>
                <w:color w:val="000000"/>
                <w:kern w:val="0"/>
                <w:sz w:val="21"/>
                <w:szCs w:val="21"/>
                <w:lang w:val="en-US" w:eastAsia="zh-CN" w:bidi="ar"/>
              </w:rPr>
            </w:pPr>
            <w:r>
              <w:rPr>
                <w:rFonts w:hint="eastAsia" w:eastAsia="宋体" w:cs="Times New Roman"/>
                <w:sz w:val="24"/>
                <w:szCs w:val="24"/>
                <w:lang w:val="en-US" w:eastAsia="zh-CN"/>
              </w:rPr>
              <w:t>660702S01</w:t>
            </w:r>
          </w:p>
        </w:tc>
        <w:tc>
          <w:tcPr>
            <w:tcW w:w="707" w:type="dxa"/>
            <w:noWrap w:val="0"/>
            <w:vAlign w:val="center"/>
          </w:tcPr>
          <w:p w14:paraId="1B09D774">
            <w:pPr>
              <w:spacing w:line="240" w:lineRule="exact"/>
              <w:jc w:val="center"/>
              <w:rPr>
                <w:rFonts w:ascii="宋体" w:hAnsi="宋体" w:eastAsia="宋体" w:cs="仿宋_GB2312"/>
                <w:b w:val="0"/>
                <w:bCs w:val="0"/>
                <w:color w:val="auto"/>
                <w:kern w:val="2"/>
                <w:sz w:val="22"/>
                <w:szCs w:val="22"/>
                <w:lang w:val="en-US" w:eastAsia="zh-CN" w:bidi="ar-SA"/>
              </w:rPr>
            </w:pPr>
          </w:p>
        </w:tc>
        <w:tc>
          <w:tcPr>
            <w:tcW w:w="708" w:type="dxa"/>
            <w:noWrap w:val="0"/>
            <w:vAlign w:val="center"/>
          </w:tcPr>
          <w:p w14:paraId="675F9ACA">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144</w:t>
            </w:r>
          </w:p>
        </w:tc>
        <w:tc>
          <w:tcPr>
            <w:tcW w:w="689" w:type="dxa"/>
            <w:noWrap w:val="0"/>
            <w:vAlign w:val="center"/>
          </w:tcPr>
          <w:p w14:paraId="71B9BDF9">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144</w:t>
            </w:r>
          </w:p>
        </w:tc>
        <w:tc>
          <w:tcPr>
            <w:tcW w:w="591" w:type="dxa"/>
            <w:noWrap w:val="0"/>
            <w:vAlign w:val="center"/>
          </w:tcPr>
          <w:p w14:paraId="696EA6CC">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73F79279">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537" w:type="dxa"/>
            <w:noWrap w:val="0"/>
            <w:vAlign w:val="center"/>
          </w:tcPr>
          <w:p w14:paraId="1D8060A8">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606" w:type="dxa"/>
            <w:noWrap w:val="0"/>
            <w:vAlign w:val="center"/>
          </w:tcPr>
          <w:p w14:paraId="15B16242">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1A192C52">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8</w:t>
            </w:r>
          </w:p>
        </w:tc>
        <w:tc>
          <w:tcPr>
            <w:tcW w:w="798" w:type="dxa"/>
            <w:noWrap w:val="0"/>
            <w:vAlign w:val="center"/>
          </w:tcPr>
          <w:p w14:paraId="4E71B4D2">
            <w:pPr>
              <w:spacing w:line="240" w:lineRule="exact"/>
              <w:jc w:val="center"/>
              <w:rPr>
                <w:rFonts w:ascii="宋体" w:hAnsi="宋体" w:eastAsia="宋体" w:cs="仿宋_GB2312"/>
                <w:b w:val="0"/>
                <w:bCs w:val="0"/>
                <w:color w:val="auto"/>
                <w:kern w:val="2"/>
                <w:sz w:val="22"/>
                <w:szCs w:val="22"/>
                <w:lang w:val="en-US" w:eastAsia="zh-CN" w:bidi="ar-SA"/>
              </w:rPr>
            </w:pPr>
          </w:p>
        </w:tc>
        <w:tc>
          <w:tcPr>
            <w:tcW w:w="712" w:type="dxa"/>
            <w:noWrap w:val="0"/>
            <w:vAlign w:val="center"/>
          </w:tcPr>
          <w:p w14:paraId="0ED44AD9">
            <w:pPr>
              <w:spacing w:line="240" w:lineRule="exact"/>
              <w:jc w:val="center"/>
              <w:rPr>
                <w:rFonts w:ascii="宋体" w:hAnsi="宋体" w:eastAsia="宋体" w:cs="仿宋_GB2312"/>
                <w:b w:val="0"/>
                <w:bCs w:val="0"/>
                <w:color w:val="auto"/>
                <w:kern w:val="2"/>
                <w:sz w:val="22"/>
                <w:szCs w:val="22"/>
                <w:lang w:val="en-US" w:eastAsia="zh-CN" w:bidi="ar-SA"/>
              </w:rPr>
            </w:pPr>
            <w:r>
              <w:rPr>
                <w:rFonts w:hint="eastAsia" w:ascii="宋体" w:hAnsi="宋体" w:cs="仿宋_GB2312"/>
                <w:b w:val="0"/>
                <w:bCs w:val="0"/>
                <w:color w:val="auto"/>
                <w:sz w:val="22"/>
              </w:rPr>
              <w:t>考试</w:t>
            </w:r>
          </w:p>
        </w:tc>
      </w:tr>
      <w:tr w14:paraId="0664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6A6D269C">
            <w:pPr>
              <w:spacing w:line="240" w:lineRule="exact"/>
              <w:jc w:val="center"/>
              <w:rPr>
                <w:rFonts w:hint="eastAsia" w:ascii="宋体" w:hAnsi="宋体" w:cs="Times New Roman"/>
                <w:b w:val="0"/>
                <w:bCs w:val="0"/>
                <w:color w:val="auto"/>
                <w:sz w:val="22"/>
                <w:lang w:val="en-US" w:eastAsia="zh-CN"/>
              </w:rPr>
            </w:pPr>
          </w:p>
        </w:tc>
        <w:tc>
          <w:tcPr>
            <w:tcW w:w="728" w:type="dxa"/>
            <w:noWrap w:val="0"/>
            <w:vAlign w:val="center"/>
          </w:tcPr>
          <w:p w14:paraId="060BF8C6">
            <w:pPr>
              <w:spacing w:line="240" w:lineRule="exact"/>
              <w:jc w:val="center"/>
              <w:rPr>
                <w:rFonts w:hint="eastAsia" w:ascii="宋体" w:hAnsi="宋体" w:cs="Times New Roman"/>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1592FD99">
            <w:pPr>
              <w:keepNext w:val="0"/>
              <w:keepLines w:val="0"/>
              <w:widowControl/>
              <w:suppressLineNumbers w:val="0"/>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宋体"/>
                <w:color w:val="000000"/>
                <w:kern w:val="0"/>
                <w:sz w:val="21"/>
                <w:szCs w:val="21"/>
                <w:lang w:val="en-US" w:eastAsia="zh-CN" w:bidi="ar"/>
              </w:rPr>
              <w:t>新能源汽车驱动系统装配与检测</w:t>
            </w:r>
            <w:r>
              <w:rPr>
                <w:rFonts w:hint="eastAsia" w:eastAsia="宋体" w:cs="Times New Roman"/>
                <w:sz w:val="24"/>
                <w:szCs w:val="24"/>
                <w:lang w:val="en-US" w:eastAsia="zh-CN"/>
              </w:rPr>
              <w:t>660702S02</w:t>
            </w:r>
          </w:p>
        </w:tc>
        <w:tc>
          <w:tcPr>
            <w:tcW w:w="707" w:type="dxa"/>
            <w:noWrap w:val="0"/>
            <w:vAlign w:val="center"/>
          </w:tcPr>
          <w:p w14:paraId="0FCEE1FF">
            <w:pPr>
              <w:spacing w:line="240" w:lineRule="exact"/>
              <w:jc w:val="center"/>
              <w:rPr>
                <w:rFonts w:ascii="宋体" w:hAnsi="宋体" w:eastAsia="宋体" w:cs="仿宋_GB2312"/>
                <w:b w:val="0"/>
                <w:bCs w:val="0"/>
                <w:color w:val="auto"/>
                <w:kern w:val="2"/>
                <w:sz w:val="22"/>
                <w:szCs w:val="22"/>
                <w:lang w:val="en-US" w:eastAsia="zh-CN" w:bidi="ar-SA"/>
              </w:rPr>
            </w:pPr>
          </w:p>
        </w:tc>
        <w:tc>
          <w:tcPr>
            <w:tcW w:w="708" w:type="dxa"/>
            <w:noWrap w:val="0"/>
            <w:vAlign w:val="center"/>
          </w:tcPr>
          <w:p w14:paraId="0E340427">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144</w:t>
            </w:r>
          </w:p>
        </w:tc>
        <w:tc>
          <w:tcPr>
            <w:tcW w:w="689" w:type="dxa"/>
            <w:noWrap w:val="0"/>
            <w:vAlign w:val="center"/>
          </w:tcPr>
          <w:p w14:paraId="6E9BE534">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144</w:t>
            </w:r>
          </w:p>
        </w:tc>
        <w:tc>
          <w:tcPr>
            <w:tcW w:w="591" w:type="dxa"/>
            <w:noWrap w:val="0"/>
            <w:vAlign w:val="center"/>
          </w:tcPr>
          <w:p w14:paraId="4F79365F">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1DEF267A">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537" w:type="dxa"/>
            <w:noWrap w:val="0"/>
            <w:vAlign w:val="center"/>
          </w:tcPr>
          <w:p w14:paraId="6DA36C98">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37552A61">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606" w:type="dxa"/>
            <w:noWrap w:val="0"/>
            <w:vAlign w:val="center"/>
          </w:tcPr>
          <w:p w14:paraId="3D12631E">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8</w:t>
            </w:r>
          </w:p>
        </w:tc>
        <w:tc>
          <w:tcPr>
            <w:tcW w:w="798" w:type="dxa"/>
            <w:noWrap w:val="0"/>
            <w:vAlign w:val="center"/>
          </w:tcPr>
          <w:p w14:paraId="0F24DA09">
            <w:pPr>
              <w:spacing w:line="240" w:lineRule="exact"/>
              <w:jc w:val="center"/>
              <w:rPr>
                <w:rFonts w:ascii="宋体" w:hAnsi="宋体" w:eastAsia="宋体" w:cs="仿宋_GB2312"/>
                <w:b w:val="0"/>
                <w:bCs w:val="0"/>
                <w:color w:val="auto"/>
                <w:kern w:val="2"/>
                <w:sz w:val="22"/>
                <w:szCs w:val="22"/>
                <w:lang w:val="en-US" w:eastAsia="zh-CN" w:bidi="ar-SA"/>
              </w:rPr>
            </w:pPr>
          </w:p>
        </w:tc>
        <w:tc>
          <w:tcPr>
            <w:tcW w:w="712" w:type="dxa"/>
            <w:noWrap w:val="0"/>
            <w:vAlign w:val="center"/>
          </w:tcPr>
          <w:p w14:paraId="2E1A02FC">
            <w:pPr>
              <w:spacing w:line="240" w:lineRule="exact"/>
              <w:jc w:val="center"/>
              <w:rPr>
                <w:rFonts w:hint="eastAsia" w:ascii="宋体" w:hAnsi="宋体" w:cs="仿宋_GB2312"/>
                <w:b w:val="0"/>
                <w:bCs w:val="0"/>
                <w:color w:val="auto"/>
                <w:sz w:val="22"/>
              </w:rPr>
            </w:pPr>
            <w:r>
              <w:rPr>
                <w:rFonts w:hint="eastAsia" w:ascii="宋体" w:hAnsi="宋体" w:cs="仿宋_GB2312"/>
                <w:b w:val="0"/>
                <w:bCs w:val="0"/>
                <w:color w:val="auto"/>
                <w:sz w:val="22"/>
              </w:rPr>
              <w:t>考试</w:t>
            </w:r>
          </w:p>
        </w:tc>
      </w:tr>
      <w:tr w14:paraId="2F56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679BD6CB">
            <w:pPr>
              <w:spacing w:line="240" w:lineRule="exact"/>
              <w:jc w:val="center"/>
              <w:rPr>
                <w:rFonts w:hint="eastAsia" w:ascii="宋体" w:hAnsi="宋体" w:cs="Times New Roman"/>
                <w:b w:val="0"/>
                <w:bCs w:val="0"/>
                <w:color w:val="auto"/>
                <w:sz w:val="22"/>
                <w:lang w:val="en-US" w:eastAsia="zh-CN"/>
              </w:rPr>
            </w:pPr>
          </w:p>
        </w:tc>
        <w:tc>
          <w:tcPr>
            <w:tcW w:w="728" w:type="dxa"/>
            <w:noWrap w:val="0"/>
            <w:vAlign w:val="center"/>
          </w:tcPr>
          <w:p w14:paraId="090DD53C">
            <w:pPr>
              <w:spacing w:line="240" w:lineRule="exact"/>
              <w:jc w:val="center"/>
              <w:rPr>
                <w:rFonts w:hint="eastAsia" w:ascii="宋体" w:hAnsi="宋体" w:cs="Times New Roman"/>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13CFB0BD">
            <w:pPr>
              <w:keepNext w:val="0"/>
              <w:keepLines w:val="0"/>
              <w:widowControl/>
              <w:suppressLineNumbers w:val="0"/>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宋体"/>
                <w:color w:val="000000"/>
                <w:kern w:val="0"/>
                <w:sz w:val="21"/>
                <w:szCs w:val="21"/>
                <w:lang w:val="en-US" w:eastAsia="zh-CN" w:bidi="ar"/>
              </w:rPr>
              <w:t>新能源汽车底盘结构装配与检测</w:t>
            </w:r>
            <w:r>
              <w:rPr>
                <w:rFonts w:hint="eastAsia" w:eastAsia="宋体" w:cs="Times New Roman"/>
                <w:sz w:val="24"/>
                <w:szCs w:val="24"/>
                <w:lang w:val="en-US" w:eastAsia="zh-CN"/>
              </w:rPr>
              <w:t>660702S03</w:t>
            </w:r>
          </w:p>
        </w:tc>
        <w:tc>
          <w:tcPr>
            <w:tcW w:w="707" w:type="dxa"/>
            <w:noWrap w:val="0"/>
            <w:vAlign w:val="center"/>
          </w:tcPr>
          <w:p w14:paraId="79FBDE4C">
            <w:pPr>
              <w:spacing w:line="240" w:lineRule="exact"/>
              <w:jc w:val="center"/>
              <w:rPr>
                <w:rFonts w:ascii="宋体" w:hAnsi="宋体" w:eastAsia="宋体" w:cs="仿宋_GB2312"/>
                <w:b w:val="0"/>
                <w:bCs w:val="0"/>
                <w:color w:val="auto"/>
                <w:kern w:val="2"/>
                <w:sz w:val="22"/>
                <w:szCs w:val="22"/>
                <w:lang w:val="en-US" w:eastAsia="zh-CN" w:bidi="ar-SA"/>
              </w:rPr>
            </w:pPr>
          </w:p>
        </w:tc>
        <w:tc>
          <w:tcPr>
            <w:tcW w:w="708" w:type="dxa"/>
            <w:noWrap w:val="0"/>
            <w:vAlign w:val="center"/>
          </w:tcPr>
          <w:p w14:paraId="4B5BE639">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144</w:t>
            </w:r>
          </w:p>
        </w:tc>
        <w:tc>
          <w:tcPr>
            <w:tcW w:w="689" w:type="dxa"/>
            <w:noWrap w:val="0"/>
            <w:vAlign w:val="center"/>
          </w:tcPr>
          <w:p w14:paraId="0A180C13">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144</w:t>
            </w:r>
          </w:p>
        </w:tc>
        <w:tc>
          <w:tcPr>
            <w:tcW w:w="591" w:type="dxa"/>
            <w:noWrap w:val="0"/>
            <w:vAlign w:val="center"/>
          </w:tcPr>
          <w:p w14:paraId="4BF258CC">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19EC12FF">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537" w:type="dxa"/>
            <w:noWrap w:val="0"/>
            <w:vAlign w:val="center"/>
          </w:tcPr>
          <w:p w14:paraId="2103F951">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1ED34E10">
            <w:pPr>
              <w:spacing w:line="240" w:lineRule="exact"/>
              <w:jc w:val="center"/>
              <w:rPr>
                <w:rFonts w:hint="default" w:ascii="宋体" w:hAnsi="宋体" w:eastAsia="宋体" w:cs="仿宋_GB2312"/>
                <w:b w:val="0"/>
                <w:bCs w:val="0"/>
                <w:color w:val="auto"/>
                <w:kern w:val="2"/>
                <w:sz w:val="22"/>
                <w:szCs w:val="22"/>
                <w:lang w:val="en-US" w:eastAsia="zh-CN" w:bidi="ar-SA"/>
              </w:rPr>
            </w:pPr>
          </w:p>
        </w:tc>
        <w:tc>
          <w:tcPr>
            <w:tcW w:w="606" w:type="dxa"/>
            <w:noWrap w:val="0"/>
            <w:vAlign w:val="center"/>
          </w:tcPr>
          <w:p w14:paraId="4E86B9A5">
            <w:pPr>
              <w:spacing w:line="240" w:lineRule="exact"/>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8</w:t>
            </w:r>
          </w:p>
        </w:tc>
        <w:tc>
          <w:tcPr>
            <w:tcW w:w="798" w:type="dxa"/>
            <w:noWrap w:val="0"/>
            <w:vAlign w:val="center"/>
          </w:tcPr>
          <w:p w14:paraId="5A6F3311">
            <w:pPr>
              <w:spacing w:line="240" w:lineRule="exact"/>
              <w:jc w:val="center"/>
              <w:rPr>
                <w:rFonts w:ascii="宋体" w:hAnsi="宋体" w:eastAsia="宋体" w:cs="仿宋_GB2312"/>
                <w:b w:val="0"/>
                <w:bCs w:val="0"/>
                <w:color w:val="auto"/>
                <w:kern w:val="2"/>
                <w:sz w:val="22"/>
                <w:szCs w:val="22"/>
                <w:lang w:val="en-US" w:eastAsia="zh-CN" w:bidi="ar-SA"/>
              </w:rPr>
            </w:pPr>
          </w:p>
        </w:tc>
        <w:tc>
          <w:tcPr>
            <w:tcW w:w="712" w:type="dxa"/>
            <w:noWrap w:val="0"/>
            <w:vAlign w:val="center"/>
          </w:tcPr>
          <w:p w14:paraId="6126B655">
            <w:pPr>
              <w:spacing w:line="240" w:lineRule="exact"/>
              <w:jc w:val="center"/>
              <w:rPr>
                <w:rFonts w:hint="eastAsia" w:ascii="宋体" w:hAnsi="宋体" w:cs="仿宋_GB2312"/>
                <w:b w:val="0"/>
                <w:bCs w:val="0"/>
                <w:color w:val="auto"/>
                <w:sz w:val="22"/>
              </w:rPr>
            </w:pPr>
            <w:r>
              <w:rPr>
                <w:rFonts w:hint="eastAsia" w:ascii="宋体" w:hAnsi="宋体" w:cs="仿宋_GB2312"/>
                <w:b w:val="0"/>
                <w:bCs w:val="0"/>
                <w:color w:val="auto"/>
                <w:sz w:val="22"/>
              </w:rPr>
              <w:t>考试</w:t>
            </w:r>
          </w:p>
        </w:tc>
      </w:tr>
      <w:tr w14:paraId="342AC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76E6B36E">
            <w:pPr>
              <w:spacing w:line="240" w:lineRule="exact"/>
              <w:jc w:val="center"/>
              <w:rPr>
                <w:rFonts w:hint="eastAsia" w:ascii="宋体" w:hAnsi="宋体" w:cs="Times New Roman"/>
                <w:b w:val="0"/>
                <w:bCs w:val="0"/>
                <w:color w:val="auto"/>
                <w:sz w:val="22"/>
                <w:lang w:val="en-US" w:eastAsia="zh-CN"/>
              </w:rPr>
            </w:pPr>
          </w:p>
        </w:tc>
        <w:tc>
          <w:tcPr>
            <w:tcW w:w="728" w:type="dxa"/>
            <w:noWrap w:val="0"/>
            <w:vAlign w:val="center"/>
          </w:tcPr>
          <w:p w14:paraId="0CBC7E7D">
            <w:pPr>
              <w:spacing w:line="240" w:lineRule="exact"/>
              <w:jc w:val="center"/>
              <w:rPr>
                <w:rFonts w:hint="eastAsia" w:ascii="宋体" w:hAnsi="宋体" w:cs="Times New Roman"/>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6B9CD570">
            <w:pPr>
              <w:jc w:val="center"/>
              <w:rPr>
                <w:rFonts w:hint="default" w:ascii="宋体" w:hAnsi="宋体" w:eastAsia="宋体" w:cs="仿宋_GB2312"/>
                <w:b w:val="0"/>
                <w:bCs w:val="0"/>
                <w:color w:val="auto"/>
                <w:kern w:val="2"/>
                <w:sz w:val="22"/>
                <w:szCs w:val="22"/>
                <w:lang w:val="en-US" w:eastAsia="zh-CN" w:bidi="ar-SA"/>
              </w:rPr>
            </w:pPr>
            <w:r>
              <w:rPr>
                <w:rFonts w:hint="eastAsia" w:ascii="宋体" w:hAnsi="宋体" w:eastAsia="宋体" w:cs="仿宋_GB2312"/>
                <w:b w:val="0"/>
                <w:bCs w:val="0"/>
                <w:color w:val="auto"/>
                <w:kern w:val="2"/>
                <w:sz w:val="22"/>
                <w:szCs w:val="22"/>
                <w:lang w:val="en-US" w:eastAsia="zh-CN" w:bidi="ar-SA"/>
              </w:rPr>
              <w:t>认识实习</w:t>
            </w:r>
          </w:p>
        </w:tc>
        <w:tc>
          <w:tcPr>
            <w:tcW w:w="707" w:type="dxa"/>
            <w:noWrap w:val="0"/>
            <w:vAlign w:val="center"/>
          </w:tcPr>
          <w:p w14:paraId="116AE67E">
            <w:pPr>
              <w:spacing w:line="240" w:lineRule="exact"/>
              <w:jc w:val="center"/>
              <w:rPr>
                <w:rFonts w:ascii="宋体" w:hAnsi="宋体" w:eastAsia="宋体" w:cs="仿宋_GB2312"/>
                <w:b w:val="0"/>
                <w:bCs w:val="0"/>
                <w:color w:val="auto"/>
                <w:kern w:val="2"/>
                <w:sz w:val="22"/>
                <w:szCs w:val="22"/>
                <w:lang w:val="en-US" w:eastAsia="zh-CN" w:bidi="ar-SA"/>
              </w:rPr>
            </w:pPr>
          </w:p>
        </w:tc>
        <w:tc>
          <w:tcPr>
            <w:tcW w:w="708" w:type="dxa"/>
            <w:noWrap w:val="0"/>
            <w:vAlign w:val="center"/>
          </w:tcPr>
          <w:p w14:paraId="39A250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Calibri" w:hAnsi="Calibri"/>
                <w:color w:val="auto"/>
                <w:kern w:val="2"/>
                <w:sz w:val="22"/>
                <w:szCs w:val="22"/>
                <w:lang w:val="en-US" w:eastAsia="zh-CN" w:bidi="ar-SA"/>
              </w:rPr>
            </w:pPr>
            <w:r>
              <w:rPr>
                <w:rFonts w:hint="eastAsia" w:ascii="宋体" w:hAnsi="宋体" w:eastAsia="宋体" w:cs="宋体"/>
                <w:color w:val="auto"/>
                <w:kern w:val="0"/>
                <w:sz w:val="22"/>
                <w:szCs w:val="22"/>
                <w:lang w:val="en-US" w:eastAsia="zh-CN" w:bidi="ar"/>
              </w:rPr>
              <w:t>168</w:t>
            </w:r>
          </w:p>
        </w:tc>
        <w:tc>
          <w:tcPr>
            <w:tcW w:w="689" w:type="dxa"/>
            <w:noWrap w:val="0"/>
            <w:vAlign w:val="center"/>
          </w:tcPr>
          <w:p w14:paraId="568C7B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Calibri" w:hAnsi="Calibri"/>
                <w:color w:val="auto"/>
                <w:kern w:val="2"/>
                <w:sz w:val="22"/>
                <w:szCs w:val="22"/>
                <w:lang w:val="en-US" w:eastAsia="zh-CN" w:bidi="ar-SA"/>
              </w:rPr>
            </w:pPr>
            <w:r>
              <w:rPr>
                <w:rFonts w:hint="eastAsia" w:ascii="宋体" w:hAnsi="宋体" w:eastAsia="宋体" w:cs="宋体"/>
                <w:color w:val="auto"/>
                <w:kern w:val="0"/>
                <w:sz w:val="22"/>
                <w:szCs w:val="22"/>
                <w:lang w:val="en-US" w:eastAsia="zh-CN" w:bidi="ar"/>
              </w:rPr>
              <w:t>168</w:t>
            </w:r>
          </w:p>
        </w:tc>
        <w:tc>
          <w:tcPr>
            <w:tcW w:w="591" w:type="dxa"/>
            <w:noWrap w:val="0"/>
            <w:vAlign w:val="center"/>
          </w:tcPr>
          <w:p w14:paraId="2DB0A43C">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1B7408D1">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537" w:type="dxa"/>
            <w:noWrap w:val="0"/>
            <w:vAlign w:val="center"/>
          </w:tcPr>
          <w:p w14:paraId="694E9837">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5B7D5CC1">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49B2318C">
            <w:pPr>
              <w:spacing w:line="240" w:lineRule="exact"/>
              <w:jc w:val="center"/>
              <w:rPr>
                <w:rFonts w:ascii="宋体" w:hAnsi="宋体" w:eastAsia="宋体" w:cs="仿宋_GB2312"/>
                <w:b w:val="0"/>
                <w:bCs w:val="0"/>
                <w:color w:val="auto"/>
                <w:kern w:val="2"/>
                <w:sz w:val="22"/>
                <w:szCs w:val="22"/>
                <w:lang w:val="en-US" w:eastAsia="zh-CN" w:bidi="ar-SA"/>
              </w:rPr>
            </w:pPr>
          </w:p>
        </w:tc>
        <w:tc>
          <w:tcPr>
            <w:tcW w:w="798" w:type="dxa"/>
            <w:noWrap w:val="0"/>
            <w:vAlign w:val="top"/>
          </w:tcPr>
          <w:p w14:paraId="0EF73325">
            <w:pPr>
              <w:pStyle w:val="14"/>
              <w:spacing w:before="178"/>
              <w:rPr>
                <w:rFonts w:hint="eastAsia" w:ascii="宋体" w:hAnsi="宋体" w:eastAsia="宋体" w:cs="仿宋_GB2312"/>
                <w:b w:val="0"/>
                <w:bCs w:val="0"/>
                <w:color w:val="auto"/>
                <w:kern w:val="2"/>
                <w:sz w:val="22"/>
                <w:szCs w:val="22"/>
                <w:lang w:val="en-US" w:eastAsia="zh-CN" w:bidi="ar-SA"/>
              </w:rPr>
            </w:pPr>
            <w:r>
              <w:rPr>
                <w:rFonts w:hint="eastAsia"/>
                <w:color w:val="231F20"/>
                <w:spacing w:val="-3"/>
                <w:sz w:val="22"/>
                <w:szCs w:val="22"/>
                <w:lang w:val="en-US" w:eastAsia="zh-CN"/>
              </w:rPr>
              <w:t>28</w:t>
            </w:r>
            <w:r>
              <w:rPr>
                <w:color w:val="231F20"/>
                <w:spacing w:val="-3"/>
                <w:sz w:val="22"/>
                <w:szCs w:val="22"/>
              </w:rPr>
              <w:t>*</w:t>
            </w:r>
            <w:r>
              <w:rPr>
                <w:rFonts w:hint="eastAsia"/>
                <w:color w:val="231F20"/>
                <w:spacing w:val="-3"/>
                <w:sz w:val="22"/>
                <w:szCs w:val="22"/>
                <w:lang w:val="en-US" w:eastAsia="zh-CN"/>
              </w:rPr>
              <w:t>6</w:t>
            </w:r>
          </w:p>
        </w:tc>
        <w:tc>
          <w:tcPr>
            <w:tcW w:w="712" w:type="dxa"/>
            <w:noWrap w:val="0"/>
            <w:vAlign w:val="center"/>
          </w:tcPr>
          <w:p w14:paraId="461CE53A">
            <w:pPr>
              <w:spacing w:line="240" w:lineRule="exact"/>
              <w:jc w:val="center"/>
              <w:rPr>
                <w:rFonts w:hint="eastAsia" w:ascii="宋体" w:hAnsi="宋体" w:cs="仿宋_GB2312"/>
                <w:b w:val="0"/>
                <w:bCs w:val="0"/>
                <w:color w:val="auto"/>
                <w:sz w:val="22"/>
              </w:rPr>
            </w:pPr>
            <w:r>
              <w:rPr>
                <w:rFonts w:hint="eastAsia" w:ascii="宋体" w:hAnsi="宋体" w:cs="仿宋_GB2312"/>
                <w:b w:val="0"/>
                <w:bCs w:val="0"/>
                <w:color w:val="auto"/>
                <w:sz w:val="22"/>
              </w:rPr>
              <w:t>考查</w:t>
            </w:r>
          </w:p>
        </w:tc>
      </w:tr>
      <w:tr w14:paraId="68364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2" w:type="dxa"/>
            <w:vMerge w:val="continue"/>
            <w:noWrap w:val="0"/>
            <w:vAlign w:val="center"/>
          </w:tcPr>
          <w:p w14:paraId="62B79DD0">
            <w:pPr>
              <w:spacing w:line="240" w:lineRule="exact"/>
              <w:jc w:val="center"/>
              <w:rPr>
                <w:rFonts w:hint="eastAsia" w:ascii="宋体" w:hAnsi="宋体" w:cs="Times New Roman"/>
                <w:b w:val="0"/>
                <w:bCs w:val="0"/>
                <w:color w:val="auto"/>
                <w:sz w:val="22"/>
                <w:lang w:val="en-US" w:eastAsia="zh-CN"/>
              </w:rPr>
            </w:pPr>
          </w:p>
        </w:tc>
        <w:tc>
          <w:tcPr>
            <w:tcW w:w="728" w:type="dxa"/>
            <w:noWrap w:val="0"/>
            <w:vAlign w:val="center"/>
          </w:tcPr>
          <w:p w14:paraId="458B2B20">
            <w:pPr>
              <w:spacing w:line="240" w:lineRule="exact"/>
              <w:jc w:val="center"/>
              <w:rPr>
                <w:rFonts w:hint="eastAsia" w:ascii="宋体" w:hAnsi="宋体" w:cs="Times New Roman"/>
                <w:b w:val="0"/>
                <w:bCs w:val="0"/>
                <w:color w:val="auto"/>
                <w:sz w:val="22"/>
              </w:rPr>
            </w:pPr>
            <w:r>
              <w:rPr>
                <w:rFonts w:hint="eastAsia" w:ascii="宋体" w:hAnsi="宋体" w:cs="Times New Roman"/>
                <w:b w:val="0"/>
                <w:bCs w:val="0"/>
                <w:color w:val="auto"/>
                <w:sz w:val="22"/>
              </w:rPr>
              <w:t>必修</w:t>
            </w:r>
          </w:p>
        </w:tc>
        <w:tc>
          <w:tcPr>
            <w:tcW w:w="2562" w:type="dxa"/>
            <w:noWrap w:val="0"/>
            <w:vAlign w:val="center"/>
          </w:tcPr>
          <w:p w14:paraId="6A8E0131">
            <w:pPr>
              <w:jc w:val="center"/>
              <w:rPr>
                <w:rFonts w:hint="eastAsia" w:ascii="宋体" w:hAnsi="宋体" w:cs="仿宋_GB2312"/>
                <w:b w:val="0"/>
                <w:bCs w:val="0"/>
                <w:color w:val="auto"/>
                <w:sz w:val="22"/>
              </w:rPr>
            </w:pPr>
            <w:r>
              <w:rPr>
                <w:rFonts w:hint="eastAsia" w:ascii="宋体" w:hAnsi="宋体" w:cs="仿宋_GB2312"/>
                <w:b w:val="0"/>
                <w:bCs w:val="0"/>
                <w:color w:val="auto"/>
                <w:sz w:val="22"/>
              </w:rPr>
              <w:t>岗位实习</w:t>
            </w:r>
          </w:p>
        </w:tc>
        <w:tc>
          <w:tcPr>
            <w:tcW w:w="707" w:type="dxa"/>
            <w:noWrap w:val="0"/>
            <w:vAlign w:val="center"/>
          </w:tcPr>
          <w:p w14:paraId="7D356A2D">
            <w:pPr>
              <w:spacing w:line="240" w:lineRule="exact"/>
              <w:jc w:val="center"/>
              <w:rPr>
                <w:rFonts w:ascii="宋体" w:hAnsi="宋体" w:eastAsia="宋体" w:cs="仿宋_GB2312"/>
                <w:b w:val="0"/>
                <w:bCs w:val="0"/>
                <w:color w:val="auto"/>
                <w:kern w:val="2"/>
                <w:sz w:val="22"/>
                <w:szCs w:val="22"/>
                <w:lang w:val="en-US" w:eastAsia="zh-CN" w:bidi="ar-SA"/>
              </w:rPr>
            </w:pPr>
          </w:p>
        </w:tc>
        <w:tc>
          <w:tcPr>
            <w:tcW w:w="708" w:type="dxa"/>
            <w:noWrap w:val="0"/>
            <w:vAlign w:val="center"/>
          </w:tcPr>
          <w:p w14:paraId="3E2E3E3B">
            <w:pPr>
              <w:spacing w:line="240" w:lineRule="exact"/>
              <w:jc w:val="center"/>
              <w:rPr>
                <w:rFonts w:hint="eastAsia" w:ascii="Calibri" w:hAnsi="Calibri"/>
                <w:color w:val="auto"/>
                <w:kern w:val="2"/>
                <w:sz w:val="22"/>
                <w:szCs w:val="22"/>
                <w:lang w:val="en-US" w:eastAsia="zh-CN" w:bidi="ar-SA"/>
              </w:rPr>
            </w:pPr>
            <w:r>
              <w:rPr>
                <w:rFonts w:hint="eastAsia" w:ascii="宋体" w:hAnsi="宋体" w:cs="仿宋_GB2312"/>
                <w:b w:val="0"/>
                <w:bCs w:val="0"/>
                <w:color w:val="auto"/>
                <w:sz w:val="22"/>
                <w:lang w:val="en-US" w:eastAsia="zh-CN"/>
              </w:rPr>
              <w:t>360</w:t>
            </w:r>
          </w:p>
        </w:tc>
        <w:tc>
          <w:tcPr>
            <w:tcW w:w="689" w:type="dxa"/>
            <w:noWrap w:val="0"/>
            <w:vAlign w:val="center"/>
          </w:tcPr>
          <w:p w14:paraId="40E15700">
            <w:pPr>
              <w:spacing w:line="240" w:lineRule="exact"/>
              <w:jc w:val="center"/>
              <w:rPr>
                <w:rFonts w:hint="eastAsia" w:ascii="Calibri" w:hAnsi="Calibri"/>
                <w:color w:val="auto"/>
                <w:kern w:val="2"/>
                <w:sz w:val="22"/>
                <w:szCs w:val="22"/>
                <w:lang w:val="en-US" w:eastAsia="zh-CN" w:bidi="ar-SA"/>
              </w:rPr>
            </w:pPr>
            <w:r>
              <w:rPr>
                <w:rFonts w:hint="eastAsia" w:ascii="宋体" w:hAnsi="宋体" w:cs="仿宋_GB2312"/>
                <w:b w:val="0"/>
                <w:bCs w:val="0"/>
                <w:color w:val="auto"/>
                <w:sz w:val="22"/>
                <w:lang w:val="en-US" w:eastAsia="zh-CN"/>
              </w:rPr>
              <w:t>360</w:t>
            </w:r>
          </w:p>
        </w:tc>
        <w:tc>
          <w:tcPr>
            <w:tcW w:w="591" w:type="dxa"/>
            <w:noWrap w:val="0"/>
            <w:vAlign w:val="center"/>
          </w:tcPr>
          <w:p w14:paraId="2290A3A2">
            <w:pPr>
              <w:spacing w:line="240" w:lineRule="exact"/>
              <w:jc w:val="center"/>
              <w:rPr>
                <w:rFonts w:ascii="宋体" w:hAnsi="宋体" w:eastAsia="宋体" w:cs="仿宋_GB2312"/>
                <w:b w:val="0"/>
                <w:bCs w:val="0"/>
                <w:color w:val="auto"/>
                <w:kern w:val="2"/>
                <w:sz w:val="22"/>
                <w:szCs w:val="22"/>
                <w:lang w:val="en-US" w:eastAsia="zh-CN" w:bidi="ar-SA"/>
              </w:rPr>
            </w:pPr>
          </w:p>
        </w:tc>
        <w:tc>
          <w:tcPr>
            <w:tcW w:w="600" w:type="dxa"/>
            <w:noWrap w:val="0"/>
            <w:vAlign w:val="center"/>
          </w:tcPr>
          <w:p w14:paraId="20C27961">
            <w:pPr>
              <w:spacing w:line="240" w:lineRule="exact"/>
              <w:jc w:val="center"/>
              <w:rPr>
                <w:rFonts w:hint="eastAsia" w:ascii="宋体" w:hAnsi="宋体" w:eastAsia="宋体" w:cs="仿宋_GB2312"/>
                <w:b w:val="0"/>
                <w:bCs w:val="0"/>
                <w:color w:val="auto"/>
                <w:kern w:val="2"/>
                <w:sz w:val="22"/>
                <w:szCs w:val="22"/>
                <w:lang w:val="en-US" w:eastAsia="zh-CN" w:bidi="ar-SA"/>
              </w:rPr>
            </w:pPr>
          </w:p>
        </w:tc>
        <w:tc>
          <w:tcPr>
            <w:tcW w:w="537" w:type="dxa"/>
            <w:noWrap w:val="0"/>
            <w:vAlign w:val="center"/>
          </w:tcPr>
          <w:p w14:paraId="59BDC2B8">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48A3F078">
            <w:pPr>
              <w:spacing w:line="240" w:lineRule="exact"/>
              <w:jc w:val="center"/>
              <w:rPr>
                <w:rFonts w:ascii="宋体" w:hAnsi="宋体" w:eastAsia="宋体" w:cs="仿宋_GB2312"/>
                <w:b w:val="0"/>
                <w:bCs w:val="0"/>
                <w:color w:val="auto"/>
                <w:kern w:val="2"/>
                <w:sz w:val="22"/>
                <w:szCs w:val="22"/>
                <w:lang w:val="en-US" w:eastAsia="zh-CN" w:bidi="ar-SA"/>
              </w:rPr>
            </w:pPr>
          </w:p>
        </w:tc>
        <w:tc>
          <w:tcPr>
            <w:tcW w:w="606" w:type="dxa"/>
            <w:noWrap w:val="0"/>
            <w:vAlign w:val="center"/>
          </w:tcPr>
          <w:p w14:paraId="7E4F2BC5">
            <w:pPr>
              <w:spacing w:line="240" w:lineRule="exact"/>
              <w:jc w:val="center"/>
              <w:rPr>
                <w:rFonts w:ascii="宋体" w:hAnsi="宋体" w:eastAsia="宋体" w:cs="仿宋_GB2312"/>
                <w:b w:val="0"/>
                <w:bCs w:val="0"/>
                <w:color w:val="auto"/>
                <w:kern w:val="2"/>
                <w:sz w:val="22"/>
                <w:szCs w:val="22"/>
                <w:lang w:val="en-US" w:eastAsia="zh-CN" w:bidi="ar-SA"/>
              </w:rPr>
            </w:pPr>
          </w:p>
        </w:tc>
        <w:tc>
          <w:tcPr>
            <w:tcW w:w="798" w:type="dxa"/>
            <w:noWrap w:val="0"/>
            <w:vAlign w:val="top"/>
          </w:tcPr>
          <w:p w14:paraId="4A178621">
            <w:pPr>
              <w:pStyle w:val="14"/>
              <w:spacing w:before="180"/>
              <w:rPr>
                <w:rFonts w:hint="eastAsia" w:ascii="宋体" w:hAnsi="宋体" w:cs="仿宋_GB2312"/>
                <w:b w:val="0"/>
                <w:bCs w:val="0"/>
                <w:color w:val="auto"/>
                <w:sz w:val="22"/>
              </w:rPr>
            </w:pPr>
            <w:r>
              <w:rPr>
                <w:color w:val="231F20"/>
                <w:spacing w:val="-3"/>
                <w:sz w:val="22"/>
                <w:szCs w:val="22"/>
              </w:rPr>
              <w:t>30*12</w:t>
            </w:r>
          </w:p>
        </w:tc>
        <w:tc>
          <w:tcPr>
            <w:tcW w:w="712" w:type="dxa"/>
            <w:noWrap w:val="0"/>
            <w:vAlign w:val="center"/>
          </w:tcPr>
          <w:p w14:paraId="075723EE">
            <w:pPr>
              <w:spacing w:line="240" w:lineRule="exact"/>
              <w:jc w:val="center"/>
              <w:rPr>
                <w:rFonts w:hint="eastAsia" w:ascii="宋体" w:hAnsi="宋体" w:cs="仿宋_GB2312"/>
                <w:b w:val="0"/>
                <w:bCs w:val="0"/>
                <w:color w:val="auto"/>
                <w:sz w:val="22"/>
              </w:rPr>
            </w:pPr>
            <w:r>
              <w:rPr>
                <w:rFonts w:hint="eastAsia" w:ascii="宋体" w:hAnsi="宋体" w:cs="仿宋_GB2312"/>
                <w:b w:val="0"/>
                <w:bCs w:val="0"/>
                <w:color w:val="auto"/>
                <w:sz w:val="22"/>
              </w:rPr>
              <w:t>考查</w:t>
            </w:r>
          </w:p>
        </w:tc>
      </w:tr>
      <w:tr w14:paraId="37A66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562" w:type="dxa"/>
            <w:vMerge w:val="continue"/>
            <w:noWrap w:val="0"/>
            <w:vAlign w:val="center"/>
          </w:tcPr>
          <w:p w14:paraId="4114C562">
            <w:pPr>
              <w:spacing w:line="240" w:lineRule="exact"/>
              <w:jc w:val="left"/>
              <w:rPr>
                <w:rFonts w:ascii="宋体" w:hAnsi="宋体"/>
                <w:b w:val="0"/>
                <w:bCs w:val="0"/>
                <w:color w:val="auto"/>
                <w:sz w:val="22"/>
              </w:rPr>
            </w:pPr>
          </w:p>
        </w:tc>
        <w:tc>
          <w:tcPr>
            <w:tcW w:w="3290" w:type="dxa"/>
            <w:gridSpan w:val="2"/>
            <w:noWrap w:val="0"/>
            <w:vAlign w:val="center"/>
          </w:tcPr>
          <w:p w14:paraId="294C47FD">
            <w:pPr>
              <w:widowControl/>
              <w:jc w:val="center"/>
              <w:rPr>
                <w:rFonts w:ascii="宋体" w:hAnsi="宋体" w:cs="宋体"/>
                <w:b w:val="0"/>
                <w:bCs w:val="0"/>
                <w:color w:val="auto"/>
                <w:kern w:val="0"/>
                <w:sz w:val="22"/>
              </w:rPr>
            </w:pPr>
            <w:r>
              <w:rPr>
                <w:rFonts w:hint="eastAsia" w:ascii="宋体" w:hAnsi="宋体" w:cs="宋体"/>
                <w:b/>
                <w:bCs/>
                <w:color w:val="auto"/>
                <w:kern w:val="0"/>
                <w:sz w:val="22"/>
              </w:rPr>
              <w:t>小计</w:t>
            </w:r>
          </w:p>
        </w:tc>
        <w:tc>
          <w:tcPr>
            <w:tcW w:w="707" w:type="dxa"/>
            <w:noWrap w:val="0"/>
            <w:vAlign w:val="center"/>
          </w:tcPr>
          <w:p w14:paraId="5E9F1240">
            <w:pPr>
              <w:spacing w:line="400" w:lineRule="exact"/>
              <w:jc w:val="center"/>
              <w:rPr>
                <w:rFonts w:ascii="宋体" w:hAnsi="宋体" w:cs="宋体"/>
                <w:b w:val="0"/>
                <w:bCs w:val="0"/>
                <w:color w:val="auto"/>
                <w:kern w:val="0"/>
                <w:sz w:val="22"/>
              </w:rPr>
            </w:pPr>
          </w:p>
        </w:tc>
        <w:tc>
          <w:tcPr>
            <w:tcW w:w="708" w:type="dxa"/>
            <w:noWrap w:val="0"/>
            <w:vAlign w:val="center"/>
          </w:tcPr>
          <w:p w14:paraId="626C14FC">
            <w:pPr>
              <w:spacing w:line="240" w:lineRule="exact"/>
              <w:jc w:val="center"/>
              <w:rPr>
                <w:rFonts w:hint="default" w:ascii="宋体" w:hAnsi="宋体" w:eastAsia="宋体" w:cs="Times New Roman"/>
                <w:b/>
                <w:bCs/>
                <w:color w:val="auto"/>
                <w:sz w:val="22"/>
                <w:lang w:val="en-US" w:eastAsia="zh-CN"/>
              </w:rPr>
            </w:pPr>
            <w:r>
              <w:rPr>
                <w:rFonts w:hint="eastAsia" w:ascii="宋体" w:hAnsi="宋体" w:cs="Times New Roman"/>
                <w:b/>
                <w:bCs/>
                <w:color w:val="auto"/>
                <w:sz w:val="22"/>
                <w:lang w:val="en-US" w:eastAsia="zh-CN"/>
              </w:rPr>
              <w:t>960</w:t>
            </w:r>
          </w:p>
        </w:tc>
        <w:tc>
          <w:tcPr>
            <w:tcW w:w="689" w:type="dxa"/>
            <w:noWrap w:val="0"/>
            <w:vAlign w:val="center"/>
          </w:tcPr>
          <w:p w14:paraId="2783BE16">
            <w:pPr>
              <w:spacing w:line="240" w:lineRule="exact"/>
              <w:jc w:val="center"/>
              <w:rPr>
                <w:rFonts w:hint="default" w:ascii="宋体" w:hAnsi="宋体" w:eastAsia="宋体" w:cs="宋体"/>
                <w:b/>
                <w:bCs/>
                <w:color w:val="auto"/>
                <w:kern w:val="0"/>
                <w:sz w:val="22"/>
                <w:lang w:val="en-US" w:eastAsia="zh-CN"/>
              </w:rPr>
            </w:pPr>
            <w:r>
              <w:rPr>
                <w:rFonts w:hint="eastAsia" w:ascii="宋体" w:hAnsi="宋体" w:cs="宋体"/>
                <w:b/>
                <w:bCs/>
                <w:color w:val="auto"/>
                <w:kern w:val="0"/>
                <w:sz w:val="22"/>
                <w:lang w:val="en-US" w:eastAsia="zh-CN"/>
              </w:rPr>
              <w:t>960</w:t>
            </w:r>
          </w:p>
        </w:tc>
        <w:tc>
          <w:tcPr>
            <w:tcW w:w="591" w:type="dxa"/>
            <w:noWrap w:val="0"/>
            <w:vAlign w:val="center"/>
          </w:tcPr>
          <w:p w14:paraId="67A75078">
            <w:pPr>
              <w:spacing w:line="240" w:lineRule="exact"/>
              <w:jc w:val="center"/>
              <w:rPr>
                <w:rFonts w:ascii="宋体" w:hAnsi="宋体" w:cs="仿宋_GB2312"/>
                <w:b w:val="0"/>
                <w:bCs w:val="0"/>
                <w:color w:val="auto"/>
                <w:sz w:val="22"/>
              </w:rPr>
            </w:pPr>
          </w:p>
        </w:tc>
        <w:tc>
          <w:tcPr>
            <w:tcW w:w="600" w:type="dxa"/>
            <w:noWrap w:val="0"/>
            <w:vAlign w:val="center"/>
          </w:tcPr>
          <w:p w14:paraId="501050FF">
            <w:pPr>
              <w:spacing w:line="240" w:lineRule="exact"/>
              <w:jc w:val="center"/>
              <w:rPr>
                <w:rFonts w:ascii="宋体" w:hAnsi="宋体" w:cs="仿宋_GB2312"/>
                <w:b w:val="0"/>
                <w:bCs w:val="0"/>
                <w:color w:val="auto"/>
                <w:sz w:val="22"/>
              </w:rPr>
            </w:pPr>
          </w:p>
        </w:tc>
        <w:tc>
          <w:tcPr>
            <w:tcW w:w="537" w:type="dxa"/>
            <w:noWrap w:val="0"/>
            <w:vAlign w:val="center"/>
          </w:tcPr>
          <w:p w14:paraId="07A3C3BF">
            <w:pPr>
              <w:spacing w:line="240" w:lineRule="exact"/>
              <w:jc w:val="center"/>
              <w:rPr>
                <w:rFonts w:ascii="宋体" w:hAnsi="宋体" w:cs="仿宋_GB2312"/>
                <w:b w:val="0"/>
                <w:bCs w:val="0"/>
                <w:color w:val="auto"/>
                <w:sz w:val="22"/>
              </w:rPr>
            </w:pPr>
          </w:p>
        </w:tc>
        <w:tc>
          <w:tcPr>
            <w:tcW w:w="606" w:type="dxa"/>
            <w:noWrap w:val="0"/>
            <w:vAlign w:val="center"/>
          </w:tcPr>
          <w:p w14:paraId="267579E9">
            <w:pPr>
              <w:spacing w:line="240" w:lineRule="exact"/>
              <w:jc w:val="center"/>
              <w:rPr>
                <w:rFonts w:ascii="宋体" w:hAnsi="宋体" w:cs="仿宋_GB2312"/>
                <w:b w:val="0"/>
                <w:bCs w:val="0"/>
                <w:color w:val="auto"/>
                <w:sz w:val="22"/>
              </w:rPr>
            </w:pPr>
          </w:p>
        </w:tc>
        <w:tc>
          <w:tcPr>
            <w:tcW w:w="606" w:type="dxa"/>
            <w:noWrap w:val="0"/>
            <w:vAlign w:val="center"/>
          </w:tcPr>
          <w:p w14:paraId="28587878">
            <w:pPr>
              <w:spacing w:line="240" w:lineRule="exact"/>
              <w:jc w:val="center"/>
              <w:rPr>
                <w:rFonts w:hint="default" w:ascii="宋体" w:hAnsi="宋体" w:eastAsia="宋体" w:cs="仿宋_GB2312"/>
                <w:b w:val="0"/>
                <w:bCs w:val="0"/>
                <w:color w:val="auto"/>
                <w:sz w:val="22"/>
                <w:lang w:val="en-US" w:eastAsia="zh-CN"/>
              </w:rPr>
            </w:pPr>
            <w:r>
              <w:rPr>
                <w:rFonts w:hint="eastAsia" w:ascii="宋体" w:hAnsi="宋体" w:eastAsia="宋体" w:cs="仿宋_GB2312"/>
                <w:b/>
                <w:bCs/>
                <w:color w:val="auto"/>
                <w:sz w:val="22"/>
                <w:lang w:val="en-US" w:eastAsia="zh-CN"/>
              </w:rPr>
              <w:t>24</w:t>
            </w:r>
          </w:p>
        </w:tc>
        <w:tc>
          <w:tcPr>
            <w:tcW w:w="798" w:type="dxa"/>
            <w:noWrap w:val="0"/>
            <w:vAlign w:val="center"/>
          </w:tcPr>
          <w:p w14:paraId="68C161BB">
            <w:pPr>
              <w:spacing w:line="240" w:lineRule="exact"/>
              <w:jc w:val="center"/>
              <w:rPr>
                <w:rFonts w:ascii="宋体" w:hAnsi="宋体" w:cs="仿宋_GB2312"/>
                <w:b w:val="0"/>
                <w:bCs w:val="0"/>
                <w:color w:val="auto"/>
                <w:sz w:val="22"/>
              </w:rPr>
            </w:pPr>
          </w:p>
        </w:tc>
        <w:tc>
          <w:tcPr>
            <w:tcW w:w="712" w:type="dxa"/>
            <w:noWrap w:val="0"/>
            <w:vAlign w:val="center"/>
          </w:tcPr>
          <w:p w14:paraId="07B672A7">
            <w:pPr>
              <w:spacing w:line="240" w:lineRule="exact"/>
              <w:jc w:val="center"/>
              <w:rPr>
                <w:rFonts w:ascii="宋体" w:hAnsi="宋体" w:cs="仿宋_GB2312"/>
                <w:b w:val="0"/>
                <w:bCs w:val="0"/>
                <w:color w:val="auto"/>
                <w:sz w:val="22"/>
              </w:rPr>
            </w:pPr>
          </w:p>
        </w:tc>
      </w:tr>
      <w:tr w14:paraId="715FE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852" w:type="dxa"/>
            <w:gridSpan w:val="3"/>
            <w:noWrap w:val="0"/>
            <w:vAlign w:val="center"/>
          </w:tcPr>
          <w:p w14:paraId="2E19AA96">
            <w:pPr>
              <w:widowControl/>
              <w:jc w:val="center"/>
              <w:rPr>
                <w:rFonts w:ascii="宋体" w:hAnsi="宋体" w:cs="宋体"/>
                <w:b w:val="0"/>
                <w:bCs w:val="0"/>
                <w:color w:val="auto"/>
                <w:kern w:val="0"/>
                <w:sz w:val="22"/>
              </w:rPr>
            </w:pPr>
            <w:r>
              <w:rPr>
                <w:rFonts w:hint="eastAsia" w:ascii="宋体" w:hAnsi="宋体" w:cs="宋体"/>
                <w:b w:val="0"/>
                <w:bCs w:val="0"/>
                <w:color w:val="auto"/>
                <w:kern w:val="0"/>
                <w:sz w:val="22"/>
              </w:rPr>
              <w:t>合计</w:t>
            </w:r>
          </w:p>
        </w:tc>
        <w:tc>
          <w:tcPr>
            <w:tcW w:w="707" w:type="dxa"/>
            <w:noWrap w:val="0"/>
            <w:vAlign w:val="center"/>
          </w:tcPr>
          <w:p w14:paraId="4C6817AC">
            <w:pPr>
              <w:keepNext w:val="0"/>
              <w:keepLines w:val="0"/>
              <w:widowControl/>
              <w:suppressLineNumbers w:val="0"/>
              <w:jc w:val="right"/>
              <w:textAlignment w:val="center"/>
              <w:rPr>
                <w:rFonts w:hint="default" w:ascii="宋体" w:hAnsi="宋体" w:eastAsia="宋体" w:cs="宋体"/>
                <w:b/>
                <w:bCs/>
                <w:color w:val="FF0000"/>
                <w:kern w:val="0"/>
                <w:sz w:val="22"/>
                <w:lang w:val="en-US" w:eastAsia="zh-CN"/>
              </w:rPr>
            </w:pPr>
            <w:r>
              <w:rPr>
                <w:rFonts w:hint="eastAsia" w:ascii="宋体" w:hAnsi="宋体" w:eastAsia="宋体" w:cs="宋体"/>
                <w:b/>
                <w:bCs/>
                <w:i w:val="0"/>
                <w:iCs w:val="0"/>
                <w:color w:val="000000"/>
                <w:kern w:val="0"/>
                <w:sz w:val="22"/>
                <w:szCs w:val="22"/>
                <w:u w:val="none"/>
                <w:lang w:val="en-US" w:eastAsia="zh-CN" w:bidi="ar"/>
              </w:rPr>
              <w:t>1542</w:t>
            </w:r>
          </w:p>
        </w:tc>
        <w:tc>
          <w:tcPr>
            <w:tcW w:w="708" w:type="dxa"/>
            <w:noWrap w:val="0"/>
            <w:vAlign w:val="center"/>
          </w:tcPr>
          <w:p w14:paraId="69FC8CED">
            <w:pPr>
              <w:keepNext w:val="0"/>
              <w:keepLines w:val="0"/>
              <w:widowControl/>
              <w:suppressLineNumbers w:val="0"/>
              <w:jc w:val="right"/>
              <w:textAlignment w:val="center"/>
              <w:rPr>
                <w:rFonts w:hint="default" w:ascii="宋体" w:hAnsi="宋体" w:eastAsia="宋体" w:cs="Times New Roman"/>
                <w:b/>
                <w:bCs/>
                <w:color w:val="FF0000"/>
                <w:sz w:val="22"/>
                <w:lang w:val="en-US" w:eastAsia="zh-CN"/>
              </w:rPr>
            </w:pPr>
            <w:r>
              <w:rPr>
                <w:rFonts w:hint="eastAsia" w:ascii="宋体" w:hAnsi="宋体" w:eastAsia="宋体" w:cs="宋体"/>
                <w:b/>
                <w:bCs/>
                <w:i w:val="0"/>
                <w:iCs w:val="0"/>
                <w:color w:val="000000"/>
                <w:kern w:val="0"/>
                <w:sz w:val="22"/>
                <w:szCs w:val="22"/>
                <w:u w:val="none"/>
                <w:lang w:val="en-US" w:eastAsia="zh-CN" w:bidi="ar"/>
              </w:rPr>
              <w:t>1698</w:t>
            </w:r>
          </w:p>
        </w:tc>
        <w:tc>
          <w:tcPr>
            <w:tcW w:w="689" w:type="dxa"/>
            <w:noWrap w:val="0"/>
            <w:vAlign w:val="center"/>
          </w:tcPr>
          <w:p w14:paraId="732713FA">
            <w:pPr>
              <w:keepNext w:val="0"/>
              <w:keepLines w:val="0"/>
              <w:widowControl/>
              <w:suppressLineNumbers w:val="0"/>
              <w:jc w:val="right"/>
              <w:textAlignment w:val="center"/>
              <w:rPr>
                <w:rFonts w:hint="default" w:ascii="宋体" w:hAnsi="宋体" w:eastAsia="宋体" w:cs="宋体"/>
                <w:b/>
                <w:bCs/>
                <w:color w:val="auto"/>
                <w:kern w:val="0"/>
                <w:sz w:val="22"/>
                <w:lang w:val="en-US" w:eastAsia="zh-CN"/>
              </w:rPr>
            </w:pPr>
            <w:r>
              <w:rPr>
                <w:rFonts w:hint="eastAsia" w:ascii="宋体" w:hAnsi="宋体" w:eastAsia="宋体" w:cs="宋体"/>
                <w:b/>
                <w:bCs/>
                <w:i w:val="0"/>
                <w:iCs w:val="0"/>
                <w:color w:val="000000"/>
                <w:kern w:val="0"/>
                <w:sz w:val="22"/>
                <w:szCs w:val="22"/>
                <w:u w:val="none"/>
                <w:lang w:val="en-US" w:eastAsia="zh-CN" w:bidi="ar"/>
              </w:rPr>
              <w:t>3240</w:t>
            </w:r>
          </w:p>
        </w:tc>
        <w:tc>
          <w:tcPr>
            <w:tcW w:w="591" w:type="dxa"/>
            <w:noWrap w:val="0"/>
            <w:vAlign w:val="center"/>
          </w:tcPr>
          <w:p w14:paraId="2BB4429D">
            <w:pPr>
              <w:keepNext w:val="0"/>
              <w:keepLines w:val="0"/>
              <w:widowControl/>
              <w:suppressLineNumbers w:val="0"/>
              <w:jc w:val="right"/>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30</w:t>
            </w:r>
          </w:p>
        </w:tc>
        <w:tc>
          <w:tcPr>
            <w:tcW w:w="600" w:type="dxa"/>
            <w:noWrap w:val="0"/>
            <w:vAlign w:val="center"/>
          </w:tcPr>
          <w:p w14:paraId="3EC94B94">
            <w:pPr>
              <w:keepNext w:val="0"/>
              <w:keepLines w:val="0"/>
              <w:widowControl/>
              <w:suppressLineNumbers w:val="0"/>
              <w:jc w:val="right"/>
              <w:textAlignment w:val="center"/>
              <w:rPr>
                <w:rFonts w:hint="default" w:ascii="宋体" w:hAnsi="宋体" w:eastAsia="宋体" w:cs="仿宋_GB2312"/>
                <w:b/>
                <w:bCs/>
                <w:color w:val="auto"/>
                <w:sz w:val="22"/>
                <w:lang w:val="en-US" w:eastAsia="zh-CN"/>
              </w:rPr>
            </w:pPr>
            <w:r>
              <w:rPr>
                <w:rFonts w:hint="eastAsia" w:ascii="宋体" w:hAnsi="宋体" w:eastAsia="宋体" w:cs="宋体"/>
                <w:b/>
                <w:bCs/>
                <w:i w:val="0"/>
                <w:iCs w:val="0"/>
                <w:color w:val="000000"/>
                <w:kern w:val="0"/>
                <w:sz w:val="22"/>
                <w:szCs w:val="22"/>
                <w:u w:val="none"/>
                <w:lang w:val="en-US" w:eastAsia="zh-CN" w:bidi="ar"/>
              </w:rPr>
              <w:t>30</w:t>
            </w:r>
          </w:p>
        </w:tc>
        <w:tc>
          <w:tcPr>
            <w:tcW w:w="537" w:type="dxa"/>
            <w:noWrap w:val="0"/>
            <w:vAlign w:val="center"/>
          </w:tcPr>
          <w:p w14:paraId="722754E0">
            <w:pPr>
              <w:keepNext w:val="0"/>
              <w:keepLines w:val="0"/>
              <w:widowControl/>
              <w:suppressLineNumbers w:val="0"/>
              <w:jc w:val="right"/>
              <w:textAlignment w:val="center"/>
              <w:rPr>
                <w:rFonts w:hint="eastAsia" w:ascii="宋体" w:hAnsi="宋体" w:eastAsia="宋体" w:cs="仿宋_GB2312"/>
                <w:b/>
                <w:bCs/>
                <w:color w:val="auto"/>
                <w:sz w:val="22"/>
                <w:lang w:eastAsia="zh-CN"/>
              </w:rPr>
            </w:pPr>
            <w:r>
              <w:rPr>
                <w:rFonts w:hint="eastAsia" w:ascii="宋体" w:hAnsi="宋体" w:eastAsia="宋体" w:cs="宋体"/>
                <w:b/>
                <w:bCs/>
                <w:i w:val="0"/>
                <w:iCs w:val="0"/>
                <w:color w:val="000000"/>
                <w:kern w:val="0"/>
                <w:sz w:val="22"/>
                <w:szCs w:val="22"/>
                <w:u w:val="none"/>
                <w:lang w:val="en-US" w:eastAsia="zh-CN" w:bidi="ar"/>
              </w:rPr>
              <w:t>30</w:t>
            </w:r>
          </w:p>
        </w:tc>
        <w:tc>
          <w:tcPr>
            <w:tcW w:w="606" w:type="dxa"/>
            <w:noWrap w:val="0"/>
            <w:vAlign w:val="center"/>
          </w:tcPr>
          <w:p w14:paraId="6DA947F5">
            <w:pPr>
              <w:keepNext w:val="0"/>
              <w:keepLines w:val="0"/>
              <w:widowControl/>
              <w:suppressLineNumbers w:val="0"/>
              <w:jc w:val="right"/>
              <w:textAlignment w:val="center"/>
              <w:rPr>
                <w:rFonts w:hint="eastAsia" w:ascii="宋体" w:hAnsi="宋体" w:eastAsia="宋体" w:cs="仿宋_GB2312"/>
                <w:b/>
                <w:bCs/>
                <w:color w:val="auto"/>
                <w:sz w:val="22"/>
                <w:lang w:eastAsia="zh-CN"/>
              </w:rPr>
            </w:pPr>
            <w:r>
              <w:rPr>
                <w:rFonts w:hint="eastAsia" w:ascii="宋体" w:hAnsi="宋体" w:eastAsia="宋体" w:cs="宋体"/>
                <w:b/>
                <w:bCs/>
                <w:i w:val="0"/>
                <w:iCs w:val="0"/>
                <w:color w:val="000000"/>
                <w:kern w:val="0"/>
                <w:sz w:val="22"/>
                <w:szCs w:val="22"/>
                <w:u w:val="none"/>
                <w:lang w:val="en-US" w:eastAsia="zh-CN" w:bidi="ar"/>
              </w:rPr>
              <w:t>30</w:t>
            </w:r>
          </w:p>
        </w:tc>
        <w:tc>
          <w:tcPr>
            <w:tcW w:w="606" w:type="dxa"/>
            <w:noWrap w:val="0"/>
            <w:vAlign w:val="center"/>
          </w:tcPr>
          <w:p w14:paraId="3AB920A5">
            <w:pPr>
              <w:keepNext w:val="0"/>
              <w:keepLines w:val="0"/>
              <w:widowControl/>
              <w:suppressLineNumbers w:val="0"/>
              <w:jc w:val="right"/>
              <w:textAlignment w:val="center"/>
              <w:rPr>
                <w:rFonts w:hint="eastAsia" w:ascii="宋体" w:hAnsi="宋体" w:eastAsia="宋体" w:cs="仿宋_GB2312"/>
                <w:b/>
                <w:bCs/>
                <w:color w:val="auto"/>
                <w:sz w:val="22"/>
                <w:lang w:eastAsia="zh-CN"/>
              </w:rPr>
            </w:pPr>
            <w:r>
              <w:rPr>
                <w:rFonts w:hint="eastAsia" w:ascii="宋体" w:hAnsi="宋体" w:eastAsia="宋体" w:cs="宋体"/>
                <w:b/>
                <w:bCs/>
                <w:i w:val="0"/>
                <w:iCs w:val="0"/>
                <w:color w:val="000000"/>
                <w:kern w:val="0"/>
                <w:sz w:val="22"/>
                <w:szCs w:val="22"/>
                <w:u w:val="none"/>
                <w:lang w:val="en-US" w:eastAsia="zh-CN" w:bidi="ar"/>
              </w:rPr>
              <w:t>30</w:t>
            </w:r>
          </w:p>
        </w:tc>
        <w:tc>
          <w:tcPr>
            <w:tcW w:w="798" w:type="dxa"/>
            <w:noWrap w:val="0"/>
            <w:vAlign w:val="center"/>
          </w:tcPr>
          <w:p w14:paraId="05AB58F1">
            <w:pPr>
              <w:spacing w:line="240" w:lineRule="exact"/>
              <w:jc w:val="center"/>
              <w:rPr>
                <w:rFonts w:hint="default" w:ascii="宋体" w:hAnsi="宋体" w:eastAsia="宋体" w:cs="仿宋_GB2312"/>
                <w:b/>
                <w:bCs/>
                <w:color w:val="auto"/>
                <w:sz w:val="22"/>
                <w:lang w:val="en-US" w:eastAsia="zh-CN"/>
              </w:rPr>
            </w:pPr>
            <w:r>
              <w:rPr>
                <w:rFonts w:hint="eastAsia" w:ascii="宋体" w:hAnsi="宋体" w:cs="仿宋_GB2312"/>
                <w:b/>
                <w:bCs/>
                <w:color w:val="auto"/>
                <w:sz w:val="22"/>
                <w:lang w:val="en-US" w:eastAsia="zh-CN"/>
              </w:rPr>
              <w:t>30</w:t>
            </w:r>
          </w:p>
        </w:tc>
        <w:tc>
          <w:tcPr>
            <w:tcW w:w="712" w:type="dxa"/>
            <w:noWrap w:val="0"/>
            <w:vAlign w:val="center"/>
          </w:tcPr>
          <w:p w14:paraId="7865283A">
            <w:pPr>
              <w:spacing w:line="240" w:lineRule="exact"/>
              <w:jc w:val="center"/>
              <w:rPr>
                <w:rFonts w:ascii="宋体" w:hAnsi="宋体" w:cs="仿宋_GB2312"/>
                <w:b w:val="0"/>
                <w:bCs w:val="0"/>
                <w:color w:val="auto"/>
                <w:sz w:val="22"/>
              </w:rPr>
            </w:pPr>
          </w:p>
        </w:tc>
      </w:tr>
    </w:tbl>
    <w:p w14:paraId="2549A3B3">
      <w:pPr>
        <w:jc w:val="center"/>
        <w:outlineLvl w:val="0"/>
        <w:rPr>
          <w:rFonts w:ascii="黑体" w:hAnsi="黑体" w:eastAsia="黑体" w:cs="黑体"/>
          <w:sz w:val="32"/>
          <w:szCs w:val="32"/>
        </w:rPr>
      </w:pPr>
    </w:p>
    <w:p w14:paraId="051AA110">
      <w:pPr>
        <w:jc w:val="center"/>
        <w:outlineLvl w:val="0"/>
        <w:rPr>
          <w:rFonts w:ascii="黑体" w:hAnsi="黑体" w:eastAsia="黑体" w:cs="黑体"/>
          <w:sz w:val="32"/>
          <w:szCs w:val="32"/>
        </w:rPr>
      </w:pPr>
    </w:p>
    <w:p w14:paraId="17748985">
      <w:pPr>
        <w:jc w:val="center"/>
        <w:outlineLvl w:val="0"/>
        <w:rPr>
          <w:rFonts w:ascii="黑体" w:hAnsi="黑体" w:eastAsia="黑体" w:cs="黑体"/>
          <w:sz w:val="32"/>
          <w:szCs w:val="32"/>
        </w:rPr>
      </w:pPr>
    </w:p>
    <w:p w14:paraId="2F096A11">
      <w:pPr>
        <w:jc w:val="both"/>
        <w:outlineLvl w:val="0"/>
        <w:rPr>
          <w:rFonts w:ascii="黑体" w:hAnsi="黑体" w:eastAsia="黑体" w:cs="黑体"/>
          <w:sz w:val="32"/>
          <w:szCs w:val="32"/>
        </w:rPr>
      </w:pPr>
    </w:p>
    <w:bookmarkEnd w:id="437"/>
    <w:p w14:paraId="52E37369">
      <w:pPr>
        <w:keepNext/>
        <w:keepLines/>
        <w:outlineLvl w:val="0"/>
        <w:rPr>
          <w:rFonts w:ascii="楷体" w:hAnsi="楷体" w:eastAsia="楷体" w:cs="楷体"/>
          <w:sz w:val="28"/>
          <w:szCs w:val="32"/>
        </w:rPr>
      </w:pPr>
      <w:bookmarkStart w:id="449" w:name="_Toc3237"/>
      <w:bookmarkStart w:id="450" w:name="_Toc21501"/>
      <w:bookmarkStart w:id="451" w:name="_Toc8111"/>
      <w:bookmarkStart w:id="452" w:name="_Toc202117407"/>
      <w:bookmarkStart w:id="453" w:name="_Hlk183721135"/>
      <w:r>
        <w:rPr>
          <w:rFonts w:hint="eastAsia" w:ascii="楷体" w:hAnsi="楷体" w:eastAsia="楷体" w:cs="楷体"/>
          <w:b/>
          <w:bCs/>
          <w:sz w:val="28"/>
          <w:szCs w:val="32"/>
        </w:rPr>
        <w:t>附件2</w:t>
      </w:r>
      <w:bookmarkEnd w:id="438"/>
      <w:bookmarkEnd w:id="439"/>
      <w:bookmarkEnd w:id="440"/>
      <w:bookmarkEnd w:id="441"/>
      <w:r>
        <w:rPr>
          <w:rFonts w:hint="eastAsia" w:ascii="楷体" w:hAnsi="楷体" w:eastAsia="楷体" w:cs="楷体"/>
          <w:b/>
          <w:bCs/>
          <w:sz w:val="28"/>
          <w:szCs w:val="32"/>
        </w:rPr>
        <w:t>：</w:t>
      </w:r>
      <w:bookmarkEnd w:id="442"/>
      <w:bookmarkEnd w:id="443"/>
      <w:bookmarkEnd w:id="444"/>
      <w:bookmarkEnd w:id="445"/>
      <w:bookmarkEnd w:id="449"/>
      <w:bookmarkEnd w:id="450"/>
      <w:r>
        <w:rPr>
          <w:rFonts w:hint="eastAsia" w:ascii="楷体" w:hAnsi="楷体" w:eastAsia="楷体" w:cs="楷体"/>
          <w:b/>
          <w:bCs/>
          <w:sz w:val="28"/>
          <w:szCs w:val="32"/>
        </w:rPr>
        <w:t>人才培养方案审定表</w:t>
      </w:r>
      <w:bookmarkEnd w:id="451"/>
      <w:bookmarkEnd w:id="452"/>
      <w:r>
        <w:rPr>
          <w:rFonts w:hint="eastAsia" w:ascii="楷体" w:hAnsi="楷体" w:eastAsia="楷体" w:cs="楷体"/>
          <w:b/>
          <w:bCs/>
          <w:sz w:val="28"/>
          <w:szCs w:val="32"/>
        </w:rPr>
        <w:t xml:space="preserve"> </w:t>
      </w:r>
      <w:r>
        <w:rPr>
          <w:rFonts w:hint="eastAsia" w:ascii="楷体" w:hAnsi="楷体" w:eastAsia="楷体" w:cs="楷体"/>
          <w:sz w:val="28"/>
          <w:szCs w:val="32"/>
        </w:rPr>
        <w:t xml:space="preserve">  </w:t>
      </w:r>
    </w:p>
    <w:p w14:paraId="2A701034">
      <w:pPr>
        <w:rPr>
          <w:rFonts w:hint="eastAsia" w:ascii="楷体" w:hAnsi="楷体" w:eastAsia="楷体" w:cs="楷体"/>
          <w:b/>
          <w:bCs/>
          <w:sz w:val="28"/>
          <w:szCs w:val="32"/>
        </w:rPr>
      </w:pPr>
      <w:r>
        <w:drawing>
          <wp:anchor distT="0" distB="0" distL="114300" distR="114300" simplePos="0" relativeHeight="251660288" behindDoc="0" locked="0" layoutInCell="1" allowOverlap="1">
            <wp:simplePos x="0" y="0"/>
            <wp:positionH relativeFrom="column">
              <wp:posOffset>4290695</wp:posOffset>
            </wp:positionH>
            <wp:positionV relativeFrom="paragraph">
              <wp:posOffset>5433060</wp:posOffset>
            </wp:positionV>
            <wp:extent cx="551180" cy="125095"/>
            <wp:effectExtent l="0" t="0" r="1270" b="8255"/>
            <wp:wrapNone/>
            <wp:docPr id="4" name="图片 57" descr="79208136609408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7" descr="792081366094085009"/>
                    <pic:cNvPicPr>
                      <a:picLocks noChangeAspect="1"/>
                    </pic:cNvPicPr>
                  </pic:nvPicPr>
                  <pic:blipFill>
                    <a:blip r:embed="rId14"/>
                    <a:srcRect l="43797" t="29810"/>
                    <a:stretch>
                      <a:fillRect/>
                    </a:stretch>
                  </pic:blipFill>
                  <pic:spPr>
                    <a:xfrm flipH="1">
                      <a:off x="0" y="0"/>
                      <a:ext cx="551180" cy="125095"/>
                    </a:xfrm>
                    <a:prstGeom prst="rect">
                      <a:avLst/>
                    </a:prstGeom>
                    <a:noFill/>
                    <a:ln>
                      <a:noFill/>
                    </a:ln>
                  </pic:spPr>
                </pic:pic>
              </a:graphicData>
            </a:graphic>
          </wp:anchor>
        </w:drawing>
      </w:r>
      <w:r>
        <w:rPr>
          <w:rFonts w:hint="eastAsia" w:ascii="楷体" w:hAnsi="楷体" w:eastAsia="楷体" w:cs="楷体"/>
          <w:b w:val="0"/>
          <w:bCs w:val="0"/>
          <w:color w:val="auto"/>
          <w:sz w:val="28"/>
          <w:szCs w:val="32"/>
          <w:lang w:val="en-US" w:eastAsia="zh-CN"/>
        </w:rPr>
        <w:drawing>
          <wp:inline distT="0" distB="0" distL="114300" distR="114300">
            <wp:extent cx="5243195" cy="7412990"/>
            <wp:effectExtent l="0" t="0" r="14605" b="16510"/>
            <wp:docPr id="3" name="图片 1" descr="10c68300a497c3e53ab9bd39d09117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0c68300a497c3e53ab9bd39d091171d"/>
                    <pic:cNvPicPr>
                      <a:picLocks noChangeAspect="1"/>
                    </pic:cNvPicPr>
                  </pic:nvPicPr>
                  <pic:blipFill>
                    <a:blip r:embed="rId15"/>
                    <a:stretch>
                      <a:fillRect/>
                    </a:stretch>
                  </pic:blipFill>
                  <pic:spPr>
                    <a:xfrm>
                      <a:off x="0" y="0"/>
                      <a:ext cx="5243195" cy="7412990"/>
                    </a:xfrm>
                    <a:prstGeom prst="rect">
                      <a:avLst/>
                    </a:prstGeom>
                    <a:noFill/>
                    <a:ln>
                      <a:noFill/>
                    </a:ln>
                  </pic:spPr>
                </pic:pic>
              </a:graphicData>
            </a:graphic>
          </wp:inline>
        </w:drawing>
      </w:r>
      <w:r>
        <w:rPr>
          <w:rFonts w:hint="eastAsia"/>
        </w:rPr>
        <w:br w:type="page"/>
      </w:r>
      <w:bookmarkStart w:id="454" w:name="_Toc202117408"/>
      <w:r>
        <w:rPr>
          <w:rFonts w:hint="eastAsia" w:ascii="楷体" w:hAnsi="楷体" w:eastAsia="楷体" w:cs="楷体"/>
          <w:b/>
          <w:bCs/>
          <w:sz w:val="28"/>
          <w:szCs w:val="32"/>
        </w:rPr>
        <w:t>附件3：人才培养方案变更审批表</w:t>
      </w:r>
      <w:bookmarkEnd w:id="454"/>
    </w:p>
    <w:p w14:paraId="2AE3969A">
      <w:pPr>
        <w:jc w:val="center"/>
        <w:outlineLvl w:val="0"/>
        <w:rPr>
          <w:rFonts w:ascii="黑体" w:hAnsi="黑体" w:eastAsia="黑体" w:cs="黑体"/>
          <w:color w:val="000000"/>
          <w:sz w:val="32"/>
          <w:szCs w:val="32"/>
        </w:rPr>
      </w:pPr>
      <w:bookmarkStart w:id="455" w:name="_Toc202117409"/>
      <w:r>
        <w:rPr>
          <w:rFonts w:hint="eastAsia" w:ascii="黑体" w:hAnsi="黑体" w:eastAsia="黑体" w:cs="黑体"/>
          <w:color w:val="000000"/>
          <w:sz w:val="32"/>
          <w:szCs w:val="32"/>
        </w:rPr>
        <w:t>洪洞县职业中学专业人才培养方案变更审批表</w:t>
      </w:r>
      <w:bookmarkEnd w:id="455"/>
    </w:p>
    <w:tbl>
      <w:tblPr>
        <w:tblStyle w:val="7"/>
        <w:tblW w:w="8910" w:type="dxa"/>
        <w:tblInd w:w="-2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5"/>
        <w:gridCol w:w="3240"/>
        <w:gridCol w:w="720"/>
        <w:gridCol w:w="1590"/>
        <w:gridCol w:w="960"/>
        <w:gridCol w:w="1485"/>
      </w:tblGrid>
      <w:tr w14:paraId="31025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915" w:type="dxa"/>
            <w:noWrap w:val="0"/>
            <w:vAlign w:val="center"/>
          </w:tcPr>
          <w:p w14:paraId="0144C987">
            <w:pPr>
              <w:spacing w:before="65"/>
              <w:ind w:left="131" w:right="120" w:hanging="8"/>
              <w:jc w:val="center"/>
              <w:rPr>
                <w:rFonts w:hint="eastAsia" w:ascii="宋体" w:hAnsi="宋体" w:cs="宋体"/>
                <w:b/>
                <w:bCs/>
                <w:spacing w:val="-3"/>
                <w:sz w:val="24"/>
              </w:rPr>
            </w:pPr>
            <w:r>
              <w:rPr>
                <w:rFonts w:hint="eastAsia" w:ascii="宋体" w:hAnsi="宋体" w:cs="宋体"/>
                <w:b/>
                <w:bCs/>
                <w:spacing w:val="-3"/>
                <w:sz w:val="24"/>
              </w:rPr>
              <w:t>专业</w:t>
            </w:r>
          </w:p>
          <w:p w14:paraId="5504F051">
            <w:pPr>
              <w:spacing w:before="65"/>
              <w:ind w:left="131" w:right="120" w:hanging="8"/>
              <w:jc w:val="center"/>
              <w:rPr>
                <w:rFonts w:hint="eastAsia" w:ascii="宋体" w:hAnsi="宋体" w:cs="宋体"/>
                <w:b/>
                <w:bCs/>
                <w:spacing w:val="-3"/>
                <w:sz w:val="24"/>
              </w:rPr>
            </w:pPr>
            <w:r>
              <w:rPr>
                <w:rFonts w:hint="eastAsia" w:ascii="宋体" w:hAnsi="宋体" w:cs="宋体"/>
                <w:b/>
                <w:bCs/>
                <w:spacing w:val="-3"/>
                <w:sz w:val="24"/>
              </w:rPr>
              <w:t>名称</w:t>
            </w:r>
          </w:p>
        </w:tc>
        <w:tc>
          <w:tcPr>
            <w:tcW w:w="3240" w:type="dxa"/>
            <w:noWrap w:val="0"/>
            <w:vAlign w:val="center"/>
          </w:tcPr>
          <w:p w14:paraId="65F23B86">
            <w:pPr>
              <w:spacing w:before="65" w:line="360" w:lineRule="auto"/>
              <w:ind w:left="131" w:right="120" w:hanging="8"/>
              <w:jc w:val="center"/>
              <w:rPr>
                <w:rFonts w:hint="eastAsia" w:ascii="宋体" w:hAnsi="宋体" w:cs="宋体"/>
                <w:b/>
                <w:bCs/>
                <w:spacing w:val="-3"/>
                <w:sz w:val="24"/>
              </w:rPr>
            </w:pPr>
          </w:p>
        </w:tc>
        <w:tc>
          <w:tcPr>
            <w:tcW w:w="720" w:type="dxa"/>
            <w:noWrap w:val="0"/>
            <w:vAlign w:val="center"/>
          </w:tcPr>
          <w:p w14:paraId="6C66D292">
            <w:pPr>
              <w:jc w:val="center"/>
              <w:rPr>
                <w:rFonts w:hint="eastAsia" w:ascii="宋体" w:hAnsi="宋体" w:eastAsia="宋体" w:cs="宋体"/>
                <w:b/>
                <w:bCs/>
                <w:sz w:val="24"/>
                <w:lang w:eastAsia="zh-CN"/>
              </w:rPr>
            </w:pPr>
            <w:r>
              <w:rPr>
                <w:rFonts w:hint="eastAsia" w:ascii="宋体" w:hAnsi="宋体" w:cs="宋体"/>
                <w:b/>
                <w:bCs/>
                <w:sz w:val="24"/>
                <w:lang w:val="en-US" w:eastAsia="zh-CN"/>
              </w:rPr>
              <w:t>部门</w:t>
            </w:r>
          </w:p>
        </w:tc>
        <w:tc>
          <w:tcPr>
            <w:tcW w:w="1590" w:type="dxa"/>
            <w:noWrap w:val="0"/>
            <w:vAlign w:val="center"/>
          </w:tcPr>
          <w:p w14:paraId="26462BFB">
            <w:pPr>
              <w:jc w:val="center"/>
              <w:rPr>
                <w:rFonts w:hint="eastAsia" w:ascii="宋体" w:hAnsi="宋体" w:cs="宋体"/>
                <w:b/>
                <w:bCs/>
                <w:sz w:val="24"/>
              </w:rPr>
            </w:pPr>
          </w:p>
        </w:tc>
        <w:tc>
          <w:tcPr>
            <w:tcW w:w="960" w:type="dxa"/>
            <w:noWrap w:val="0"/>
            <w:vAlign w:val="center"/>
          </w:tcPr>
          <w:p w14:paraId="6920F822">
            <w:pPr>
              <w:jc w:val="center"/>
              <w:rPr>
                <w:rFonts w:hint="eastAsia" w:ascii="宋体" w:hAnsi="宋体" w:cs="宋体"/>
                <w:b/>
                <w:bCs/>
                <w:sz w:val="24"/>
              </w:rPr>
            </w:pPr>
            <w:r>
              <w:rPr>
                <w:rFonts w:hint="eastAsia" w:ascii="宋体" w:hAnsi="宋体" w:cs="宋体"/>
                <w:b/>
                <w:bCs/>
                <w:sz w:val="24"/>
              </w:rPr>
              <w:t>申请人</w:t>
            </w:r>
          </w:p>
        </w:tc>
        <w:tc>
          <w:tcPr>
            <w:tcW w:w="1485" w:type="dxa"/>
            <w:noWrap w:val="0"/>
            <w:vAlign w:val="center"/>
          </w:tcPr>
          <w:p w14:paraId="0176C20D">
            <w:pPr>
              <w:jc w:val="center"/>
              <w:rPr>
                <w:rFonts w:hint="eastAsia" w:ascii="宋体" w:hAnsi="宋体" w:cs="宋体"/>
                <w:sz w:val="24"/>
              </w:rPr>
            </w:pPr>
          </w:p>
        </w:tc>
      </w:tr>
      <w:tr w14:paraId="42870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4" w:hRule="atLeast"/>
        </w:trPr>
        <w:tc>
          <w:tcPr>
            <w:tcW w:w="915" w:type="dxa"/>
            <w:noWrap w:val="0"/>
            <w:textDirection w:val="tbRlV"/>
            <w:vAlign w:val="center"/>
          </w:tcPr>
          <w:p w14:paraId="2EF81652">
            <w:pPr>
              <w:pStyle w:val="14"/>
              <w:spacing w:before="80" w:line="360" w:lineRule="auto"/>
              <w:jc w:val="center"/>
              <w:rPr>
                <w:rFonts w:hint="eastAsia" w:ascii="宋体" w:hAnsi="宋体" w:eastAsia="宋体" w:cs="宋体"/>
                <w:b/>
                <w:bCs/>
              </w:rPr>
            </w:pPr>
            <w:r>
              <w:rPr>
                <w:rFonts w:hint="eastAsia" w:ascii="宋体" w:hAnsi="宋体" w:eastAsia="宋体" w:cs="宋体"/>
                <w:b/>
                <w:bCs/>
                <w:spacing w:val="55"/>
              </w:rPr>
              <w:t>变更理由</w:t>
            </w:r>
          </w:p>
        </w:tc>
        <w:tc>
          <w:tcPr>
            <w:tcW w:w="7995" w:type="dxa"/>
            <w:gridSpan w:val="5"/>
            <w:noWrap w:val="0"/>
            <w:vAlign w:val="top"/>
          </w:tcPr>
          <w:p w14:paraId="43105286">
            <w:pPr>
              <w:pStyle w:val="2"/>
              <w:keepNext w:val="0"/>
              <w:keepLines w:val="0"/>
              <w:widowControl/>
              <w:shd w:val="clear" w:color="auto" w:fill="FFFFFF"/>
              <w:spacing w:before="0" w:after="0"/>
              <w:ind w:firstLine="482" w:firstLineChars="200"/>
              <w:jc w:val="left"/>
              <w:rPr>
                <w:rFonts w:hint="eastAsia" w:ascii="宋体" w:hAnsi="宋体" w:cs="宋体"/>
                <w:sz w:val="24"/>
                <w:szCs w:val="24"/>
              </w:rPr>
            </w:pPr>
          </w:p>
          <w:p w14:paraId="7B687B4F">
            <w:pPr>
              <w:spacing w:before="65" w:line="360" w:lineRule="auto"/>
              <w:ind w:right="120" w:firstLine="420" w:firstLineChars="200"/>
              <w:jc w:val="left"/>
            </w:pPr>
          </w:p>
        </w:tc>
      </w:tr>
      <w:tr w14:paraId="79AD6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3" w:hRule="atLeast"/>
        </w:trPr>
        <w:tc>
          <w:tcPr>
            <w:tcW w:w="915" w:type="dxa"/>
            <w:noWrap w:val="0"/>
            <w:textDirection w:val="tbRlV"/>
            <w:vAlign w:val="center"/>
          </w:tcPr>
          <w:p w14:paraId="716E10C5">
            <w:pPr>
              <w:pStyle w:val="14"/>
              <w:spacing w:before="80" w:line="199" w:lineRule="auto"/>
              <w:jc w:val="center"/>
              <w:outlineLvl w:val="0"/>
              <w:rPr>
                <w:rFonts w:hint="eastAsia" w:ascii="宋体" w:hAnsi="宋体" w:eastAsia="宋体" w:cs="宋体"/>
                <w:b/>
                <w:bCs/>
                <w:lang w:eastAsia="zh-CN"/>
              </w:rPr>
            </w:pPr>
            <w:bookmarkStart w:id="456" w:name="_Toc202117410"/>
            <w:r>
              <w:rPr>
                <w:rFonts w:hint="eastAsia" w:ascii="宋体" w:hAnsi="宋体" w:eastAsia="宋体" w:cs="宋体"/>
                <w:b/>
                <w:bCs/>
                <w:spacing w:val="55"/>
              </w:rPr>
              <w:t>变更</w:t>
            </w:r>
            <w:r>
              <w:rPr>
                <w:rFonts w:hint="eastAsia" w:ascii="宋体" w:hAnsi="宋体" w:eastAsia="宋体" w:cs="宋体"/>
                <w:b/>
                <w:bCs/>
                <w:spacing w:val="55"/>
                <w:lang w:eastAsia="zh-CN"/>
              </w:rPr>
              <w:t>内容</w:t>
            </w:r>
            <w:bookmarkEnd w:id="456"/>
          </w:p>
        </w:tc>
        <w:tc>
          <w:tcPr>
            <w:tcW w:w="7995" w:type="dxa"/>
            <w:gridSpan w:val="5"/>
            <w:noWrap w:val="0"/>
            <w:vAlign w:val="top"/>
          </w:tcPr>
          <w:p w14:paraId="77C62302">
            <w:pPr>
              <w:spacing w:before="65" w:line="360" w:lineRule="auto"/>
              <w:ind w:right="120" w:firstLine="482" w:firstLineChars="200"/>
              <w:jc w:val="left"/>
              <w:rPr>
                <w:rFonts w:hint="eastAsia" w:ascii="宋体" w:hAnsi="宋体" w:cs="宋体"/>
                <w:b/>
                <w:bCs/>
                <w:sz w:val="24"/>
              </w:rPr>
            </w:pPr>
          </w:p>
        </w:tc>
      </w:tr>
      <w:tr w14:paraId="0B15E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2" w:hRule="atLeast"/>
        </w:trPr>
        <w:tc>
          <w:tcPr>
            <w:tcW w:w="915" w:type="dxa"/>
            <w:noWrap w:val="0"/>
            <w:vAlign w:val="center"/>
          </w:tcPr>
          <w:p w14:paraId="07C04E49">
            <w:pPr>
              <w:spacing w:before="65"/>
              <w:ind w:left="131" w:right="120" w:hanging="8"/>
              <w:jc w:val="center"/>
              <w:rPr>
                <w:rFonts w:hint="eastAsia" w:ascii="宋体" w:hAnsi="宋体" w:cs="宋体"/>
                <w:b/>
                <w:bCs/>
                <w:snapToGrid w:val="0"/>
                <w:color w:val="000000"/>
                <w:kern w:val="0"/>
                <w:sz w:val="24"/>
              </w:rPr>
            </w:pPr>
            <w:r>
              <w:rPr>
                <w:rFonts w:hint="eastAsia" w:ascii="宋体" w:hAnsi="宋体" w:cs="宋体"/>
                <w:b/>
                <w:bCs/>
                <w:spacing w:val="-3"/>
                <w:sz w:val="24"/>
              </w:rPr>
              <w:t>专业</w:t>
            </w:r>
            <w:r>
              <w:rPr>
                <w:rFonts w:hint="eastAsia" w:ascii="宋体" w:hAnsi="宋体" w:cs="宋体"/>
                <w:b/>
                <w:bCs/>
                <w:spacing w:val="-3"/>
                <w:sz w:val="24"/>
                <w:lang w:val="en-US" w:eastAsia="zh-CN"/>
              </w:rPr>
              <w:t>组</w:t>
            </w:r>
            <w:r>
              <w:rPr>
                <w:rFonts w:hint="eastAsia" w:ascii="宋体" w:hAnsi="宋体" w:cs="宋体"/>
                <w:b/>
                <w:bCs/>
                <w:spacing w:val="-3"/>
                <w:sz w:val="24"/>
              </w:rPr>
              <w:t>审核意见</w:t>
            </w:r>
          </w:p>
        </w:tc>
        <w:tc>
          <w:tcPr>
            <w:tcW w:w="7995" w:type="dxa"/>
            <w:gridSpan w:val="5"/>
            <w:noWrap w:val="0"/>
            <w:vAlign w:val="top"/>
          </w:tcPr>
          <w:p w14:paraId="79AE2312">
            <w:pPr>
              <w:spacing w:line="308" w:lineRule="auto"/>
              <w:rPr>
                <w:rFonts w:hint="eastAsia" w:ascii="宋体" w:hAnsi="宋体" w:cs="宋体"/>
                <w:sz w:val="24"/>
              </w:rPr>
            </w:pPr>
          </w:p>
          <w:p w14:paraId="03BC60CF">
            <w:pPr>
              <w:spacing w:line="308" w:lineRule="auto"/>
              <w:rPr>
                <w:rFonts w:hint="eastAsia" w:ascii="宋体" w:hAnsi="宋体" w:cs="宋体"/>
                <w:sz w:val="24"/>
              </w:rPr>
            </w:pPr>
          </w:p>
          <w:p w14:paraId="066EC5BB">
            <w:pPr>
              <w:spacing w:line="308" w:lineRule="auto"/>
              <w:rPr>
                <w:rFonts w:hint="eastAsia" w:ascii="宋体" w:hAnsi="宋体" w:cs="宋体"/>
                <w:sz w:val="24"/>
              </w:rPr>
            </w:pPr>
          </w:p>
          <w:p w14:paraId="1D564DBE">
            <w:pPr>
              <w:spacing w:before="65" w:line="360" w:lineRule="auto"/>
              <w:ind w:firstLine="4318" w:firstLineChars="1700"/>
              <w:rPr>
                <w:rFonts w:hint="eastAsia" w:ascii="宋体" w:hAnsi="宋体" w:cs="宋体"/>
                <w:spacing w:val="-2"/>
                <w:sz w:val="24"/>
              </w:rPr>
            </w:pPr>
            <w:r>
              <w:rPr>
                <w:rFonts w:hint="eastAsia" w:ascii="宋体" w:hAnsi="宋体" w:cs="宋体"/>
                <w:spacing w:val="7"/>
                <w:sz w:val="24"/>
              </w:rPr>
              <w:t>专业负责人签名：</w:t>
            </w:r>
            <w:r>
              <w:rPr>
                <w:rFonts w:hint="eastAsia" w:ascii="宋体" w:hAnsi="宋体" w:cs="宋体"/>
                <w:spacing w:val="-2"/>
                <w:sz w:val="24"/>
              </w:rPr>
              <w:t xml:space="preserve"> </w:t>
            </w:r>
          </w:p>
          <w:p w14:paraId="57A78AC1">
            <w:pPr>
              <w:spacing w:line="360" w:lineRule="auto"/>
              <w:ind w:firstLine="1770" w:firstLineChars="750"/>
              <w:rPr>
                <w:rFonts w:ascii="宋体" w:hAnsi="宋体" w:cs="宋体"/>
                <w:spacing w:val="-2"/>
                <w:sz w:val="24"/>
              </w:rPr>
            </w:pPr>
          </w:p>
          <w:p w14:paraId="186B9640">
            <w:pPr>
              <w:spacing w:line="360" w:lineRule="auto"/>
              <w:ind w:firstLine="6254" w:firstLineChars="2650"/>
              <w:rPr>
                <w:rFonts w:hint="eastAsia" w:ascii="宋体" w:hAnsi="宋体" w:cs="宋体"/>
                <w:spacing w:val="7"/>
                <w:sz w:val="24"/>
                <w:lang w:eastAsia="en-US"/>
              </w:rPr>
            </w:pPr>
            <w:r>
              <w:rPr>
                <w:rFonts w:hint="eastAsia" w:ascii="宋体" w:hAnsi="宋体" w:cs="宋体"/>
                <w:spacing w:val="-2"/>
                <w:sz w:val="24"/>
                <w:lang w:val="en-US" w:eastAsia="zh-CN"/>
              </w:rPr>
              <w:t xml:space="preserve"> </w:t>
            </w:r>
            <w:r>
              <w:rPr>
                <w:rFonts w:hint="eastAsia" w:ascii="宋体" w:hAnsi="宋体" w:cs="宋体"/>
                <w:spacing w:val="-2"/>
                <w:sz w:val="24"/>
              </w:rPr>
              <w:t>年</w:t>
            </w:r>
            <w:r>
              <w:rPr>
                <w:rFonts w:hint="eastAsia" w:ascii="宋体" w:hAnsi="宋体" w:cs="宋体"/>
                <w:spacing w:val="10"/>
                <w:sz w:val="24"/>
                <w:lang w:val="en-US" w:eastAsia="zh-CN"/>
              </w:rPr>
              <w:t xml:space="preserve"> </w:t>
            </w:r>
            <w:r>
              <w:rPr>
                <w:rFonts w:hint="eastAsia" w:ascii="宋体" w:hAnsi="宋体" w:cs="宋体"/>
                <w:spacing w:val="-2"/>
                <w:sz w:val="24"/>
              </w:rPr>
              <w:t>月</w:t>
            </w:r>
            <w:r>
              <w:rPr>
                <w:rFonts w:hint="eastAsia" w:ascii="宋体" w:hAnsi="宋体" w:cs="宋体"/>
                <w:spacing w:val="20"/>
                <w:sz w:val="24"/>
                <w:lang w:val="en-US" w:eastAsia="zh-CN"/>
              </w:rPr>
              <w:t xml:space="preserve"> </w:t>
            </w:r>
            <w:r>
              <w:rPr>
                <w:rFonts w:hint="eastAsia" w:ascii="宋体" w:hAnsi="宋体" w:cs="宋体"/>
                <w:spacing w:val="-2"/>
                <w:sz w:val="24"/>
              </w:rPr>
              <w:t>日</w:t>
            </w:r>
          </w:p>
        </w:tc>
      </w:tr>
      <w:tr w14:paraId="0E478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1" w:hRule="atLeast"/>
        </w:trPr>
        <w:tc>
          <w:tcPr>
            <w:tcW w:w="915" w:type="dxa"/>
            <w:noWrap w:val="0"/>
            <w:vAlign w:val="center"/>
          </w:tcPr>
          <w:p w14:paraId="442EB820">
            <w:pPr>
              <w:spacing w:before="65"/>
              <w:ind w:left="131" w:right="120" w:hanging="8"/>
              <w:jc w:val="center"/>
              <w:rPr>
                <w:rFonts w:hint="eastAsia" w:ascii="宋体" w:hAnsi="宋体" w:cs="宋体"/>
                <w:b/>
                <w:bCs/>
                <w:snapToGrid w:val="0"/>
                <w:color w:val="000000"/>
                <w:kern w:val="0"/>
                <w:sz w:val="24"/>
              </w:rPr>
            </w:pPr>
            <w:r>
              <w:rPr>
                <w:rFonts w:hint="eastAsia" w:ascii="宋体" w:hAnsi="宋体" w:cs="宋体"/>
                <w:b/>
                <w:bCs/>
                <w:spacing w:val="-3"/>
                <w:sz w:val="24"/>
              </w:rPr>
              <w:t>分管领导审核意见</w:t>
            </w:r>
          </w:p>
        </w:tc>
        <w:tc>
          <w:tcPr>
            <w:tcW w:w="3960" w:type="dxa"/>
            <w:gridSpan w:val="2"/>
            <w:noWrap w:val="0"/>
            <w:vAlign w:val="top"/>
          </w:tcPr>
          <w:p w14:paraId="65B43A84">
            <w:pPr>
              <w:spacing w:line="308" w:lineRule="auto"/>
              <w:rPr>
                <w:rFonts w:hint="eastAsia" w:ascii="宋体" w:hAnsi="宋体" w:cs="宋体"/>
                <w:sz w:val="24"/>
              </w:rPr>
            </w:pPr>
          </w:p>
          <w:p w14:paraId="457609F2">
            <w:pPr>
              <w:spacing w:before="65" w:line="228" w:lineRule="auto"/>
              <w:rPr>
                <w:rFonts w:hint="eastAsia" w:ascii="宋体" w:hAnsi="宋体" w:cs="宋体"/>
                <w:spacing w:val="7"/>
                <w:sz w:val="24"/>
              </w:rPr>
            </w:pPr>
          </w:p>
          <w:p w14:paraId="6E850A2D">
            <w:pPr>
              <w:spacing w:before="65" w:line="360" w:lineRule="auto"/>
              <w:rPr>
                <w:rFonts w:hint="eastAsia" w:ascii="宋体" w:hAnsi="宋体" w:cs="宋体"/>
                <w:spacing w:val="7"/>
                <w:sz w:val="24"/>
              </w:rPr>
            </w:pPr>
            <w:r>
              <w:rPr>
                <w:rFonts w:hint="eastAsia" w:ascii="宋体" w:hAnsi="宋体" w:cs="宋体"/>
                <w:spacing w:val="7"/>
                <w:sz w:val="24"/>
                <w:lang w:val="en-US" w:eastAsia="zh-CN"/>
              </w:rPr>
              <w:t>教务处</w:t>
            </w:r>
            <w:r>
              <w:rPr>
                <w:rFonts w:hint="eastAsia" w:ascii="宋体" w:hAnsi="宋体" w:cs="宋体"/>
                <w:spacing w:val="7"/>
                <w:sz w:val="24"/>
              </w:rPr>
              <w:t>主任签名：</w:t>
            </w:r>
          </w:p>
          <w:p w14:paraId="536298A3">
            <w:pPr>
              <w:spacing w:before="65" w:line="360" w:lineRule="auto"/>
              <w:ind w:firstLine="1888" w:firstLineChars="800"/>
              <w:jc w:val="left"/>
              <w:rPr>
                <w:rFonts w:hint="eastAsia" w:ascii="宋体" w:hAnsi="宋体" w:cs="宋体"/>
                <w:snapToGrid w:val="0"/>
                <w:color w:val="000000"/>
                <w:kern w:val="0"/>
                <w:sz w:val="24"/>
                <w:lang w:eastAsia="en-US"/>
              </w:rPr>
            </w:pPr>
            <w:r>
              <w:rPr>
                <w:rFonts w:hint="eastAsia" w:ascii="宋体" w:hAnsi="宋体" w:cs="宋体"/>
                <w:spacing w:val="-2"/>
                <w:sz w:val="24"/>
                <w:lang w:val="en-US" w:eastAsia="zh-CN"/>
              </w:rPr>
              <w:t xml:space="preserve">     </w:t>
            </w:r>
            <w:r>
              <w:rPr>
                <w:rFonts w:hint="eastAsia" w:ascii="宋体" w:hAnsi="宋体" w:cs="宋体"/>
                <w:spacing w:val="-2"/>
                <w:sz w:val="24"/>
              </w:rPr>
              <w:t>年</w:t>
            </w:r>
            <w:r>
              <w:rPr>
                <w:rFonts w:hint="eastAsia" w:ascii="宋体" w:hAnsi="宋体" w:cs="宋体"/>
                <w:spacing w:val="9"/>
                <w:sz w:val="24"/>
                <w:lang w:val="en-US" w:eastAsia="zh-CN"/>
              </w:rPr>
              <w:t xml:space="preserve"> </w:t>
            </w:r>
            <w:r>
              <w:rPr>
                <w:rFonts w:hint="eastAsia" w:ascii="宋体" w:hAnsi="宋体" w:cs="宋体"/>
                <w:spacing w:val="-2"/>
                <w:sz w:val="24"/>
              </w:rPr>
              <w:t>月</w:t>
            </w:r>
            <w:r>
              <w:rPr>
                <w:rFonts w:hint="eastAsia" w:ascii="宋体" w:hAnsi="宋体" w:cs="宋体"/>
                <w:spacing w:val="20"/>
                <w:sz w:val="24"/>
                <w:lang w:val="en-US" w:eastAsia="zh-CN"/>
              </w:rPr>
              <w:t xml:space="preserve"> </w:t>
            </w:r>
            <w:r>
              <w:rPr>
                <w:rFonts w:hint="eastAsia" w:ascii="宋体" w:hAnsi="宋体" w:cs="宋体"/>
                <w:spacing w:val="-2"/>
                <w:sz w:val="24"/>
              </w:rPr>
              <w:t>日</w:t>
            </w:r>
          </w:p>
        </w:tc>
        <w:tc>
          <w:tcPr>
            <w:tcW w:w="4035" w:type="dxa"/>
            <w:gridSpan w:val="3"/>
            <w:noWrap w:val="0"/>
            <w:vAlign w:val="top"/>
          </w:tcPr>
          <w:p w14:paraId="44285AB5">
            <w:pPr>
              <w:spacing w:line="308" w:lineRule="auto"/>
              <w:rPr>
                <w:rFonts w:hint="eastAsia" w:ascii="宋体" w:hAnsi="宋体" w:cs="宋体"/>
                <w:sz w:val="24"/>
              </w:rPr>
            </w:pPr>
          </w:p>
          <w:p w14:paraId="03425328">
            <w:pPr>
              <w:spacing w:before="65" w:line="228" w:lineRule="auto"/>
              <w:rPr>
                <w:rFonts w:hint="eastAsia" w:ascii="宋体" w:hAnsi="宋体" w:cs="宋体"/>
                <w:spacing w:val="6"/>
                <w:sz w:val="24"/>
              </w:rPr>
            </w:pPr>
          </w:p>
          <w:p w14:paraId="2BC8D26F">
            <w:pPr>
              <w:spacing w:before="65" w:line="360" w:lineRule="auto"/>
              <w:ind w:firstLine="252" w:firstLineChars="100"/>
              <w:rPr>
                <w:rFonts w:hint="eastAsia" w:ascii="宋体" w:hAnsi="宋体" w:cs="宋体"/>
                <w:spacing w:val="6"/>
                <w:sz w:val="24"/>
              </w:rPr>
            </w:pPr>
            <w:r>
              <w:rPr>
                <w:rFonts w:hint="eastAsia" w:ascii="宋体" w:hAnsi="宋体" w:cs="宋体"/>
                <w:spacing w:val="6"/>
                <w:sz w:val="24"/>
              </w:rPr>
              <w:t>分管副校长签名：</w:t>
            </w:r>
          </w:p>
          <w:p w14:paraId="7031A717">
            <w:pPr>
              <w:spacing w:before="65" w:line="360" w:lineRule="auto"/>
              <w:ind w:firstLine="2360" w:firstLineChars="1000"/>
              <w:rPr>
                <w:rFonts w:hint="eastAsia" w:ascii="宋体" w:hAnsi="宋体" w:cs="宋体"/>
                <w:snapToGrid w:val="0"/>
                <w:color w:val="000000"/>
                <w:kern w:val="0"/>
                <w:sz w:val="24"/>
              </w:rPr>
            </w:pPr>
            <w:r>
              <w:rPr>
                <w:rFonts w:hint="eastAsia" w:ascii="宋体" w:hAnsi="宋体" w:cs="宋体"/>
                <w:spacing w:val="-2"/>
                <w:sz w:val="24"/>
                <w:lang w:val="en-US" w:eastAsia="zh-CN"/>
              </w:rPr>
              <w:t xml:space="preserve"> </w:t>
            </w:r>
            <w:r>
              <w:rPr>
                <w:rFonts w:hint="eastAsia" w:ascii="宋体" w:hAnsi="宋体" w:cs="宋体"/>
                <w:spacing w:val="-2"/>
                <w:sz w:val="24"/>
              </w:rPr>
              <w:t>年</w:t>
            </w:r>
            <w:r>
              <w:rPr>
                <w:rFonts w:hint="eastAsia" w:ascii="宋体" w:hAnsi="宋体" w:cs="宋体"/>
                <w:spacing w:val="10"/>
                <w:sz w:val="24"/>
                <w:lang w:val="en-US" w:eastAsia="zh-CN"/>
              </w:rPr>
              <w:t xml:space="preserve"> </w:t>
            </w:r>
            <w:r>
              <w:rPr>
                <w:rFonts w:hint="eastAsia" w:ascii="宋体" w:hAnsi="宋体" w:cs="宋体"/>
                <w:spacing w:val="-2"/>
                <w:sz w:val="24"/>
              </w:rPr>
              <w:t>月</w:t>
            </w:r>
            <w:r>
              <w:rPr>
                <w:rFonts w:hint="eastAsia" w:ascii="宋体" w:hAnsi="宋体" w:cs="宋体"/>
                <w:spacing w:val="20"/>
                <w:sz w:val="24"/>
                <w:lang w:val="en-US" w:eastAsia="zh-CN"/>
              </w:rPr>
              <w:t xml:space="preserve"> </w:t>
            </w:r>
            <w:r>
              <w:rPr>
                <w:rFonts w:hint="eastAsia" w:ascii="宋体" w:hAnsi="宋体" w:cs="宋体"/>
                <w:spacing w:val="-2"/>
                <w:sz w:val="24"/>
              </w:rPr>
              <w:t>日</w:t>
            </w:r>
          </w:p>
        </w:tc>
      </w:tr>
      <w:tr w14:paraId="49F49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15" w:type="dxa"/>
            <w:noWrap w:val="0"/>
            <w:vAlign w:val="center"/>
          </w:tcPr>
          <w:p w14:paraId="0BF69253">
            <w:pPr>
              <w:spacing w:before="65"/>
              <w:ind w:left="131" w:right="120" w:hanging="8"/>
              <w:jc w:val="center"/>
              <w:rPr>
                <w:rFonts w:hint="eastAsia" w:ascii="宋体" w:hAnsi="宋体" w:cs="宋体"/>
                <w:b/>
                <w:bCs/>
                <w:spacing w:val="7"/>
                <w:sz w:val="24"/>
              </w:rPr>
            </w:pPr>
            <w:r>
              <w:rPr>
                <w:rFonts w:hint="eastAsia" w:ascii="宋体" w:hAnsi="宋体" w:cs="宋体"/>
                <w:b/>
                <w:bCs/>
                <w:spacing w:val="7"/>
                <w:sz w:val="24"/>
              </w:rPr>
              <w:t>校党委会审批意见</w:t>
            </w:r>
          </w:p>
        </w:tc>
        <w:tc>
          <w:tcPr>
            <w:tcW w:w="7995" w:type="dxa"/>
            <w:gridSpan w:val="5"/>
            <w:noWrap w:val="0"/>
            <w:vAlign w:val="top"/>
          </w:tcPr>
          <w:p w14:paraId="19DAAC60">
            <w:pPr>
              <w:spacing w:line="244" w:lineRule="auto"/>
              <w:rPr>
                <w:rFonts w:hint="eastAsia" w:ascii="宋体" w:hAnsi="宋体" w:cs="宋体"/>
                <w:b/>
                <w:bCs/>
                <w:sz w:val="24"/>
              </w:rPr>
            </w:pPr>
          </w:p>
          <w:p w14:paraId="58BFDB85">
            <w:pPr>
              <w:spacing w:line="244" w:lineRule="auto"/>
              <w:rPr>
                <w:rFonts w:hint="eastAsia" w:ascii="宋体" w:hAnsi="宋体" w:cs="宋体"/>
                <w:b/>
                <w:bCs/>
                <w:sz w:val="24"/>
              </w:rPr>
            </w:pPr>
          </w:p>
          <w:p w14:paraId="4AD4642C">
            <w:pPr>
              <w:pStyle w:val="14"/>
              <w:spacing w:before="78" w:line="224" w:lineRule="auto"/>
              <w:rPr>
                <w:rFonts w:hint="eastAsia" w:ascii="宋体" w:hAnsi="宋体" w:eastAsia="宋体" w:cs="宋体"/>
                <w:b/>
                <w:bCs/>
                <w:spacing w:val="-3"/>
                <w:lang w:eastAsia="zh-CN"/>
              </w:rPr>
            </w:pPr>
          </w:p>
          <w:p w14:paraId="3CD47AB9">
            <w:pPr>
              <w:pStyle w:val="14"/>
              <w:spacing w:before="78" w:line="224" w:lineRule="auto"/>
              <w:ind w:firstLine="4680" w:firstLineChars="2000"/>
              <w:outlineLvl w:val="0"/>
              <w:rPr>
                <w:rFonts w:hint="eastAsia" w:ascii="宋体" w:hAnsi="宋体" w:eastAsia="宋体" w:cs="宋体"/>
                <w:spacing w:val="-3"/>
              </w:rPr>
            </w:pPr>
            <w:bookmarkStart w:id="457" w:name="_Toc202117411"/>
            <w:r>
              <w:rPr>
                <w:rFonts w:hint="eastAsia" w:ascii="宋体" w:hAnsi="宋体" w:eastAsia="宋体" w:cs="宋体"/>
                <w:spacing w:val="-3"/>
                <w:lang w:eastAsia="zh-CN"/>
              </w:rPr>
              <w:t>校党委（章）</w:t>
            </w:r>
            <w:bookmarkEnd w:id="457"/>
          </w:p>
          <w:p w14:paraId="1986D0DA">
            <w:pPr>
              <w:pStyle w:val="14"/>
              <w:spacing w:before="20" w:line="207" w:lineRule="auto"/>
              <w:jc w:val="center"/>
              <w:outlineLvl w:val="0"/>
              <w:rPr>
                <w:rFonts w:hint="eastAsia" w:ascii="宋体" w:hAnsi="宋体" w:eastAsia="宋体" w:cs="宋体"/>
                <w:lang w:eastAsia="zh-CN"/>
              </w:rPr>
            </w:pPr>
            <w:r>
              <w:rPr>
                <w:rFonts w:hint="eastAsia" w:ascii="宋体" w:hAnsi="宋体" w:eastAsia="宋体" w:cs="宋体"/>
                <w:lang w:eastAsia="zh-CN"/>
              </w:rPr>
              <w:t xml:space="preserve">                                               </w:t>
            </w:r>
            <w:bookmarkStart w:id="458" w:name="_Toc202117412"/>
            <w:r>
              <w:rPr>
                <w:rFonts w:hint="eastAsia" w:ascii="宋体" w:hAnsi="宋体" w:eastAsia="宋体" w:cs="宋体"/>
                <w:lang w:val="en-US" w:eastAsia="zh-CN"/>
              </w:rPr>
              <w:t xml:space="preserve">  </w:t>
            </w:r>
            <w:r>
              <w:rPr>
                <w:rFonts w:hint="eastAsia" w:ascii="宋体" w:hAnsi="宋体" w:eastAsia="宋体" w:cs="宋体"/>
              </w:rPr>
              <w:t>年</w:t>
            </w:r>
            <w:r>
              <w:rPr>
                <w:rFonts w:hint="eastAsia" w:ascii="宋体" w:hAnsi="宋体" w:eastAsia="宋体" w:cs="宋体"/>
                <w:lang w:val="en-US" w:eastAsia="zh-CN"/>
              </w:rPr>
              <w:t xml:space="preserve"> </w:t>
            </w:r>
            <w:r>
              <w:rPr>
                <w:rFonts w:hint="eastAsia" w:ascii="宋体" w:hAnsi="宋体" w:eastAsia="宋体" w:cs="宋体"/>
              </w:rPr>
              <w:t>月</w:t>
            </w:r>
            <w:r>
              <w:rPr>
                <w:rFonts w:hint="eastAsia" w:ascii="宋体" w:hAnsi="宋体" w:eastAsia="宋体" w:cs="宋体"/>
                <w:lang w:val="en-US" w:eastAsia="zh-CN"/>
              </w:rPr>
              <w:t xml:space="preserve"> </w:t>
            </w:r>
            <w:r>
              <w:rPr>
                <w:rFonts w:hint="eastAsia" w:ascii="宋体" w:hAnsi="宋体" w:eastAsia="宋体" w:cs="宋体"/>
              </w:rPr>
              <w:t>日</w:t>
            </w:r>
            <w:bookmarkEnd w:id="458"/>
          </w:p>
        </w:tc>
      </w:tr>
      <w:bookmarkEnd w:id="453"/>
    </w:tbl>
    <w:p w14:paraId="20624076">
      <w:pPr>
        <w:jc w:val="left"/>
        <w:rPr>
          <w:rFonts w:hint="eastAsia" w:eastAsia="宋体"/>
          <w:lang w:eastAsia="zh-CN"/>
        </w:rPr>
      </w:pPr>
    </w:p>
    <w:p w14:paraId="3388AFE6"/>
    <w:bookmarkEnd w:id="459"/>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3000509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Wingdings 2">
    <w:panose1 w:val="050201020105070707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 w:name="KSOF4B1AA1F4">
    <w:panose1 w:val="020B0604020202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7644">
    <w:pPr>
      <w:pStyle w:val="3"/>
      <w:ind w:firstLine="360"/>
      <w:jc w:val="center"/>
    </w:pPr>
  </w:p>
  <w:p w14:paraId="5EC6A610">
    <w:pPr>
      <w:pStyle w:val="3"/>
      <w:ind w:firstLine="360"/>
      <w:rPr>
        <w:rFonts w:ascii="仿宋_GB2312" w:eastAsia="仿宋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B8A31">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5F30A">
    <w:pPr>
      <w:pStyle w:val="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E1E71">
    <w:pPr>
      <w:pStyle w:val="3"/>
      <w:ind w:firstLine="360"/>
      <w:jc w:val="center"/>
    </w:pPr>
  </w:p>
  <w:p w14:paraId="4D327A1D">
    <w:pPr>
      <w:pStyle w:val="3"/>
      <w:ind w:firstLine="360"/>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3A866">
    <w:pPr>
      <w:pStyle w:val="3"/>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91185" cy="304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91185" cy="304800"/>
                      </a:xfrm>
                      <a:prstGeom prst="rect">
                        <a:avLst/>
                      </a:prstGeom>
                      <a:noFill/>
                      <a:ln>
                        <a:noFill/>
                      </a:ln>
                    </wps:spPr>
                    <wps:txbx>
                      <w:txbxContent>
                        <w:p w14:paraId="67788EDF">
                          <w:pPr>
                            <w:pStyle w:val="3"/>
                            <w:ind w:firstLine="360"/>
                          </w:pPr>
                          <w:r>
                            <w:fldChar w:fldCharType="begin"/>
                          </w:r>
                          <w:r>
                            <w:instrText xml:space="preserve"> PAGE  \* MERGEFORMAT </w:instrText>
                          </w:r>
                          <w:r>
                            <w:fldChar w:fldCharType="separate"/>
                          </w:r>
                          <w:r>
                            <w:t>- 1 -</w:t>
                          </w:r>
                          <w:r>
                            <w:fldChar w:fldCharType="end"/>
                          </w:r>
                        </w:p>
                      </w:txbxContent>
                    </wps:txbx>
                    <wps:bodyPr lIns="0" tIns="0" rIns="0" bIns="0" upright="0">
                      <a:spAutoFit/>
                    </wps:bodyPr>
                  </wps:wsp>
                </a:graphicData>
              </a:graphic>
            </wp:anchor>
          </w:drawing>
        </mc:Choice>
        <mc:Fallback>
          <w:pict>
            <v:shape id="_x0000_s1026" o:spid="_x0000_s1026" o:spt="202" type="#_x0000_t202" style="position:absolute;left:0pt;margin-top:0pt;height:24pt;width:46.55pt;mso-position-horizontal:center;mso-position-horizontal-relative:margin;z-index:251659264;mso-width-relative:page;mso-height-relative:page;" filled="f" stroked="f" coordsize="21600,21600" o:gfxdata="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lB9hdIAAAADAQAADwAAAAAAAAABACAAAAAiAAAAZHJzL2Rvd25yZXYueG1s&#10;UEsBAhQAFAAAAAgAh07iQNJi5R3FAQAAiwMAAA4AAAAAAAAAAQAgAAAAIQEAAGRycy9lMm9Eb2Mu&#10;eG1sUEsFBgAAAAAGAAYAWQEAAFgFAAAAAA==&#10;">
              <v:path/>
              <v:fill on="f" focussize="0,0"/>
              <v:stroke on="f"/>
              <v:imagedata o:title=""/>
              <o:lock v:ext="edit" aspectratio="f"/>
              <v:textbox inset="0mm,0mm,0mm,0mm" style="mso-fit-shape-to-text:t;">
                <w:txbxContent>
                  <w:p w14:paraId="67788EDF">
                    <w:pPr>
                      <w:pStyle w:val="3"/>
                      <w:ind w:firstLine="360"/>
                    </w:pPr>
                    <w:r>
                      <w:fldChar w:fldCharType="begin"/>
                    </w:r>
                    <w:r>
                      <w:instrText xml:space="preserve"> PAGE  \* MERGEFORMAT </w:instrText>
                    </w:r>
                    <w:r>
                      <w:fldChar w:fldCharType="separate"/>
                    </w:r>
                    <w:r>
                      <w:t>- 1 -</w:t>
                    </w:r>
                    <w:r>
                      <w:fldChar w:fldCharType="end"/>
                    </w:r>
                  </w:p>
                </w:txbxContent>
              </v:textbox>
            </v:shape>
          </w:pict>
        </mc:Fallback>
      </mc:AlternateContent>
    </w:r>
  </w:p>
  <w:p w14:paraId="16181740">
    <w:pPr>
      <w:pStyle w:val="3"/>
      <w:ind w:firstLine="360"/>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8A271">
    <w:pPr>
      <w:pStyle w:val="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2C598">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C8FE3">
    <w:pPr>
      <w:pStyle w:val="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25681">
    <w:pPr>
      <w:pStyle w:val="4"/>
      <w:pBdr>
        <w:bottom w:val="none" w:color="auto" w:sz="0" w:space="1"/>
      </w:pBdr>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B14FC1"/>
    <w:multiLevelType w:val="singleLevel"/>
    <w:tmpl w:val="98B14FC1"/>
    <w:lvl w:ilvl="0" w:tentative="0">
      <w:start w:val="1"/>
      <w:numFmt w:val="decimal"/>
      <w:lvlText w:val="%1."/>
      <w:lvlJc w:val="left"/>
      <w:pPr>
        <w:tabs>
          <w:tab w:val="left" w:pos="312"/>
        </w:tabs>
      </w:pPr>
    </w:lvl>
  </w:abstractNum>
  <w:abstractNum w:abstractNumId="1">
    <w:nsid w:val="D2494722"/>
    <w:multiLevelType w:val="singleLevel"/>
    <w:tmpl w:val="D2494722"/>
    <w:lvl w:ilvl="0" w:tentative="0">
      <w:start w:val="1"/>
      <w:numFmt w:val="decimal"/>
      <w:lvlText w:val="%1."/>
      <w:lvlJc w:val="left"/>
      <w:pPr>
        <w:tabs>
          <w:tab w:val="left" w:pos="312"/>
        </w:tabs>
      </w:pPr>
    </w:lvl>
  </w:abstractNum>
  <w:abstractNum w:abstractNumId="2">
    <w:nsid w:val="FCDC5493"/>
    <w:multiLevelType w:val="singleLevel"/>
    <w:tmpl w:val="FCDC5493"/>
    <w:lvl w:ilvl="0" w:tentative="0">
      <w:start w:val="1"/>
      <w:numFmt w:val="decimal"/>
      <w:lvlText w:val="%1."/>
      <w:lvlJc w:val="left"/>
      <w:pPr>
        <w:tabs>
          <w:tab w:val="left" w:pos="312"/>
        </w:tabs>
      </w:pPr>
    </w:lvl>
  </w:abstractNum>
  <w:abstractNum w:abstractNumId="3">
    <w:nsid w:val="00DCA09B"/>
    <w:multiLevelType w:val="singleLevel"/>
    <w:tmpl w:val="00DCA09B"/>
    <w:lvl w:ilvl="0" w:tentative="0">
      <w:start w:val="2"/>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22A4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tLeast"/>
      <w:outlineLvl w:val="1"/>
    </w:pPr>
    <w:rPr>
      <w:rFonts w:ascii="Calibri Light" w:hAnsi="Calibri Light" w:eastAsia="宋体" w:cs="Times New Roman"/>
      <w:b/>
      <w:bCs/>
      <w:sz w:val="32"/>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spacing w:line="480" w:lineRule="exact"/>
      <w:ind w:firstLine="723" w:firstLineChars="200"/>
      <w:jc w:val="left"/>
    </w:pPr>
    <w:rPr>
      <w:rFonts w:ascii="Times New Roman" w:hAnsi="Times New Roman" w:eastAsia="宋体" w:cs="Times New Roman"/>
      <w:sz w:val="18"/>
      <w:szCs w:val="18"/>
    </w:rPr>
  </w:style>
  <w:style w:type="paragraph" w:styleId="4">
    <w:name w:val="header"/>
    <w:basedOn w:val="1"/>
    <w:qFormat/>
    <w:uiPriority w:val="0"/>
    <w:pPr>
      <w:pBdr>
        <w:bottom w:val="single" w:color="auto" w:sz="6" w:space="1"/>
      </w:pBdr>
      <w:tabs>
        <w:tab w:val="center" w:pos="4153"/>
        <w:tab w:val="right" w:pos="8306"/>
      </w:tabs>
      <w:snapToGrid w:val="0"/>
      <w:spacing w:line="480" w:lineRule="exact"/>
      <w:ind w:firstLine="723" w:firstLineChars="200"/>
      <w:jc w:val="center"/>
    </w:pPr>
    <w:rPr>
      <w:rFonts w:ascii="Times New Roman" w:hAnsi="Times New Roman" w:eastAsia="仿宋_GB2312" w:cs="Times New Roman"/>
      <w:sz w:val="18"/>
      <w:szCs w:val="18"/>
    </w:rPr>
  </w:style>
  <w:style w:type="paragraph" w:styleId="5">
    <w:name w:val="toc 1"/>
    <w:basedOn w:val="1"/>
    <w:next w:val="1"/>
    <w:qFormat/>
    <w:uiPriority w:val="39"/>
    <w:pPr>
      <w:spacing w:before="120" w:after="120" w:line="480" w:lineRule="exact"/>
      <w:ind w:firstLine="723" w:firstLineChars="200"/>
      <w:jc w:val="left"/>
    </w:pPr>
    <w:rPr>
      <w:rFonts w:ascii="Times New Roman" w:hAnsi="Times New Roman" w:eastAsia="仿宋_GB2312" w:cs="Times New Roman"/>
      <w:b/>
      <w:bCs/>
      <w:caps/>
      <w:sz w:val="20"/>
      <w:szCs w:val="20"/>
    </w:rPr>
  </w:style>
  <w:style w:type="paragraph" w:styleId="6">
    <w:name w:val="toc 2"/>
    <w:basedOn w:val="1"/>
    <w:next w:val="1"/>
    <w:qFormat/>
    <w:uiPriority w:val="39"/>
    <w:pPr>
      <w:spacing w:line="480" w:lineRule="exact"/>
      <w:ind w:left="210" w:firstLine="723" w:firstLineChars="200"/>
      <w:jc w:val="left"/>
    </w:pPr>
    <w:rPr>
      <w:rFonts w:ascii="Times New Roman" w:hAnsi="Times New Roman" w:eastAsia="仿宋_GB2312" w:cs="Times New Roman"/>
      <w:smallCaps/>
      <w:sz w:val="20"/>
      <w:szCs w:val="20"/>
    </w:rPr>
  </w:style>
  <w:style w:type="paragraph" w:customStyle="1" w:styleId="9">
    <w:name w:val="0-t-t"/>
    <w:basedOn w:val="1"/>
    <w:qFormat/>
    <w:uiPriority w:val="0"/>
    <w:pPr>
      <w:spacing w:beforeLines="50" w:afterLines="50" w:line="240" w:lineRule="auto"/>
      <w:ind w:firstLine="0" w:firstLineChars="0"/>
      <w:jc w:val="center"/>
      <w:outlineLvl w:val="4"/>
    </w:pPr>
    <w:rPr>
      <w:rFonts w:cs="黑体"/>
      <w:b/>
      <w:sz w:val="36"/>
      <w:szCs w:val="36"/>
    </w:rPr>
  </w:style>
  <w:style w:type="paragraph" w:styleId="10">
    <w:name w:val="List Paragraph"/>
    <w:basedOn w:val="1"/>
    <w:qFormat/>
    <w:uiPriority w:val="34"/>
    <w:pPr>
      <w:ind w:firstLine="420" w:firstLineChars="200"/>
    </w:pPr>
  </w:style>
  <w:style w:type="paragraph" w:customStyle="1" w:styleId="11">
    <w:name w:val="示范校表格文字"/>
    <w:basedOn w:val="1"/>
    <w:qFormat/>
    <w:uiPriority w:val="0"/>
    <w:pPr>
      <w:spacing w:line="400" w:lineRule="exact"/>
      <w:jc w:val="left"/>
    </w:pPr>
    <w:rPr>
      <w:rFonts w:ascii="Times New Roman" w:hAnsi="Times New Roman" w:eastAsia="宋体"/>
      <w:sz w:val="22"/>
    </w:rPr>
  </w:style>
  <w:style w:type="paragraph" w:customStyle="1" w:styleId="12">
    <w:name w:val="Body text|1"/>
    <w:basedOn w:val="1"/>
    <w:qFormat/>
    <w:uiPriority w:val="0"/>
    <w:pPr>
      <w:spacing w:after="320" w:line="446" w:lineRule="auto"/>
      <w:ind w:firstLine="400" w:firstLineChars="200"/>
    </w:pPr>
    <w:rPr>
      <w:rFonts w:ascii="宋体" w:hAnsi="宋体" w:eastAsia="宋体" w:cs="宋体"/>
      <w:sz w:val="22"/>
      <w:szCs w:val="22"/>
      <w:lang w:val="zh-TW" w:eastAsia="zh-TW" w:bidi="zh-TW"/>
    </w:rPr>
  </w:style>
  <w:style w:type="paragraph" w:customStyle="1" w:styleId="13">
    <w:name w:val="Table Paragraph"/>
    <w:basedOn w:val="1"/>
    <w:qFormat/>
    <w:uiPriority w:val="1"/>
    <w:pPr>
      <w:spacing w:line="480" w:lineRule="exact"/>
      <w:ind w:firstLine="723" w:firstLineChars="200"/>
    </w:pPr>
    <w:rPr>
      <w:rFonts w:ascii="仿宋" w:hAnsi="仿宋" w:eastAsia="仿宋" w:cs="仿宋"/>
      <w:sz w:val="28"/>
      <w:lang w:val="zh-CN" w:bidi="zh-CN"/>
    </w:rPr>
  </w:style>
  <w:style w:type="paragraph" w:customStyle="1" w:styleId="14">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69</Pages>
  <Words>0</Words>
  <Characters>0</Characters>
  <Lines>0</Lines>
  <Paragraphs>0</Paragraphs>
  <TotalTime>46</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2026-07-05T10:10:21Z</dcterms:created>
  <dc:creator>Administrator</dc:creator>
  <cp:lastModifiedBy>芳华-二十年</cp:lastModifiedBy>
  <dcterms:modified xsi:type="dcterms:W3CDTF">2026-07-05T10:57:17Z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eyJoZGlkIjoiNjQ5YWQ4ZGFkOTAxNTg1ZjdjZWI2OGMyODM5ZDE5YTciLCJ1c2VySWQiOiIzODYyNDE3NjIifQ==</vt:lpwstr>
  </property>
  <property fmtid="{D5CDD505-2E9C-101B-9397-08002B2CF9AE}" pid="4" name="ICV">
    <vt:lpwstr>E788677DAC5446DABB16741071966D94_12</vt:lpwstr>
  </property>
</Properties>
</file>